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DACD0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客服・订单录入模块</w:t>
      </w:r>
    </w:p>
    <w:p w14:paraId="7633CA9E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一、基础订单信息区（必填）</w:t>
      </w:r>
    </w:p>
    <w:p w14:paraId="33F8C78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订单录入 - 客服</w:t>
      </w:r>
    </w:p>
    <w:p w14:paraId="4A0F618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总部的下单有业务员和客服，如果是整柜和散货分开页面，那页面名字更改为整柜下单</w:t>
      </w:r>
    </w:p>
    <w:p w14:paraId="10D7F5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航线信息</w:t>
      </w:r>
    </w:p>
    <w:p w14:paraId="35EF9A7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起运港：____</w:t>
      </w:r>
    </w:p>
    <w:p w14:paraId="1E8E8154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中转港：____（无中转请填“直航”）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--直航勾直航，勾中转的话再填中转港</w:t>
      </w:r>
    </w:p>
    <w:p w14:paraId="70B4C56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目的港：____</w:t>
      </w:r>
    </w:p>
    <w:p w14:paraId="3A700CC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箱型组合：40HQ+40HQ（支持多箱组合自定义）</w:t>
      </w:r>
    </w:p>
    <w:p w14:paraId="16598F7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textAlignment w:val="auto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柜量类型：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一票一柜 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一票多柜</w:t>
      </w:r>
    </w:p>
    <w:p w14:paraId="14F0CD8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时效信息</w:t>
      </w:r>
    </w:p>
    <w:p w14:paraId="11863B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货好时间：____（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格式：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年月日）</w:t>
      </w:r>
    </w:p>
    <w:p w14:paraId="3777BD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发货主体信息（客户发货人）</w:t>
      </w:r>
    </w:p>
    <w:p w14:paraId="15D77D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发货人公司名称：____</w:t>
      </w:r>
    </w:p>
    <w:p w14:paraId="679E73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联系人：____</w:t>
      </w:r>
    </w:p>
    <w:p w14:paraId="088C52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联系电话：____</w:t>
      </w:r>
    </w:p>
    <w:p w14:paraId="07E42DC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地址：____</w:t>
      </w:r>
    </w:p>
    <w:p w14:paraId="5FD446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10" w:firstLineChars="100"/>
      </w:pPr>
      <w:r>
        <w:drawing>
          <wp:inline distT="0" distB="0" distL="114300" distR="114300">
            <wp:extent cx="5267325" cy="2787015"/>
            <wp:effectExtent l="0" t="0" r="952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62B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10" w:firstLineChars="100"/>
        <w:rPr>
          <w:rFonts w:hint="default" w:eastAsiaTheme="minor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客户代码做数据隔离，额外服务加拖车，运输方式不用放这里。派送方式按三多选，VAT和EORI选项，期望ETD去掉，放货方式（seaway，电放，正本）,预计送货地点去掉</w:t>
      </w:r>
    </w:p>
    <w:p w14:paraId="222BD312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二、港前配套服务</w:t>
      </w:r>
    </w:p>
    <w:p w14:paraId="65DD1A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拖车报关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组合</w:t>
      </w: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模式（四选一）</w:t>
      </w:r>
    </w:p>
    <w:p w14:paraId="303F5C4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客户自拖车 + 自行申报（特殊要求请在备注栏补充）</w:t>
      </w:r>
    </w:p>
    <w:p w14:paraId="661311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我司全程拖车 + 代理报关（堆场、提柜特殊需求请在备注栏补充）</w:t>
      </w:r>
    </w:p>
    <w:p w14:paraId="2870912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我司代理报关、客户自行安排拖车（客户拖车车队信息请在备注栏补充）</w:t>
      </w:r>
    </w:p>
    <w:p w14:paraId="36E2AC6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客户自行申报、我司统一安排拖车（报关行资料请在备注栏补充）</w:t>
      </w:r>
    </w:p>
    <w:p w14:paraId="0B04FB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FF0000"/>
          <w:lang w:val="en-US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对应勾选后填写对应信息（拖车、报关），和费用填写</w:t>
      </w:r>
    </w:p>
    <w:p w14:paraId="7945C7BC">
      <w:pPr>
        <w:pStyle w:val="2"/>
        <w:numPr>
          <w:ilvl w:val="0"/>
          <w:numId w:val="3"/>
        </w:numPr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目的港末端派送方案</w:t>
      </w:r>
    </w:p>
    <w:p w14:paraId="7AC03B47">
      <w:pPr>
        <w:numPr>
          <w:ilvl w:val="0"/>
          <w:numId w:val="0"/>
        </w:num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DDP</w:t>
      </w:r>
      <w:r>
        <w:rPr>
          <w:rFonts w:hint="eastAsia"/>
          <w:lang w:eastAsia="zh-CN"/>
        </w:rPr>
        <w:t>）</w:t>
      </w:r>
    </w:p>
    <w:p w14:paraId="27E2C1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配送模式（可多选，需标注特殊操作要求）：</w:t>
      </w:r>
    </w:p>
    <w:p w14:paraId="1DE45D3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整柜直送</w:t>
      </w:r>
    </w:p>
    <w:p w14:paraId="5E7580C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客户码头现场自提集装箱</w:t>
      </w:r>
    </w:p>
    <w:p w14:paraId="2508214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海外仓仓储托管 + 一件代发服务</w:t>
      </w:r>
    </w:p>
    <w:p w14:paraId="0613E7B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配送特殊操作要求：备注预约时效、卸货规范、收货限制等</w:t>
      </w:r>
    </w:p>
    <w:p w14:paraId="74AE5EB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参考（详情见第8页）</w:t>
      </w:r>
    </w:p>
    <w:p w14:paraId="61BC011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【新增】PK2548        整柜清关（前端订舱不是我们管，尾端派送不是我们管，只是帮忙到港后清关）</w:t>
      </w:r>
    </w:p>
    <w:p w14:paraId="28393EA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【新增】PK2549        整柜清关直送（前端订舱不是我们管，我们管到港后清关+派送-直送）</w:t>
      </w:r>
    </w:p>
    <w:p w14:paraId="4E5F9AB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【新增】PK2550        整柜清关拆送（前端订舱不是我们管，我们管到港后清关+派送-拆送）</w:t>
      </w:r>
    </w:p>
    <w:p w14:paraId="2653393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【新增】PK2551        整柜直送（我们管前端订舱+到港后清关+派送-直送）</w:t>
      </w:r>
    </w:p>
    <w:p w14:paraId="5E3119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【新增】PK2552        整柜拆送（我们管前端订舱+到港后清关+派送-拆送）</w:t>
      </w:r>
    </w:p>
    <w:p w14:paraId="47D6FA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18"/>
          <w:szCs w:val="18"/>
        </w:rPr>
      </w:pPr>
      <w:r>
        <w:rPr>
          <w:rFonts w:hint="eastAsia" w:ascii="黑体" w:hAnsi="黑体" w:eastAsia="黑体" w:cs="黑体"/>
          <w:color w:val="FF0000"/>
          <w:sz w:val="18"/>
          <w:szCs w:val="18"/>
        </w:rPr>
        <w:t>【新增】PK2553        整柜到港自提（我们管前端订舱+到港后清关，不管派送）</w:t>
      </w:r>
    </w:p>
    <w:p w14:paraId="13C923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</w:pPr>
      <w:r>
        <w:drawing>
          <wp:inline distT="0" distB="0" distL="114300" distR="114300">
            <wp:extent cx="5263515" cy="1282065"/>
            <wp:effectExtent l="0" t="0" r="13335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440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eastAsiaTheme="minorEastAsia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提交预报==是做什么用，修改贸易条款=修改派送方式（新增修改轨迹，即留痕，如果是开船后的，则要推送对应人员并做提示）</w:t>
      </w:r>
    </w:p>
    <w:p w14:paraId="3D8940D9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四、报价 &amp; 订舱流程模块</w:t>
      </w:r>
    </w:p>
    <w:p w14:paraId="6C2030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1. 询价阶段</w:t>
      </w:r>
    </w:p>
    <w:p w14:paraId="4DCFC5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①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询价来源：合作代理询价 / 直客询价</w:t>
      </w:r>
    </w:p>
    <w:p w14:paraId="3CB88E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业务动作：生成标准化对外报价单，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并在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系统留存报价台账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模板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</w:p>
    <w:p w14:paraId="64CDC3E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询价报价流程线上化-运单根据报价数据绑定报价-关联提单及后续操作</w:t>
      </w:r>
    </w:p>
    <w:p w14:paraId="760558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询价和报价录入页面</w:t>
      </w:r>
    </w:p>
    <w:p w14:paraId="28F0D4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default" w:ascii="黑体" w:hAnsi="黑体" w:eastAsia="黑体" w:cs="黑体"/>
          <w:color w:val="FF0000"/>
          <w:sz w:val="24"/>
          <w:szCs w:val="24"/>
          <w:highlight w:val="yellow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highlight w:val="yellow"/>
          <w:lang w:val="en-US" w:eastAsia="zh-CN"/>
        </w:rPr>
        <w:t>导出预报和未放舱的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  <w:highlight w:val="yellow"/>
          <w:lang w:val="en-US" w:eastAsia="zh-CN"/>
        </w:rPr>
        <w:t>模板</w:t>
      </w:r>
    </w:p>
    <w:p w14:paraId="0BA981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1EE6C4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2. 放舱（业务定义：签入）</w:t>
      </w:r>
    </w:p>
    <w:p w14:paraId="63E8433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①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代理信息：代理公司 / 对接人 / 联系方式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（可在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系统内勾选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20ECF9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default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海运费（必填固定价）</w:t>
      </w:r>
    </w:p>
    <w:p w14:paraId="2CACF2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合约运价有效期区间</w:t>
      </w:r>
    </w:p>
    <w:p w14:paraId="2FDF38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合约有效期内固定海运费（必填锁定字段）</w:t>
      </w:r>
    </w:p>
    <w:p w14:paraId="465735C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超出合约有效期调价金额（船舶开航前必须补录更新）</w:t>
      </w:r>
    </w:p>
    <w:p w14:paraId="047A156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仓位信息页面跳红</w:t>
      </w:r>
    </w:p>
    <w:p w14:paraId="2B0B86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240" w:firstLineChars="100"/>
        <w:rPr>
          <w:rFonts w:hint="default" w:ascii="黑体" w:hAnsi="黑体" w:eastAsia="黑体" w:cs="黑体"/>
          <w:color w:val="auto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是否锁价（报价单有的话直接带过来）、是否保仓</w:t>
      </w:r>
    </w:p>
    <w:p w14:paraId="493BD58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放舱BC文件：系统自动生成标准放舱</w:t>
      </w:r>
      <w:r>
        <w:rPr>
          <w:rFonts w:hint="eastAsia" w:ascii="黑体" w:hAnsi="黑体" w:eastAsia="黑体" w:cs="黑体"/>
          <w:b/>
          <w:bCs/>
          <w:color w:val="000000"/>
          <w:sz w:val="24"/>
          <w:szCs w:val="24"/>
          <w:lang w:eastAsia="zh-CN"/>
        </w:rPr>
        <w:t>模板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并支持导出</w:t>
      </w:r>
    </w:p>
    <w:p w14:paraId="1A097FF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放舱核心资料（系统录入项）</w:t>
      </w:r>
    </w:p>
    <w:p w14:paraId="79F175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提单号：____</w:t>
      </w:r>
    </w:p>
    <w:p w14:paraId="53C6989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船名航次：____</w:t>
      </w:r>
    </w:p>
    <w:p w14:paraId="0C84895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一程开船日期：____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一程到港时间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：____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一程到港时间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5240D0F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二程船名航次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：____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二程开船时间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二程到港时间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有中转港的必填，无中转港非必填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可修改，按变更原因改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甩柜BC二次导出</w:t>
      </w:r>
    </w:p>
    <w:p w14:paraId="14A9F8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78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甩柜通知系统自动发，勾选后通知+轨迹（前期 抓轨迹做通知）</w:t>
      </w:r>
    </w:p>
    <w:p w14:paraId="0319C76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目的港预计到港日期：____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442C18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截单截止时间：____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1A52F8A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截单、截港、截关时间、开舱时间、开港时间...)（非必填）</w:t>
      </w:r>
    </w:p>
    <w:p w14:paraId="432B015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20" w:leftChars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截单数据箱封号抓取和人工填的箱封号做对比，核实准确性</w:t>
      </w:r>
    </w:p>
    <w:p w14:paraId="492B390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起运港 / 中转港 / 目的港（自动带出基础信息，可修改）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7E10592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进港代码（船司按需填写）：____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非必填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3670387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（我们拖车，上传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EIR设备交接单：附件上传入口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非必填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箱单、设备单、放单信息等上传到系统，有些是船司ONE WAY箱，或者指定提箱点的，还有SOC，可以做备注方便尾端核实还柜）</w:t>
      </w:r>
      <w:r>
        <w:rPr>
          <w:rFonts w:hint="eastAsia" w:ascii="黑体" w:hAnsi="黑体" w:eastAsia="黑体" w:cs="黑体"/>
          <w:color w:val="auto"/>
          <w:sz w:val="24"/>
          <w:szCs w:val="24"/>
          <w:lang w:val="en-US" w:eastAsia="zh-CN"/>
        </w:rPr>
        <w:t>可二次修改</w:t>
      </w:r>
    </w:p>
    <w:p w14:paraId="774921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箱型：同步基础箱型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支持多柜，例如（40HQ+40HQ）等等组合模式。</w:t>
      </w:r>
    </w:p>
    <w:p w14:paraId="461EF9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免箱使用期限：____天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(起运港目的港免用箱时间)</w:t>
      </w:r>
    </w:p>
    <w:p w14:paraId="668522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场站堆场信息：____</w:t>
      </w:r>
    </w:p>
    <w:p w14:paraId="1C0C82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分配提单➡待装柜➡装柜完成，箱封号补充</w:t>
      </w:r>
    </w:p>
    <w:p w14:paraId="38D130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是否带车架</w:t>
      </w:r>
    </w:p>
    <w:p w14:paraId="5F21ED3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780" w:leftChars="0" w:right="0" w:right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导入和导出的功能要有，箱单之类的</w:t>
      </w:r>
    </w:p>
    <w:p w14:paraId="2202929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舱位变更处理规则：舱位信息发生变动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时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，原放舱记录作废，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需由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不同操作人员重新录入新舱位信息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（亏舱的单号取消的话， 亏舱费避免漏收）</w:t>
      </w:r>
    </w:p>
    <w:p w14:paraId="1AA07C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3743960" cy="4437380"/>
            <wp:effectExtent l="0" t="0" r="889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960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43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船期选择，抓取的时候要准确，（开船-操作、到港-尾端客服、截单时间-订舱，变更，同步跳异常到对应人员）；截关时间可手动修改填写，是否放舱的位置 外部状态跳红，且可支持未放舱状态信息导出（excel模板）；要支持批量复制和批量修改</w:t>
      </w:r>
    </w:p>
    <w:p w14:paraId="3861D62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/>
          <w:color w:val="FFC000"/>
          <w:lang w:val="en-US" w:eastAsia="zh-CN"/>
        </w:rPr>
      </w:pPr>
      <w:r>
        <w:rPr>
          <w:rFonts w:hint="eastAsia"/>
          <w:color w:val="FFC000"/>
          <w:lang w:val="en-US" w:eastAsia="zh-CN"/>
        </w:rPr>
        <w:t>柜号和铅封号--签出的时候做，--完善提单页面取消</w:t>
      </w:r>
    </w:p>
    <w:p w14:paraId="58E97A44">
      <w:pPr>
        <w:pStyle w:val="2"/>
        <w:bidi w:val="0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五、截单 &amp; 报关（关务模块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）</w:t>
      </w:r>
    </w:p>
    <w:p w14:paraId="2266F82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截单对接报关代理：代理名称 / 联系人 / 电话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（可在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系统内勾选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）</w:t>
      </w:r>
    </w:p>
    <w:p w14:paraId="413A212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港前报关状态（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由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关务更新） 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已申报 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□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 海关已放行</w:t>
      </w:r>
    </w:p>
    <w:p w14:paraId="264603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海关API抓取、已对接的报关行轨迹抓取、放行单抓取-机器人、轨迹反馈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</w:p>
    <w:p w14:paraId="635D0F2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客服核对项（开船前由客服操作，开船后移交杨秋晨负责）</w:t>
      </w:r>
    </w:p>
    <w:p w14:paraId="0F02694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件数 / 毛重 / 体积 / 品名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件毛体数据判定下单和截单数据，相差大就提示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</w:p>
    <w:p w14:paraId="4DEEAB6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收发货人完整地址信息</w:t>
      </w:r>
    </w:p>
    <w:p w14:paraId="7EFA749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核对结果：□信息无误 □信息异常（备注修改内容）</w:t>
      </w:r>
    </w:p>
    <w:p w14:paraId="7907756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-420" w:leftChars="0" w:right="0" w:hanging="360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1.客服签出时一并登记系统柜子进港时间，然后反推海运费，有的话就正常显示，没有的话提示到订舱更新价格</w:t>
      </w:r>
    </w:p>
    <w:p w14:paraId="7898838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-420" w:leftChars="0" w:right="0" w:hanging="360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2.提单件页面修改</w:t>
      </w:r>
    </w:p>
    <w:p w14:paraId="20FA013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-420" w:leftChars="0" w:right="0" w:hanging="360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截单资料的模板给到IT，字段识别抓取，需要有截单数据收发通信息的数据沉淀</w:t>
      </w:r>
    </w:p>
    <w:p w14:paraId="73CB5C1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-420" w:leftChars="0" w:right="0" w:hanging="360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进口商管理、进口商数据，两个页面沉淀</w:t>
      </w:r>
    </w:p>
    <w:p w14:paraId="408DE9AA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六、中转二程船期维护模块</w:t>
      </w:r>
    </w:p>
    <w:p w14:paraId="23D11F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由操作岗人工维护并更新二程船舶名称、二程航次信息</w:t>
      </w:r>
    </w:p>
    <w:p w14:paraId="1AA07C3C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七、目的港清关（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由</w:t>
      </w:r>
      <w:r>
        <w:rPr>
          <w:rFonts w:hint="eastAsia" w:ascii="黑体" w:hAnsi="黑体" w:eastAsia="黑体" w:cs="黑体"/>
          <w:sz w:val="32"/>
          <w:szCs w:val="32"/>
        </w:rPr>
        <w:t>关务手动更新）</w:t>
      </w:r>
    </w:p>
    <w:p w14:paraId="483F586E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卸货港清关代理：____</w:t>
      </w:r>
    </w:p>
    <w:p w14:paraId="6CC8FB8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 xml:space="preserve">清关状态：待清关 / 清关中 / 已清关放行 </w:t>
      </w:r>
      <w:r>
        <w:rPr>
          <w:rFonts w:hint="eastAsia" w:ascii="黑体" w:hAnsi="黑体" w:eastAsia="黑体" w:cs="黑体"/>
          <w:color w:val="FF0000"/>
          <w:sz w:val="24"/>
          <w:szCs w:val="24"/>
        </w:rPr>
        <w:t xml:space="preserve">/ 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查验（查验港）</w:t>
      </w:r>
    </w:p>
    <w:p w14:paraId="24BBCE1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取消IT/AN的抓取情况，SOC箱以及指定还柜地址的柜子</w:t>
      </w:r>
    </w:p>
    <w:p w14:paraId="77E2AC7A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结合机器人抓取群消息或识别邮箱邮件</w:t>
      </w:r>
    </w:p>
    <w:p w14:paraId="487F0B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rPr>
          <w:rFonts w:hint="eastAsia" w:ascii="黑体" w:hAnsi="黑体" w:eastAsia="黑体" w:cs="黑体"/>
          <w:sz w:val="32"/>
          <w:szCs w:val="32"/>
        </w:rPr>
      </w:pPr>
    </w:p>
    <w:p w14:paraId="23037B8F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八、尾端派送操作模块（绑定代理信息）</w:t>
      </w:r>
    </w:p>
    <w:p w14:paraId="7A66853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派送预约：提前预约派送日期时段：____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预报柜子计划给海外仓，最好几个柜子一起的就集中一个表格做预报，含ETA/ADD/consignee等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（客服看到数据，分配给对应的海外仓代理）</w:t>
      </w:r>
    </w:p>
    <w:p w14:paraId="44A63A5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派送方式 &amp; 特殊要求：____</w:t>
      </w:r>
    </w:p>
    <w:p w14:paraId="4D41017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节点状态：□派送完成（需上传POD签收单） □待还空箱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提柜时间显示，要么更新已提的轨迹时同步到系统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</w:p>
    <w:p w14:paraId="1ADC54A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尾端额外费用（自动标记加收）</w:t>
      </w:r>
    </w:p>
    <w:p w14:paraId="74F9F53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预提柜费 □</w:t>
      </w:r>
    </w:p>
    <w:p w14:paraId="7B6858C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派送待时费 □</w:t>
      </w:r>
    </w:p>
    <w:p w14:paraId="1B814AAB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车架使用费 □</w:t>
      </w:r>
    </w:p>
    <w:p w14:paraId="33A39B8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其他附加费：____</w:t>
      </w:r>
    </w:p>
    <w:p w14:paraId="64108D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先手动，到时候做功能手动加收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</w:p>
    <w:p w14:paraId="096B36C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highlight w:val="yellow"/>
          <w:lang w:val="en-US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highlight w:val="yellow"/>
          <w:lang w:val="en-US" w:eastAsia="zh-CN"/>
        </w:rPr>
        <w:t>到港时间、卸船时间-反推清关，提重柜时间-LFD、还空柜时间-滞箱费（头尾程）</w:t>
      </w:r>
    </w:p>
    <w:p w14:paraId="261CDD1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left="-420" w:leftChars="0" w:right="0" w:hanging="360"/>
        <w:rPr>
          <w:rFonts w:hint="eastAsia" w:ascii="黑体" w:hAnsi="黑体" w:eastAsia="黑体" w:cs="黑体"/>
          <w:color w:val="FF0000"/>
          <w:sz w:val="24"/>
          <w:szCs w:val="24"/>
        </w:rPr>
      </w:pPr>
    </w:p>
    <w:p w14:paraId="5C440B32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九、人员权限绑定体系（业务辐射分配）</w:t>
      </w:r>
    </w:p>
    <w:p w14:paraId="6BFD25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lang w:val="en-US" w:eastAsia="zh-CN" w:bidi="ar"/>
        </w:rPr>
        <w:t>单票订单固定绑定对应岗位，权限隔离：</w:t>
      </w:r>
    </w:p>
    <w:p w14:paraId="263F8A8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业务销售 → 绑定专属客服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FF0000"/>
          <w:sz w:val="24"/>
          <w:szCs w:val="24"/>
          <w:lang w:val="en-US" w:eastAsia="zh-CN"/>
        </w:rPr>
        <w:t>报价员、客服、业务员、订舱、关务、尾端</w:t>
      </w:r>
      <w:r>
        <w:rPr>
          <w:rFonts w:hint="eastAsia" w:ascii="黑体" w:hAnsi="黑体" w:eastAsia="黑体" w:cs="黑体"/>
          <w:color w:val="FF0000"/>
          <w:sz w:val="24"/>
          <w:szCs w:val="24"/>
          <w:lang w:eastAsia="zh-CN"/>
        </w:rPr>
        <w:t>）</w:t>
      </w:r>
      <w:r>
        <w:rPr>
          <w:rFonts w:hint="eastAsia" w:ascii="黑体" w:hAnsi="黑体" w:eastAsia="黑体" w:cs="黑体"/>
          <w:b/>
          <w:bCs/>
          <w:color w:val="FF0000"/>
          <w:sz w:val="24"/>
          <w:szCs w:val="24"/>
          <w:lang w:val="en-US" w:eastAsia="zh-CN"/>
        </w:rPr>
        <w:t xml:space="preserve">业务员名下的客户维度分  </w:t>
      </w:r>
      <w:r>
        <w:rPr>
          <w:rFonts w:hint="eastAsia" w:ascii="黑体" w:hAnsi="黑体" w:eastAsia="黑体" w:cs="黑体"/>
          <w:b w:val="0"/>
          <w:bCs w:val="0"/>
          <w:color w:val="FF0000"/>
          <w:sz w:val="24"/>
          <w:szCs w:val="24"/>
          <w:lang w:val="en-US" w:eastAsia="zh-CN"/>
        </w:rPr>
        <w:t>一一对应</w:t>
      </w:r>
    </w:p>
    <w:p w14:paraId="09C0649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客服岗：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负责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订单录入、开船前资料维护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签入签出</w:t>
      </w:r>
    </w:p>
    <w:p w14:paraId="50AC43C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订舱岗：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负责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放舱录入、二程船期更新、舱位变更作废处理</w:t>
      </w:r>
    </w:p>
    <w:p w14:paraId="02CB6B40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关务岗：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负责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港前报关状态、目的港清关状态更新</w:t>
      </w: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000000"/>
          <w:sz w:val="24"/>
          <w:szCs w:val="24"/>
        </w:rPr>
        <w:t>截单资料核对</w:t>
      </w:r>
    </w:p>
    <w:p w14:paraId="54A4536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尾端操作岗：负责派送预约、POD上传、末端附加费登记</w:t>
      </w:r>
    </w:p>
    <w:p w14:paraId="79A0E8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</w:rPr>
      </w:pPr>
    </w:p>
    <w:p w14:paraId="085987B1">
      <w:pPr>
        <w:pStyle w:val="2"/>
        <w:bidi w:val="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十、系统通用功能配置</w:t>
      </w:r>
    </w:p>
    <w:p w14:paraId="60733EF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草稿保存：全页面信息支持临时存储，可随时回退修改拖车报关、末端配送、舱位等全部字段</w:t>
      </w:r>
    </w:p>
    <w:p w14:paraId="33D4217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单据导出：放舱BC模板、装箱单、费用对账单等标准化单证支持一键导出</w:t>
      </w:r>
    </w:p>
    <w:p w14:paraId="293CE262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业务流程流转节点：询价→出具报价→舱位放签（签入）→截单报关→船舶开航→目的港清关→末端派送完成</w:t>
      </w:r>
    </w:p>
    <w:p w14:paraId="0D9F6A7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eastAsia="zh-CN"/>
        </w:rPr>
        <w:t>附件上传通道：支持上传EIR设备交接单、POD签收单、报关配套资料、代理报价单、放舱文件等</w:t>
      </w:r>
    </w:p>
    <w:p w14:paraId="55C6084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操作日志追溯：完整记录各岗位操作人、操作时间、字段变更明细，全程留痕可查</w:t>
      </w:r>
    </w:p>
    <w:p w14:paraId="7814AB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74000A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ascii="宋体" w:hAnsi="宋体" w:eastAsia="宋体" w:cs="宋体"/>
          <w:color w:val="FF0000"/>
          <w:sz w:val="24"/>
          <w:szCs w:val="24"/>
        </w:rPr>
        <w:t>带不带车架，下单有个备注，然后放舱的时候勾带不带车架，带车架的话，要流转到尾端的</w:t>
      </w:r>
    </w:p>
    <w:p w14:paraId="0A115F2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</w:rPr>
      </w:pPr>
    </w:p>
    <w:p w14:paraId="66DC0EA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几个模板页面上传</w:t>
      </w:r>
    </w:p>
    <w:p w14:paraId="0B5B285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必填项目，优先级</w:t>
      </w:r>
    </w:p>
    <w:p w14:paraId="38E0F79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----------------------------------------</w:t>
      </w:r>
    </w:p>
    <w:p w14:paraId="41AC60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1990725"/>
            <wp:effectExtent l="0" t="0" r="6985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3C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这个货好时间要优化，要显眼一点</w:t>
      </w:r>
    </w:p>
    <w:p w14:paraId="09CABA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2740" cy="1547495"/>
            <wp:effectExtent l="0" t="0" r="16510" b="14605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1547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填ETD ETA后可以自动跳航程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天数</w:t>
      </w:r>
    </w:p>
    <w:p w14:paraId="185D4A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71202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----------------------------------------</w:t>
      </w:r>
    </w:p>
    <w:p w14:paraId="0729690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整柜询价-报价单页面  费用项：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高亮（明显选项）：</w:t>
      </w:r>
      <w:r>
        <w:rPr>
          <w:rFonts w:ascii="宋体" w:hAnsi="宋体" w:eastAsia="宋体" w:cs="宋体"/>
          <w:sz w:val="24"/>
          <w:szCs w:val="24"/>
        </w:rPr>
        <w:t>海运费、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港</w:t>
      </w:r>
      <w:r>
        <w:rPr>
          <w:rFonts w:ascii="宋体" w:hAnsi="宋体" w:eastAsia="宋体" w:cs="宋体"/>
          <w:sz w:val="24"/>
          <w:szCs w:val="24"/>
        </w:rPr>
        <w:t>杂费、关税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提拆费、尾端派送</w:t>
      </w:r>
      <w:r>
        <w:rPr>
          <w:rFonts w:ascii="宋体" w:hAnsi="宋体" w:eastAsia="宋体" w:cs="宋体"/>
          <w:sz w:val="24"/>
          <w:szCs w:val="24"/>
        </w:rPr>
        <w:t>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国外拖车费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）、</w:t>
      </w:r>
      <w:r>
        <w:rPr>
          <w:rFonts w:ascii="宋体" w:hAnsi="宋体" w:eastAsia="宋体" w:cs="宋体"/>
          <w:sz w:val="24"/>
          <w:szCs w:val="24"/>
        </w:rPr>
        <w:t>国内拖车费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车架费</w:t>
      </w:r>
    </w:p>
    <w:p w14:paraId="22FBE1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有框，非必填，可以小一点：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亏舱费、</w:t>
      </w:r>
      <w:r>
        <w:rPr>
          <w:rFonts w:ascii="宋体" w:hAnsi="宋体" w:eastAsia="宋体" w:cs="宋体"/>
          <w:sz w:val="24"/>
          <w:szCs w:val="24"/>
        </w:rPr>
        <w:t>车架分离费、</w:t>
      </w:r>
      <w:r>
        <w:rPr>
          <w:rFonts w:hint="eastAsia" w:ascii="宋体" w:hAnsi="宋体" w:eastAsia="宋体" w:cs="宋体"/>
          <w:sz w:val="24"/>
          <w:szCs w:val="24"/>
        </w:rPr>
        <w:t>头程超重费、尾端超重费</w:t>
      </w:r>
      <w:r>
        <w:rPr>
          <w:rFonts w:ascii="宋体" w:hAnsi="宋体" w:eastAsia="宋体" w:cs="宋体"/>
          <w:sz w:val="24"/>
          <w:szCs w:val="24"/>
        </w:rPr>
        <w:t>、超重车架费、住宅费、码头拥堵费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ascii="宋体" w:hAnsi="宋体" w:eastAsia="宋体" w:cs="宋体"/>
          <w:sz w:val="24"/>
          <w:szCs w:val="24"/>
        </w:rPr>
        <w:t>国内码头进提费、过夜费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预提费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手输栏保留</w:t>
      </w:r>
    </w:p>
    <w:p w14:paraId="1D87B76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73065" cy="4398010"/>
            <wp:effectExtent l="0" t="0" r="13335" b="2540"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4398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A4E7F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150" cy="3166745"/>
            <wp:effectExtent l="0" t="0" r="12700" b="14605"/>
            <wp:docPr id="8" name="图片 8" descr="企业微信截图_17828680285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企业微信截图_178286802856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1C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询价对应的派送方式--报价的费用项</w:t>
      </w:r>
    </w:p>
    <w:p w14:paraId="3F2FE83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①单</w:t>
      </w:r>
      <w:r>
        <w:rPr>
          <w:rFonts w:hint="eastAsia" w:ascii="黑体" w:hAnsi="黑体" w:eastAsia="黑体" w:cs="黑体"/>
          <w:color w:val="FF0000"/>
          <w:sz w:val="18"/>
          <w:szCs w:val="18"/>
        </w:rPr>
        <w:t>清关</w:t>
      </w: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-- 关税</w:t>
      </w:r>
    </w:p>
    <w:p w14:paraId="4572D16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②单</w:t>
      </w:r>
      <w:r>
        <w:rPr>
          <w:rFonts w:hint="eastAsia" w:ascii="黑体" w:hAnsi="黑体" w:eastAsia="黑体" w:cs="黑体"/>
          <w:color w:val="FF0000"/>
          <w:sz w:val="18"/>
          <w:szCs w:val="18"/>
        </w:rPr>
        <w:t>清关</w:t>
      </w: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并</w:t>
      </w:r>
      <w:r>
        <w:rPr>
          <w:rFonts w:hint="eastAsia" w:ascii="黑体" w:hAnsi="黑体" w:eastAsia="黑体" w:cs="黑体"/>
          <w:color w:val="FF0000"/>
          <w:sz w:val="18"/>
          <w:szCs w:val="18"/>
        </w:rPr>
        <w:t>直送</w:t>
      </w: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--关税+尾端派送费，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（非必填：亏舱费、车架分离费、尾端超重费、超重车架费、住宅费、码头拥堵费、过夜费、预提费）【】</w:t>
      </w:r>
    </w:p>
    <w:p w14:paraId="3F184D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③单</w:t>
      </w:r>
      <w:r>
        <w:rPr>
          <w:rFonts w:hint="eastAsia" w:ascii="黑体" w:hAnsi="黑体" w:eastAsia="黑体" w:cs="黑体"/>
          <w:color w:val="FF0000"/>
          <w:sz w:val="18"/>
          <w:szCs w:val="18"/>
        </w:rPr>
        <w:t>清关</w:t>
      </w: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并</w:t>
      </w:r>
      <w:r>
        <w:rPr>
          <w:rFonts w:hint="eastAsia" w:ascii="黑体" w:hAnsi="黑体" w:eastAsia="黑体" w:cs="黑体"/>
          <w:color w:val="FF0000"/>
          <w:sz w:val="18"/>
          <w:szCs w:val="18"/>
        </w:rPr>
        <w:t>拆送</w:t>
      </w: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--关税+提拆费+尾端派送费，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（非必填：亏舱费、车架分离费、尾端超重费、超重车架费、住宅费、码头拥堵费、过夜费、预提费）</w:t>
      </w:r>
    </w:p>
    <w:p w14:paraId="64B2429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④</w:t>
      </w:r>
      <w:r>
        <w:rPr>
          <w:rFonts w:hint="eastAsia" w:ascii="黑体" w:hAnsi="黑体" w:eastAsia="黑体" w:cs="黑体"/>
          <w:color w:val="FF0000"/>
          <w:sz w:val="18"/>
          <w:szCs w:val="18"/>
        </w:rPr>
        <w:t>整柜直送</w:t>
      </w: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--海运费、港杂费、关税、尾端派送费、</w:t>
      </w:r>
      <w:bookmarkStart w:id="0" w:name="_GoBack"/>
      <w:bookmarkEnd w:id="0"/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国内拖车费、车架费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（亏舱费、车架分离费、头程超重费、尾端超重费、超重车架费、住宅费、码头拥堵费、国内码头进提费、过夜费、预提费）</w:t>
      </w:r>
    </w:p>
    <w:p w14:paraId="70763AE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⑤</w:t>
      </w:r>
      <w:r>
        <w:rPr>
          <w:rFonts w:hint="eastAsia" w:ascii="黑体" w:hAnsi="黑体" w:eastAsia="黑体" w:cs="黑体"/>
          <w:color w:val="FF0000"/>
          <w:sz w:val="18"/>
          <w:szCs w:val="18"/>
        </w:rPr>
        <w:t>整柜拆送</w:t>
      </w: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--海运费、港杂费、关税、提拆费、尾端派送费、国内拖车费、车架费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（亏舱费、车架分离费、头程超重费、尾端超重费、超重车架费、住宅费、码头拥堵费、国内码头进提费、过夜费、预提费）</w:t>
      </w:r>
    </w:p>
    <w:p w14:paraId="52ABCDB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FF0000"/>
          <w:sz w:val="18"/>
          <w:szCs w:val="18"/>
          <w:lang w:val="en-US" w:eastAsia="zh-CN"/>
        </w:rPr>
      </w:pP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⑥整柜码头</w:t>
      </w:r>
      <w:r>
        <w:rPr>
          <w:rFonts w:hint="eastAsia" w:ascii="黑体" w:hAnsi="黑体" w:eastAsia="黑体" w:cs="黑体"/>
          <w:color w:val="FF0000"/>
          <w:sz w:val="18"/>
          <w:szCs w:val="18"/>
        </w:rPr>
        <w:t>自提</w:t>
      </w: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--海运费、港杂费、国内拖车费、关税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（非必填：头程超重费、亏舱费、国内码头进提费）</w:t>
      </w:r>
    </w:p>
    <w:p w14:paraId="3C0772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FF0000"/>
          <w:sz w:val="18"/>
          <w:szCs w:val="18"/>
          <w:lang w:val="en-US" w:eastAsia="zh-CN"/>
        </w:rPr>
        <w:t>⑦整柜海外仓自提--海运费、港杂费、提拆费、出库费、国内拖车费、关税</w:t>
      </w:r>
      <w:r>
        <w:rPr>
          <w:rFonts w:hint="eastAsia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>（非必填：头程超重费、亏舱费、国内码头进提费）</w:t>
      </w:r>
    </w:p>
    <w:p w14:paraId="128080D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default" w:ascii="黑体" w:hAnsi="黑体" w:eastAsia="黑体" w:cs="黑体"/>
          <w:color w:val="000000" w:themeColor="text1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</w:p>
    <w:p w14:paraId="3E07345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default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红色的高亮，海运费是必填项，黑色的不用高亮，非必填</w:t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br w:type="textWrapping"/>
      </w: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备注一下是否锁价</w:t>
      </w:r>
    </w:p>
    <w:p w14:paraId="1B4910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另外业务下单 额外服务 可勾选：一件代发</w:t>
      </w:r>
    </w:p>
    <w:p w14:paraId="02AE18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----------------------------------------</w:t>
      </w:r>
    </w:p>
    <w:p w14:paraId="5553FF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rPr>
          <w:rFonts w:hint="default" w:ascii="黑体" w:hAnsi="黑体" w:eastAsia="黑体" w:cs="黑体"/>
          <w:color w:val="00000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lang w:val="en-US" w:eastAsia="zh-CN"/>
        </w:rPr>
        <w:t>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82FCAF"/>
    <w:multiLevelType w:val="multilevel"/>
    <w:tmpl w:val="8282FC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68FE079"/>
    <w:multiLevelType w:val="multilevel"/>
    <w:tmpl w:val="A68FE0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675DB7C"/>
    <w:multiLevelType w:val="multilevel"/>
    <w:tmpl w:val="C675DB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E7B616A"/>
    <w:multiLevelType w:val="multilevel"/>
    <w:tmpl w:val="CE7B6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F5F69CC"/>
    <w:multiLevelType w:val="multilevel"/>
    <w:tmpl w:val="DF5F69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EED4290"/>
    <w:multiLevelType w:val="multilevel"/>
    <w:tmpl w:val="FEED42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AD280E9"/>
    <w:multiLevelType w:val="multilevel"/>
    <w:tmpl w:val="0AD280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14CF1CE1"/>
    <w:multiLevelType w:val="multilevel"/>
    <w:tmpl w:val="14CF1C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942812C"/>
    <w:multiLevelType w:val="multilevel"/>
    <w:tmpl w:val="194281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F8C519D"/>
    <w:multiLevelType w:val="multilevel"/>
    <w:tmpl w:val="2F8C5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ADBD805"/>
    <w:multiLevelType w:val="singleLevel"/>
    <w:tmpl w:val="4ADBD80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6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736EC"/>
    <w:rsid w:val="01A050EF"/>
    <w:rsid w:val="01AE15BA"/>
    <w:rsid w:val="01D17056"/>
    <w:rsid w:val="02A4476B"/>
    <w:rsid w:val="02E61D6D"/>
    <w:rsid w:val="03237D85"/>
    <w:rsid w:val="037203C5"/>
    <w:rsid w:val="03B804CE"/>
    <w:rsid w:val="04A9250C"/>
    <w:rsid w:val="04FA2D68"/>
    <w:rsid w:val="06020126"/>
    <w:rsid w:val="06B86A37"/>
    <w:rsid w:val="06F35CC1"/>
    <w:rsid w:val="08DD2784"/>
    <w:rsid w:val="09497E1A"/>
    <w:rsid w:val="09C94AB7"/>
    <w:rsid w:val="0A1506D3"/>
    <w:rsid w:val="0A3A4057"/>
    <w:rsid w:val="0A3D06B0"/>
    <w:rsid w:val="0A7669ED"/>
    <w:rsid w:val="0BA457DB"/>
    <w:rsid w:val="0C811679"/>
    <w:rsid w:val="0D264CC1"/>
    <w:rsid w:val="0E197263"/>
    <w:rsid w:val="0E320E7D"/>
    <w:rsid w:val="0EDD34DE"/>
    <w:rsid w:val="0F346E76"/>
    <w:rsid w:val="100D041B"/>
    <w:rsid w:val="10150A56"/>
    <w:rsid w:val="10563548"/>
    <w:rsid w:val="10661703"/>
    <w:rsid w:val="10690EA3"/>
    <w:rsid w:val="10B85FB1"/>
    <w:rsid w:val="10E87F18"/>
    <w:rsid w:val="112847B9"/>
    <w:rsid w:val="113969C6"/>
    <w:rsid w:val="11643A43"/>
    <w:rsid w:val="119F4A7B"/>
    <w:rsid w:val="11D0732A"/>
    <w:rsid w:val="121F3A57"/>
    <w:rsid w:val="13347445"/>
    <w:rsid w:val="138F2A9F"/>
    <w:rsid w:val="13D34EB0"/>
    <w:rsid w:val="143533EF"/>
    <w:rsid w:val="145C7C25"/>
    <w:rsid w:val="14DA4CD8"/>
    <w:rsid w:val="150E4052"/>
    <w:rsid w:val="158741A4"/>
    <w:rsid w:val="16C64858"/>
    <w:rsid w:val="16CA3D12"/>
    <w:rsid w:val="175005C5"/>
    <w:rsid w:val="176A5B2B"/>
    <w:rsid w:val="17F92A0B"/>
    <w:rsid w:val="18F338FE"/>
    <w:rsid w:val="190873AA"/>
    <w:rsid w:val="19461C80"/>
    <w:rsid w:val="19DB686C"/>
    <w:rsid w:val="19E5593D"/>
    <w:rsid w:val="19EA4D01"/>
    <w:rsid w:val="1A1D0A5A"/>
    <w:rsid w:val="1A4C776A"/>
    <w:rsid w:val="1AFF658A"/>
    <w:rsid w:val="1B302BE8"/>
    <w:rsid w:val="1B3501FE"/>
    <w:rsid w:val="1B770817"/>
    <w:rsid w:val="1BA84E74"/>
    <w:rsid w:val="1BEF4851"/>
    <w:rsid w:val="1C027EAA"/>
    <w:rsid w:val="1C5F3784"/>
    <w:rsid w:val="1C740F63"/>
    <w:rsid w:val="1CA218C3"/>
    <w:rsid w:val="1CB533A4"/>
    <w:rsid w:val="1CE369A5"/>
    <w:rsid w:val="1D2642A2"/>
    <w:rsid w:val="1D444728"/>
    <w:rsid w:val="1D594678"/>
    <w:rsid w:val="1E944F73"/>
    <w:rsid w:val="1F5A6485"/>
    <w:rsid w:val="1FB5190D"/>
    <w:rsid w:val="20B47E17"/>
    <w:rsid w:val="20C0056A"/>
    <w:rsid w:val="20CE712B"/>
    <w:rsid w:val="20EE6909"/>
    <w:rsid w:val="21C127EB"/>
    <w:rsid w:val="22835A77"/>
    <w:rsid w:val="229B303C"/>
    <w:rsid w:val="24842874"/>
    <w:rsid w:val="24C04FDC"/>
    <w:rsid w:val="25205A7B"/>
    <w:rsid w:val="253D662D"/>
    <w:rsid w:val="25B12B77"/>
    <w:rsid w:val="25F767DC"/>
    <w:rsid w:val="25FC3DF2"/>
    <w:rsid w:val="27D03788"/>
    <w:rsid w:val="286B34B1"/>
    <w:rsid w:val="288434E9"/>
    <w:rsid w:val="2927562A"/>
    <w:rsid w:val="2A157B78"/>
    <w:rsid w:val="2A2E29E8"/>
    <w:rsid w:val="2A461AE0"/>
    <w:rsid w:val="2AD6555A"/>
    <w:rsid w:val="2AF92FF6"/>
    <w:rsid w:val="2B7E34FB"/>
    <w:rsid w:val="2BB331A5"/>
    <w:rsid w:val="2BC075FB"/>
    <w:rsid w:val="2C363DD6"/>
    <w:rsid w:val="2CDE2E3B"/>
    <w:rsid w:val="2D1063D5"/>
    <w:rsid w:val="2D346957"/>
    <w:rsid w:val="2DE7182C"/>
    <w:rsid w:val="2E0917A2"/>
    <w:rsid w:val="307A0079"/>
    <w:rsid w:val="309F019C"/>
    <w:rsid w:val="30E81B43"/>
    <w:rsid w:val="310224D9"/>
    <w:rsid w:val="322841C1"/>
    <w:rsid w:val="32C71C2C"/>
    <w:rsid w:val="336A129F"/>
    <w:rsid w:val="337B39BE"/>
    <w:rsid w:val="3392050C"/>
    <w:rsid w:val="33B05E45"/>
    <w:rsid w:val="33DA14EB"/>
    <w:rsid w:val="347F3DC0"/>
    <w:rsid w:val="353B37D0"/>
    <w:rsid w:val="35645510"/>
    <w:rsid w:val="357D4E3B"/>
    <w:rsid w:val="35EB3FD6"/>
    <w:rsid w:val="36CC7811"/>
    <w:rsid w:val="36DB5CA6"/>
    <w:rsid w:val="36EE59D9"/>
    <w:rsid w:val="37BF2ED1"/>
    <w:rsid w:val="37C30C14"/>
    <w:rsid w:val="38651CCB"/>
    <w:rsid w:val="390908A8"/>
    <w:rsid w:val="39282356"/>
    <w:rsid w:val="393125F0"/>
    <w:rsid w:val="39561614"/>
    <w:rsid w:val="39697599"/>
    <w:rsid w:val="398E6FFF"/>
    <w:rsid w:val="3AC802EF"/>
    <w:rsid w:val="3B4C7172"/>
    <w:rsid w:val="3B5B1BD1"/>
    <w:rsid w:val="3B815C30"/>
    <w:rsid w:val="3BA66882"/>
    <w:rsid w:val="3C221C81"/>
    <w:rsid w:val="3CE533DA"/>
    <w:rsid w:val="3D404AB5"/>
    <w:rsid w:val="3D8B21D4"/>
    <w:rsid w:val="3E481E73"/>
    <w:rsid w:val="3E884574"/>
    <w:rsid w:val="3E94330A"/>
    <w:rsid w:val="3EBE041B"/>
    <w:rsid w:val="3F023DF0"/>
    <w:rsid w:val="3F5B71CD"/>
    <w:rsid w:val="3F626F64"/>
    <w:rsid w:val="3FDB04B3"/>
    <w:rsid w:val="3FE94F8F"/>
    <w:rsid w:val="40D01149"/>
    <w:rsid w:val="4114428E"/>
    <w:rsid w:val="412C782A"/>
    <w:rsid w:val="41AA4BF2"/>
    <w:rsid w:val="41EA4FEF"/>
    <w:rsid w:val="42CD6DEA"/>
    <w:rsid w:val="43503578"/>
    <w:rsid w:val="435B43F6"/>
    <w:rsid w:val="436912B8"/>
    <w:rsid w:val="436F7EA2"/>
    <w:rsid w:val="43C622D5"/>
    <w:rsid w:val="4473751E"/>
    <w:rsid w:val="452B604A"/>
    <w:rsid w:val="455235D7"/>
    <w:rsid w:val="457B0486"/>
    <w:rsid w:val="45E42374"/>
    <w:rsid w:val="460D5750"/>
    <w:rsid w:val="464E1FF0"/>
    <w:rsid w:val="46592743"/>
    <w:rsid w:val="47403369"/>
    <w:rsid w:val="47560505"/>
    <w:rsid w:val="47F941DE"/>
    <w:rsid w:val="48F36E7F"/>
    <w:rsid w:val="49194CB7"/>
    <w:rsid w:val="49957F36"/>
    <w:rsid w:val="4ABD7744"/>
    <w:rsid w:val="4B906C07"/>
    <w:rsid w:val="4B9A1834"/>
    <w:rsid w:val="4B9D3A4B"/>
    <w:rsid w:val="4BED4059"/>
    <w:rsid w:val="4C856040"/>
    <w:rsid w:val="4DEA4116"/>
    <w:rsid w:val="4E0452F7"/>
    <w:rsid w:val="4E3715BC"/>
    <w:rsid w:val="4E597784"/>
    <w:rsid w:val="4FBF4D57"/>
    <w:rsid w:val="500E27F0"/>
    <w:rsid w:val="503E1327"/>
    <w:rsid w:val="50481739"/>
    <w:rsid w:val="509B4084"/>
    <w:rsid w:val="50A62A2C"/>
    <w:rsid w:val="50CD2D0A"/>
    <w:rsid w:val="51137180"/>
    <w:rsid w:val="514378AB"/>
    <w:rsid w:val="5184720E"/>
    <w:rsid w:val="52B72CCB"/>
    <w:rsid w:val="52BE38FC"/>
    <w:rsid w:val="52F61A46"/>
    <w:rsid w:val="52F97788"/>
    <w:rsid w:val="53217D31"/>
    <w:rsid w:val="53A94D0A"/>
    <w:rsid w:val="544F5CA3"/>
    <w:rsid w:val="545A6004"/>
    <w:rsid w:val="550F5079"/>
    <w:rsid w:val="553819E6"/>
    <w:rsid w:val="55BA1450"/>
    <w:rsid w:val="56F73FDE"/>
    <w:rsid w:val="58CD4FF7"/>
    <w:rsid w:val="59941FB8"/>
    <w:rsid w:val="5A7A2F5C"/>
    <w:rsid w:val="5A8262B5"/>
    <w:rsid w:val="5AA75D1B"/>
    <w:rsid w:val="5B726329"/>
    <w:rsid w:val="5BD81186"/>
    <w:rsid w:val="5CBA7F88"/>
    <w:rsid w:val="5CD03307"/>
    <w:rsid w:val="5D1D22C5"/>
    <w:rsid w:val="5DD07337"/>
    <w:rsid w:val="5E36363E"/>
    <w:rsid w:val="5E943373"/>
    <w:rsid w:val="60455DBA"/>
    <w:rsid w:val="60624BBE"/>
    <w:rsid w:val="608B24A1"/>
    <w:rsid w:val="61DB4C28"/>
    <w:rsid w:val="633B16F7"/>
    <w:rsid w:val="638E5CCA"/>
    <w:rsid w:val="63E64DD6"/>
    <w:rsid w:val="657E720C"/>
    <w:rsid w:val="661F744F"/>
    <w:rsid w:val="664F1741"/>
    <w:rsid w:val="665957A2"/>
    <w:rsid w:val="669C59D6"/>
    <w:rsid w:val="66CA526B"/>
    <w:rsid w:val="67112E9A"/>
    <w:rsid w:val="67472418"/>
    <w:rsid w:val="67481BF1"/>
    <w:rsid w:val="67650AF0"/>
    <w:rsid w:val="676F34E4"/>
    <w:rsid w:val="678B3D56"/>
    <w:rsid w:val="67A5598E"/>
    <w:rsid w:val="6833299C"/>
    <w:rsid w:val="69034A64"/>
    <w:rsid w:val="69213B7B"/>
    <w:rsid w:val="695D23C7"/>
    <w:rsid w:val="6A631DE8"/>
    <w:rsid w:val="6AD14E1A"/>
    <w:rsid w:val="6ADF357E"/>
    <w:rsid w:val="6BD10E4A"/>
    <w:rsid w:val="6BD36970"/>
    <w:rsid w:val="6CB0280D"/>
    <w:rsid w:val="6D01750D"/>
    <w:rsid w:val="6D960C80"/>
    <w:rsid w:val="6DAA1953"/>
    <w:rsid w:val="6E1D2124"/>
    <w:rsid w:val="6E34121C"/>
    <w:rsid w:val="6E3556C0"/>
    <w:rsid w:val="6F58782D"/>
    <w:rsid w:val="6F5B73A8"/>
    <w:rsid w:val="70111815"/>
    <w:rsid w:val="704F058F"/>
    <w:rsid w:val="705B29C1"/>
    <w:rsid w:val="71A60683"/>
    <w:rsid w:val="726606CF"/>
    <w:rsid w:val="726B5B54"/>
    <w:rsid w:val="72916C3D"/>
    <w:rsid w:val="729408D1"/>
    <w:rsid w:val="72A9667D"/>
    <w:rsid w:val="72AB5F51"/>
    <w:rsid w:val="73216213"/>
    <w:rsid w:val="7327134F"/>
    <w:rsid w:val="734E2D80"/>
    <w:rsid w:val="73661E78"/>
    <w:rsid w:val="73B6390F"/>
    <w:rsid w:val="745B0739"/>
    <w:rsid w:val="76206B93"/>
    <w:rsid w:val="774150D6"/>
    <w:rsid w:val="77894387"/>
    <w:rsid w:val="77B21B30"/>
    <w:rsid w:val="77D00208"/>
    <w:rsid w:val="77F55EC0"/>
    <w:rsid w:val="7A965738"/>
    <w:rsid w:val="7BD52290"/>
    <w:rsid w:val="7C134B67"/>
    <w:rsid w:val="7C701FB9"/>
    <w:rsid w:val="7CA25A7B"/>
    <w:rsid w:val="7D056BA5"/>
    <w:rsid w:val="7D113D22"/>
    <w:rsid w:val="7D5520C6"/>
    <w:rsid w:val="7D6438CC"/>
    <w:rsid w:val="7DBA5C19"/>
    <w:rsid w:val="7E105802"/>
    <w:rsid w:val="7E42170A"/>
    <w:rsid w:val="7E525E1A"/>
    <w:rsid w:val="7EDE76AE"/>
    <w:rsid w:val="7EF0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3439</Words>
  <Characters>3765</Characters>
  <Lines>0</Lines>
  <Paragraphs>0</Paragraphs>
  <TotalTime>45</TotalTime>
  <ScaleCrop>false</ScaleCrop>
  <LinksUpToDate>false</LinksUpToDate>
  <CharactersWithSpaces>3879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2026-06-27T10:32:00Z</dcterms:created>
  <dc:creator>Administrator</dc:creator>
  <cp:lastModifiedBy>星辰阁</cp:lastModifiedBy>
  <dcterms:modified xsi:type="dcterms:W3CDTF">2026-07-02T06:08:56Z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eyJoZGlkIjoiNzZiNDJkOTc1ODI3OGMxM2UyYmFkNmFkOWY1YWRhNTgiLCJ1c2VySWQiOiI5OTI0NTU0MjQifQ==</vt:lpwstr>
  </property>
  <property fmtid="{D5CDD505-2E9C-101B-9397-08002B2CF9AE}" pid="4" name="ICV">
    <vt:lpwstr>35E7003A1B674DA4BBAC26A478888F9F_13</vt:lpwstr>
  </property>
</Properties>
</file>