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DACD0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客服・订单录入模块</w:t>
      </w:r>
    </w:p>
    <w:p w14:paraId="7633CA9E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一、基础订单信息区（必填）</w:t>
      </w:r>
    </w:p>
    <w:p w14:paraId="33F8C7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订单录入 - 客服</w:t>
      </w:r>
    </w:p>
    <w:p w14:paraId="4A0F61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总部的下单有业务员和客服，如果是整柜和散货分开页面，那页面名字更改为整柜下单</w:t>
      </w:r>
    </w:p>
    <w:p w14:paraId="10D7F5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航线信息</w:t>
      </w:r>
    </w:p>
    <w:p w14:paraId="35EF9A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起运港：____</w:t>
      </w:r>
    </w:p>
    <w:p w14:paraId="1E8E81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中转港：____（无中转请填“直航”）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--直航勾直航，勾中转的话再填中转港</w:t>
      </w:r>
    </w:p>
    <w:p w14:paraId="70B4C5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目的港：____</w:t>
      </w:r>
    </w:p>
    <w:p w14:paraId="3A700C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箱型组合：40HQ+40HQ（支持多箱组合自定义）</w:t>
      </w:r>
    </w:p>
    <w:p w14:paraId="16598F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柜量类型：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一票一柜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一票多柜</w:t>
      </w:r>
    </w:p>
    <w:p w14:paraId="14F0CD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时效信息</w:t>
      </w:r>
    </w:p>
    <w:p w14:paraId="11863B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货好时间：____（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格式：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年月日）</w:t>
      </w:r>
    </w:p>
    <w:p w14:paraId="3777BD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发货主体信息（客户发货人）</w:t>
      </w:r>
    </w:p>
    <w:p w14:paraId="15D77D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发货人公司名称：____</w:t>
      </w:r>
    </w:p>
    <w:p w14:paraId="679E73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联系人：____</w:t>
      </w:r>
    </w:p>
    <w:p w14:paraId="088C5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联系电话：____</w:t>
      </w:r>
    </w:p>
    <w:p w14:paraId="07E42D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地址：____</w:t>
      </w:r>
    </w:p>
    <w:p w14:paraId="5FD446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10" w:firstLineChars="100"/>
      </w:pPr>
      <w:r>
        <w:drawing>
          <wp:inline distT="0" distB="0" distL="114300" distR="114300">
            <wp:extent cx="5267325" cy="278701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2B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10" w:firstLineChars="100"/>
        <w:rPr>
          <w:rFonts w:hint="default" w:eastAsiaTheme="minor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客户代码做数据隔离，额外服务加拖车，运输方式不用放这里。派送方式按三多选，VAT和EORI选项，期望ETD去掉，放货方式（seaway，电放，正本）,预计送货地点去掉</w:t>
      </w:r>
    </w:p>
    <w:p w14:paraId="222BD312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二、港前配套服务</w:t>
      </w:r>
    </w:p>
    <w:p w14:paraId="65DD1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拖车报关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组合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模式（四选一）</w:t>
      </w:r>
    </w:p>
    <w:p w14:paraId="303F5C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客户自拖车 + 自行申报（特殊要求请在备注栏补充）</w:t>
      </w:r>
    </w:p>
    <w:p w14:paraId="661311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我司全程拖车 + 代理报关（堆场、提柜特殊需求请在备注栏补充）</w:t>
      </w:r>
    </w:p>
    <w:p w14:paraId="287091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我司代理报关、客户自行安排拖车（客户拖车车队信息请在备注栏补充）</w:t>
      </w:r>
    </w:p>
    <w:p w14:paraId="36E2AC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客户自行申报、我司统一安排拖车（报关行资料请在备注栏补充）</w:t>
      </w:r>
    </w:p>
    <w:p w14:paraId="0B04FB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lang w:val="en-US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对应勾选后填写对应信息（拖车、报关），和费用填写</w:t>
      </w:r>
    </w:p>
    <w:p w14:paraId="7945C7BC">
      <w:pPr>
        <w:pStyle w:val="2"/>
        <w:numPr>
          <w:ilvl w:val="0"/>
          <w:numId w:val="3"/>
        </w:numPr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目的港末端派送方案</w:t>
      </w:r>
    </w:p>
    <w:p w14:paraId="7AC03B47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DDP</w:t>
      </w:r>
      <w:r>
        <w:rPr>
          <w:rFonts w:hint="eastAsia"/>
          <w:lang w:eastAsia="zh-CN"/>
        </w:rPr>
        <w:t>）</w:t>
      </w:r>
    </w:p>
    <w:p w14:paraId="27E2C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配送模式（可多选，需标注特殊操作要求）：</w:t>
      </w:r>
    </w:p>
    <w:p w14:paraId="1DE45D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整柜直送</w:t>
      </w:r>
    </w:p>
    <w:p w14:paraId="5E7580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客户码头现场自提集装箱</w:t>
      </w:r>
    </w:p>
    <w:p w14:paraId="250821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海外仓仓储托管 + 一件代发服务</w:t>
      </w:r>
    </w:p>
    <w:p w14:paraId="0613E7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配送特殊操作要求：备注预约时效、卸货规范、收货限制等</w:t>
      </w:r>
    </w:p>
    <w:p w14:paraId="74AE5E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参考</w:t>
      </w:r>
    </w:p>
    <w:p w14:paraId="61BC01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【新增】PK2548        整柜清关（前端订舱不是我们管，尾端派送不是我们管，只是帮忙到港后清关）</w:t>
      </w:r>
    </w:p>
    <w:p w14:paraId="28393E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【新增】PK2549        整柜清关直送（前端订舱不是我们管，我们管到港后清关+派送-直送）</w:t>
      </w:r>
    </w:p>
    <w:p w14:paraId="4E5F9A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【新增】PK2550        整柜清关拆送（前端订舱不是我们管，我们管到港后清关+派送-拆送）</w:t>
      </w:r>
    </w:p>
    <w:p w14:paraId="265339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【新增】PK2551        整柜直送（我们管前端订舱+到港后清关+派送-直送）</w:t>
      </w:r>
    </w:p>
    <w:p w14:paraId="5E3119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【新增】PK2552        整柜拆送（我们管前端订舱+到港后清关+派送-拆送）</w:t>
      </w:r>
    </w:p>
    <w:p w14:paraId="47D6FA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【新增】PK2553        整柜到港自提（我们管前端订舱+到港后清关，不管派送）</w:t>
      </w:r>
    </w:p>
    <w:p w14:paraId="13C923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</w:pPr>
      <w:r>
        <w:drawing>
          <wp:inline distT="0" distB="0" distL="114300" distR="114300">
            <wp:extent cx="5263515" cy="1282065"/>
            <wp:effectExtent l="0" t="0" r="133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44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eastAsiaTheme="minor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提交预报==是做什么用，修改贸易条款=修改派送方式（新增修改轨迹，即留痕，如果是开船后的，则要推送对应人员并做提示）</w:t>
      </w:r>
    </w:p>
    <w:p w14:paraId="3D8940D9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四、报价 &amp; 订舱流程模块</w:t>
      </w:r>
    </w:p>
    <w:p w14:paraId="6C2030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1. 询价阶段</w:t>
      </w:r>
    </w:p>
    <w:p w14:paraId="3CB88E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询价来源：合作代理询价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业务动作：生成标准化对外报价单，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并在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系统留存报价台账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模板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64CDC3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询价报价流程线上化-运单根据报价数据绑定报价-关联提单及后续操作</w:t>
      </w:r>
    </w:p>
    <w:p w14:paraId="760558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询价和报价录入页面</w:t>
      </w:r>
    </w:p>
    <w:p w14:paraId="28F0D4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default" w:ascii="黑体" w:hAnsi="黑体" w:eastAsia="黑体" w:cs="黑体"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highlight w:val="yellow"/>
          <w:lang w:val="en-US" w:eastAsia="zh-CN"/>
        </w:rPr>
        <w:t>导出预报和未放舱的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highlight w:val="yellow"/>
          <w:lang w:val="en-US" w:eastAsia="zh-CN"/>
        </w:rPr>
        <w:t>模板</w:t>
      </w:r>
    </w:p>
    <w:p w14:paraId="0BA981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1EE6C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2. 放舱（业务定义：签入）</w:t>
      </w:r>
    </w:p>
    <w:p w14:paraId="63E84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代理信息：代理公司 / 对接人 / 联系方式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（可在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系统内勾选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20ECF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海运费（必填固定价）</w:t>
      </w:r>
    </w:p>
    <w:p w14:paraId="2CACF2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合约运价有效期区间</w:t>
      </w:r>
    </w:p>
    <w:p w14:paraId="2FDF3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合约有效期内固定海运费（必填锁定字段）</w:t>
      </w:r>
    </w:p>
    <w:p w14:paraId="465735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超出合约有效期调价金额（船舶开航前必须补录更新）</w:t>
      </w:r>
    </w:p>
    <w:p w14:paraId="047A15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default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仓位信息页面跳红</w:t>
      </w:r>
    </w:p>
    <w:p w14:paraId="493BD5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放舱BC文件：系统自动生成标准放舱</w:t>
      </w:r>
      <w:r>
        <w:rPr>
          <w:rFonts w:hint="eastAsia" w:ascii="黑体" w:hAnsi="黑体" w:eastAsia="黑体" w:cs="黑体"/>
          <w:b/>
          <w:bCs/>
          <w:color w:val="000000"/>
          <w:sz w:val="24"/>
          <w:szCs w:val="24"/>
          <w:lang w:eastAsia="zh-CN"/>
        </w:rPr>
        <w:t>模板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并支持导出</w:t>
      </w:r>
    </w:p>
    <w:p w14:paraId="1A097F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放舱核心资料（系统录入项）</w:t>
      </w:r>
    </w:p>
    <w:p w14:paraId="79F175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提单号：____</w:t>
      </w:r>
    </w:p>
    <w:p w14:paraId="53C698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船名航次：____</w:t>
      </w:r>
    </w:p>
    <w:p w14:paraId="0C8489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一程开船日期：____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一程到港时间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一程到港时间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5240D0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二程船名航次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二程开船时间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有中转港的必填，无中转港非必填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可修改，按变更原因改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甩柜BC二次导出</w:t>
      </w:r>
    </w:p>
    <w:p w14:paraId="14A9F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Symbol" w:hAnsi="Symbol" w:eastAsia="黑体" w:cs="Symbol"/>
          <w:color w:val="00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甩柜通知系统自动发，勾选后通知+轨迹（前期 抓轨迹做通知）</w:t>
      </w:r>
    </w:p>
    <w:p w14:paraId="0319C764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目的港预计到港日期：____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5DE1107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截单截止时间：____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1A52F8A3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截单、截港、截关时间、开舱时间、开港时间...)（非必填）</w:t>
      </w:r>
    </w:p>
    <w:p w14:paraId="432B01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Symbol" w:hAnsi="Symbol" w:eastAsia="黑体" w:cs="Symbol"/>
          <w:color w:val="00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截单数据箱封号抓取和人工填的箱封号做对比，核实准确性</w:t>
      </w:r>
    </w:p>
    <w:p w14:paraId="492B39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起运港 / 中转港 / 目的港（自动带出基础信息，可修改）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7E10592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进港代码（船司按需填写）：____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36703873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（我们拖车，上传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EIR设备交接单：附件上传入口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箱单、设备单、放单信息等上传到系统，有些是船司ONE WAY箱，或者指定提箱点的，还有SOC，可以做备注方便尾端核实还柜）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可二次修改</w:t>
      </w:r>
    </w:p>
    <w:p w14:paraId="261CF192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箱型：同步基础箱型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支持多柜，例如（40HQ+40HQ）等等组合模式。</w:t>
      </w:r>
    </w:p>
    <w:p w14:paraId="461EF9B3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免箱使用期限：____天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(起运港目的港免用箱时间)</w:t>
      </w:r>
    </w:p>
    <w:p w14:paraId="668522AE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场站堆场信息：____</w:t>
      </w:r>
    </w:p>
    <w:p w14:paraId="1C0C8207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分配提单➡待装柜➡装柜完成，箱封号补充</w:t>
      </w:r>
    </w:p>
    <w:p w14:paraId="0007F1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Symbol" w:hAnsi="Symbol" w:eastAsia="黑体" w:cs="Symbol"/>
          <w:color w:val="00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是否带车架</w:t>
      </w:r>
    </w:p>
    <w:p w14:paraId="5F21ED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Symbol" w:hAnsi="Symbol" w:eastAsia="黑体" w:cs="Symbol"/>
          <w:color w:val="00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导入和导出的功能要有，箱单之类的</w:t>
      </w:r>
    </w:p>
    <w:p w14:paraId="220292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舱位变更处理规则：舱位信息发生变动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时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，原放舱记录作废，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需由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不同操作人员重新录入新舱位信息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（亏舱的单号取消的话， 亏舱费避免漏收）</w:t>
      </w:r>
    </w:p>
    <w:p w14:paraId="47512A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highlight w:val="yellow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highlight w:val="yellow"/>
          <w:lang w:val="en-US" w:eastAsia="zh-CN"/>
        </w:rPr>
        <w:t>提单管理可以补充这些内容</w:t>
      </w:r>
    </w:p>
    <w:p w14:paraId="1AA07C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</w:pPr>
      <w:r>
        <w:drawing>
          <wp:inline distT="0" distB="0" distL="114300" distR="114300">
            <wp:extent cx="3743960" cy="443738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43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船期选择，抓取的时候要准确，（开船-操作、到港-尾端客服、截单时间-订舱，变更，同步跳异常到对应人员）；截关时间可手动修改填写，是否放舱的位置 外部状态跳红，且可支持未放舱状态信息导出（excel模板）；要支持批量复制和批量修改</w:t>
      </w:r>
    </w:p>
    <w:p w14:paraId="3861D6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柜号和铅封号--签出的时候做，--完善提单页面取消</w:t>
      </w:r>
    </w:p>
    <w:p w14:paraId="58E97A44">
      <w:pPr>
        <w:pStyle w:val="2"/>
        <w:bidi w:val="0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五、截单 &amp; 报关（关务模块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2266F8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截单对接报关代理：代理名称 / 联系人 / 电话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（可在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系统内勾选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413A21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港前报关状态（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由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关务更新）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已申报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海关已放行</w:t>
      </w:r>
    </w:p>
    <w:p w14:paraId="264603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海关API抓取、已对接的报关行轨迹抓取、放行单抓取-机器人、轨迹反馈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635D0F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客服核对项（开船前由客服操作，开船后移交杨秋晨负责）</w:t>
      </w:r>
    </w:p>
    <w:p w14:paraId="0F026947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件数 / 毛重 / 体积 / 品名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件毛体数据判定下单和截单数据，相差大就提示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4DEEAB6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收发货人完整地址信息</w:t>
      </w:r>
    </w:p>
    <w:p w14:paraId="7EFA7495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Courier New" w:hAnsi="Courier New" w:eastAsia="黑体" w:cs="Courier New"/>
          <w:color w:val="000000"/>
          <w:kern w:val="2"/>
          <w:sz w:val="20"/>
          <w:szCs w:val="24"/>
          <w:lang w:val="en-US" w:eastAsia="zh-CN" w:bidi="ar-SA"/>
        </w:rPr>
        <w:t>o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核对结果：□信息无误 □信息异常（备注修改内容）</w:t>
      </w:r>
    </w:p>
    <w:p w14:paraId="790775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Symbol" w:hAnsi="Symbol" w:eastAsia="黑体" w:cs="Symbol"/>
          <w:color w:val="FF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1.客服签出时一并登记系统柜子进港时间，然后反推海运费，有的话就正常显示，没有的话提示到订舱更新价格</w:t>
      </w:r>
    </w:p>
    <w:p w14:paraId="789883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Symbol" w:hAnsi="Symbol" w:eastAsia="黑体" w:cs="Symbol"/>
          <w:color w:val="FF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2.提单件页面修改</w:t>
      </w:r>
    </w:p>
    <w:p w14:paraId="20FA01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Symbol" w:hAnsi="Symbol" w:eastAsia="黑体" w:cs="Symbol"/>
          <w:color w:val="FF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截单资料的模板给到IT，字段识别抓取，需要有截单数据收发通信息的数据沉淀</w:t>
      </w:r>
    </w:p>
    <w:p w14:paraId="73CB5C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rightChars="0" w:hanging="360" w:firstLineChars="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Symbol" w:hAnsi="Symbol" w:eastAsia="黑体" w:cs="Symbol"/>
          <w:color w:val="FF000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进口商管理、进口商数据，两个页面沉淀</w:t>
      </w:r>
    </w:p>
    <w:p w14:paraId="408DE9AA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六、中转二程船期维护模块</w:t>
      </w:r>
    </w:p>
    <w:p w14:paraId="23D11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由操作岗人工维护并更新二程船舶名称、二程航次信息</w:t>
      </w:r>
    </w:p>
    <w:p w14:paraId="1AA07C3C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七、目的港清关（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由</w:t>
      </w:r>
      <w:r>
        <w:rPr>
          <w:rFonts w:hint="eastAsia" w:ascii="黑体" w:hAnsi="黑体" w:eastAsia="黑体" w:cs="黑体"/>
          <w:sz w:val="32"/>
          <w:szCs w:val="32"/>
        </w:rPr>
        <w:t>关务手动更新）</w:t>
      </w:r>
    </w:p>
    <w:p w14:paraId="483F586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卸货港清关代理：____</w:t>
      </w:r>
    </w:p>
    <w:p w14:paraId="6CC8FB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清关状态：待清关 / 清关中 / 已清关放行 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 xml:space="preserve">/ 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查验（查验港）</w:t>
      </w:r>
    </w:p>
    <w:p w14:paraId="24BBCE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取消IT/AN的抓取情况，SOC箱以及指定还柜地址的柜子</w:t>
      </w:r>
    </w:p>
    <w:p w14:paraId="77E2AC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结合机器人抓取群消息或识别邮箱邮件</w:t>
      </w:r>
    </w:p>
    <w:p w14:paraId="487F0B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sz w:val="32"/>
          <w:szCs w:val="32"/>
        </w:rPr>
      </w:pPr>
    </w:p>
    <w:p w14:paraId="23037B8F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八、尾端派送操作模块（绑定代理信息）</w:t>
      </w:r>
    </w:p>
    <w:p w14:paraId="7A6685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派送预约：提前预约派送日期时段：____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预报柜子计划给海外仓，最好几个柜子一起的就集中一个表格做预报，含ETA/ADD/consignee等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（客服看到数据，分配给对应的海外仓代理）</w:t>
      </w:r>
    </w:p>
    <w:p w14:paraId="44A63A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派送方式 &amp; 特殊要求：____</w:t>
      </w:r>
    </w:p>
    <w:p w14:paraId="4D4101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节点状态：□派送完成（需上传POD签收单） □待还空箱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提柜时间显示，要么更新已提的轨迹时同步到系统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1ADC54A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尾端额外费用（自动标记加收）</w:t>
      </w:r>
    </w:p>
    <w:p w14:paraId="74F9F53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预提柜费 □</w:t>
      </w:r>
    </w:p>
    <w:p w14:paraId="7B6858C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派送待时费 □</w:t>
      </w:r>
    </w:p>
    <w:p w14:paraId="1B814AA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车架使用费 □</w:t>
      </w:r>
    </w:p>
    <w:p w14:paraId="33A39B8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其他附加费：____</w:t>
      </w:r>
    </w:p>
    <w:p w14:paraId="64108D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先手动，到时候做功能手动加收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096B36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highlight w:val="yellow"/>
          <w:lang w:val="en-US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yellow"/>
          <w:lang w:val="en-US" w:eastAsia="zh-CN"/>
        </w:rPr>
        <w:t>到港时间、卸船时间-反推清关，提重柜时间-LFD、还空柜时间-滞箱费（头尾程）</w:t>
      </w:r>
    </w:p>
    <w:p w14:paraId="261CDD1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</w:p>
    <w:p w14:paraId="5C440B32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九、人员权限绑定体系（业务辐射分配）</w:t>
      </w:r>
    </w:p>
    <w:p w14:paraId="6BFD2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单票订单固定绑定对应岗位，权限隔离：</w:t>
      </w:r>
    </w:p>
    <w:p w14:paraId="45A13AF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客户维度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→业务销售 → 绑定专属客服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报价员、客服、订舱、关务、尾端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 xml:space="preserve">业务员名下的客户维度分 一一对应  </w:t>
      </w:r>
    </w:p>
    <w:p w14:paraId="09C064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客服岗：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订单录入、开船前资料维护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签入签出</w:t>
      </w:r>
    </w:p>
    <w:p w14:paraId="50AC43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订舱岗：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放舱录入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舱位变更作废处理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或操作岗位补充拖车信息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02CB6B4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关务岗：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港前报关状态、目的港清关状态更新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截单资料核对</w:t>
      </w:r>
    </w:p>
    <w:p w14:paraId="54A4536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尾端操作岗：负责派送预约、POD上传、末端附加费登记</w:t>
      </w:r>
    </w:p>
    <w:p w14:paraId="79A0E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</w:rPr>
      </w:pPr>
    </w:p>
    <w:p w14:paraId="085987B1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十、系统通用功能配置</w:t>
      </w:r>
    </w:p>
    <w:p w14:paraId="60733EF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草稿保存：全页面信息支持临时存储，可随时回退修改拖车报关、末端配送、舱位等全部字段</w:t>
      </w:r>
    </w:p>
    <w:p w14:paraId="33D4217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单据导出：放舱BC模板、装箱单、费用对账单等标准化单证支持一键导出</w:t>
      </w:r>
    </w:p>
    <w:p w14:paraId="293CE26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业务流程流转节点：询价→出具报价→舱位放签（签入）→截单报关→船舶开航→目的港清关→末端派送完成</w:t>
      </w:r>
    </w:p>
    <w:p w14:paraId="0D9F6A7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附件上传通道：支持上传EIR设备交接单、POD签收单、报关配套资料、代理报价单、放舱文件等</w:t>
      </w:r>
    </w:p>
    <w:p w14:paraId="55C608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操作日志追溯：完整记录各岗位操作人、操作时间、字段变更明细，全程留痕可查</w:t>
      </w:r>
    </w:p>
    <w:p w14:paraId="7814AB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74000A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带不带车架，下单有个备注，然后放舱的时候勾带不带车架，带车架的话，要流转到尾端的</w:t>
      </w:r>
    </w:p>
    <w:p w14:paraId="0A115F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66DC0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几个模板页面上传</w:t>
      </w:r>
    </w:p>
    <w:p w14:paraId="0B5B2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必填项目，优先级</w:t>
      </w:r>
    </w:p>
    <w:p w14:paraId="72D716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2FCAF"/>
    <w:multiLevelType w:val="multilevel"/>
    <w:tmpl w:val="8282FC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8FE079"/>
    <w:multiLevelType w:val="multilevel"/>
    <w:tmpl w:val="A68FE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75DB7C"/>
    <w:multiLevelType w:val="multilevel"/>
    <w:tmpl w:val="C675D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F5F69CC"/>
    <w:multiLevelType w:val="multilevel"/>
    <w:tmpl w:val="DF5F69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ED4290"/>
    <w:multiLevelType w:val="multilevel"/>
    <w:tmpl w:val="FEED42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AD280E9"/>
    <w:multiLevelType w:val="multilevel"/>
    <w:tmpl w:val="0AD28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4CF1CE1"/>
    <w:multiLevelType w:val="multilevel"/>
    <w:tmpl w:val="14CF1C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942812C"/>
    <w:multiLevelType w:val="multilevel"/>
    <w:tmpl w:val="194281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F8C519D"/>
    <w:multiLevelType w:val="multilevel"/>
    <w:tmpl w:val="2F8C5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DBD805"/>
    <w:multiLevelType w:val="singleLevel"/>
    <w:tmpl w:val="4ADBD80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0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50EF"/>
    <w:rsid w:val="01AE15BA"/>
    <w:rsid w:val="01D17056"/>
    <w:rsid w:val="02A4476B"/>
    <w:rsid w:val="03237D85"/>
    <w:rsid w:val="037203C5"/>
    <w:rsid w:val="03B804CE"/>
    <w:rsid w:val="04A9250C"/>
    <w:rsid w:val="06B86A37"/>
    <w:rsid w:val="06F35CC1"/>
    <w:rsid w:val="08DD2784"/>
    <w:rsid w:val="09497E1A"/>
    <w:rsid w:val="09C94AB7"/>
    <w:rsid w:val="0A3A4057"/>
    <w:rsid w:val="0A7669ED"/>
    <w:rsid w:val="0BA457DB"/>
    <w:rsid w:val="0C811679"/>
    <w:rsid w:val="0D264CC1"/>
    <w:rsid w:val="0E197263"/>
    <w:rsid w:val="0E320E7D"/>
    <w:rsid w:val="0EDD34DE"/>
    <w:rsid w:val="0F346E76"/>
    <w:rsid w:val="10150A56"/>
    <w:rsid w:val="10563548"/>
    <w:rsid w:val="10690EA3"/>
    <w:rsid w:val="10B85FB1"/>
    <w:rsid w:val="10E87F18"/>
    <w:rsid w:val="112847B9"/>
    <w:rsid w:val="113969C6"/>
    <w:rsid w:val="11643A43"/>
    <w:rsid w:val="119F4A7B"/>
    <w:rsid w:val="11D0732A"/>
    <w:rsid w:val="121F3A57"/>
    <w:rsid w:val="13347445"/>
    <w:rsid w:val="138F2A9F"/>
    <w:rsid w:val="13D34EB0"/>
    <w:rsid w:val="145C7C25"/>
    <w:rsid w:val="14DA4CD8"/>
    <w:rsid w:val="158741A4"/>
    <w:rsid w:val="16CA3D12"/>
    <w:rsid w:val="175005C5"/>
    <w:rsid w:val="176A5B2B"/>
    <w:rsid w:val="17F92A0B"/>
    <w:rsid w:val="18F338FE"/>
    <w:rsid w:val="190873AA"/>
    <w:rsid w:val="19461C80"/>
    <w:rsid w:val="19DB686C"/>
    <w:rsid w:val="19E5593D"/>
    <w:rsid w:val="19EA4D01"/>
    <w:rsid w:val="1A1D0A5A"/>
    <w:rsid w:val="1A4C776A"/>
    <w:rsid w:val="1AFF658A"/>
    <w:rsid w:val="1B302BE8"/>
    <w:rsid w:val="1B3501FE"/>
    <w:rsid w:val="1B770817"/>
    <w:rsid w:val="1BA84E74"/>
    <w:rsid w:val="1BEF4851"/>
    <w:rsid w:val="1C027EAA"/>
    <w:rsid w:val="1CA218C3"/>
    <w:rsid w:val="1CB533A4"/>
    <w:rsid w:val="1D2642A2"/>
    <w:rsid w:val="1D444728"/>
    <w:rsid w:val="1D594678"/>
    <w:rsid w:val="1E944F73"/>
    <w:rsid w:val="1F5A6485"/>
    <w:rsid w:val="1FB5190D"/>
    <w:rsid w:val="20B47E17"/>
    <w:rsid w:val="20C0056A"/>
    <w:rsid w:val="20CE712B"/>
    <w:rsid w:val="20EE6909"/>
    <w:rsid w:val="21C127EB"/>
    <w:rsid w:val="22835A77"/>
    <w:rsid w:val="24842874"/>
    <w:rsid w:val="24C04FDC"/>
    <w:rsid w:val="25205A7B"/>
    <w:rsid w:val="253D662D"/>
    <w:rsid w:val="25B12B77"/>
    <w:rsid w:val="25F767DC"/>
    <w:rsid w:val="25FC3DF2"/>
    <w:rsid w:val="27462A53"/>
    <w:rsid w:val="27D03788"/>
    <w:rsid w:val="288434E9"/>
    <w:rsid w:val="2927562A"/>
    <w:rsid w:val="2A157B78"/>
    <w:rsid w:val="2A2E29E8"/>
    <w:rsid w:val="2A461AE0"/>
    <w:rsid w:val="2AD6555A"/>
    <w:rsid w:val="2AF92FF6"/>
    <w:rsid w:val="2B7E34FB"/>
    <w:rsid w:val="2BB331A5"/>
    <w:rsid w:val="2BC075FB"/>
    <w:rsid w:val="2C363DD6"/>
    <w:rsid w:val="2CDE2E3B"/>
    <w:rsid w:val="2D1063D5"/>
    <w:rsid w:val="2D346957"/>
    <w:rsid w:val="2DE7182C"/>
    <w:rsid w:val="2E0917A2"/>
    <w:rsid w:val="307A0079"/>
    <w:rsid w:val="309F019C"/>
    <w:rsid w:val="30E81B43"/>
    <w:rsid w:val="310224D9"/>
    <w:rsid w:val="322841C1"/>
    <w:rsid w:val="32C71C2C"/>
    <w:rsid w:val="336A129F"/>
    <w:rsid w:val="337B39BE"/>
    <w:rsid w:val="3392050C"/>
    <w:rsid w:val="33B05E45"/>
    <w:rsid w:val="33DA14EB"/>
    <w:rsid w:val="347F3DC0"/>
    <w:rsid w:val="353B37D0"/>
    <w:rsid w:val="35645510"/>
    <w:rsid w:val="357D4E3B"/>
    <w:rsid w:val="36CC7811"/>
    <w:rsid w:val="36DB5CA6"/>
    <w:rsid w:val="36EE59D9"/>
    <w:rsid w:val="37BF2ED1"/>
    <w:rsid w:val="37C30C14"/>
    <w:rsid w:val="38651CCB"/>
    <w:rsid w:val="390908A8"/>
    <w:rsid w:val="39282356"/>
    <w:rsid w:val="39561614"/>
    <w:rsid w:val="398E6FFF"/>
    <w:rsid w:val="3B4C7172"/>
    <w:rsid w:val="3B5B1BD1"/>
    <w:rsid w:val="3BA66882"/>
    <w:rsid w:val="3C221C81"/>
    <w:rsid w:val="3CE533DA"/>
    <w:rsid w:val="3D404AB5"/>
    <w:rsid w:val="3D8B21D4"/>
    <w:rsid w:val="3E481E73"/>
    <w:rsid w:val="3E884574"/>
    <w:rsid w:val="3E94330A"/>
    <w:rsid w:val="3F023DF0"/>
    <w:rsid w:val="3F5B71CD"/>
    <w:rsid w:val="3F626F64"/>
    <w:rsid w:val="3FDB04B3"/>
    <w:rsid w:val="3FE94F8F"/>
    <w:rsid w:val="40D01149"/>
    <w:rsid w:val="4114428E"/>
    <w:rsid w:val="412C782A"/>
    <w:rsid w:val="41AA4BF2"/>
    <w:rsid w:val="41EA4FEF"/>
    <w:rsid w:val="43503578"/>
    <w:rsid w:val="435B43F6"/>
    <w:rsid w:val="436912B8"/>
    <w:rsid w:val="436F7EA2"/>
    <w:rsid w:val="43C622D5"/>
    <w:rsid w:val="4473751E"/>
    <w:rsid w:val="452B604A"/>
    <w:rsid w:val="455235D7"/>
    <w:rsid w:val="45E42374"/>
    <w:rsid w:val="460D5750"/>
    <w:rsid w:val="464E1FF0"/>
    <w:rsid w:val="46592743"/>
    <w:rsid w:val="47403369"/>
    <w:rsid w:val="47560505"/>
    <w:rsid w:val="47F941DE"/>
    <w:rsid w:val="48F36E7F"/>
    <w:rsid w:val="49194CB7"/>
    <w:rsid w:val="49957F36"/>
    <w:rsid w:val="4ABD7744"/>
    <w:rsid w:val="4B906C07"/>
    <w:rsid w:val="4B9A1834"/>
    <w:rsid w:val="4B9D3A4B"/>
    <w:rsid w:val="4BED4059"/>
    <w:rsid w:val="4C856040"/>
    <w:rsid w:val="4DEA4116"/>
    <w:rsid w:val="4E0452F7"/>
    <w:rsid w:val="4E3715BC"/>
    <w:rsid w:val="4E597784"/>
    <w:rsid w:val="500E27F0"/>
    <w:rsid w:val="503E1327"/>
    <w:rsid w:val="509B4084"/>
    <w:rsid w:val="50CD2D0A"/>
    <w:rsid w:val="51137180"/>
    <w:rsid w:val="5184720E"/>
    <w:rsid w:val="52B72CCB"/>
    <w:rsid w:val="52BE38FC"/>
    <w:rsid w:val="52F61A46"/>
    <w:rsid w:val="52F97788"/>
    <w:rsid w:val="544F5CA3"/>
    <w:rsid w:val="545A6004"/>
    <w:rsid w:val="550F5079"/>
    <w:rsid w:val="553819E6"/>
    <w:rsid w:val="55BA1450"/>
    <w:rsid w:val="56F73FDE"/>
    <w:rsid w:val="58CD4FF7"/>
    <w:rsid w:val="59941FB8"/>
    <w:rsid w:val="5A7A2F5C"/>
    <w:rsid w:val="5A8262B5"/>
    <w:rsid w:val="5AA75D1B"/>
    <w:rsid w:val="5B726329"/>
    <w:rsid w:val="5BD81186"/>
    <w:rsid w:val="5CBA7F88"/>
    <w:rsid w:val="5CD03307"/>
    <w:rsid w:val="5D1D22C5"/>
    <w:rsid w:val="5DD07337"/>
    <w:rsid w:val="5E36363E"/>
    <w:rsid w:val="60455DBA"/>
    <w:rsid w:val="60624BBE"/>
    <w:rsid w:val="608B24A1"/>
    <w:rsid w:val="61DB4C28"/>
    <w:rsid w:val="633B16F7"/>
    <w:rsid w:val="638E5CCA"/>
    <w:rsid w:val="63E64DD6"/>
    <w:rsid w:val="657E720C"/>
    <w:rsid w:val="661F744F"/>
    <w:rsid w:val="664F1741"/>
    <w:rsid w:val="665957A2"/>
    <w:rsid w:val="669C59D6"/>
    <w:rsid w:val="66CA526B"/>
    <w:rsid w:val="67112E9A"/>
    <w:rsid w:val="67472418"/>
    <w:rsid w:val="67481BF1"/>
    <w:rsid w:val="67650AF0"/>
    <w:rsid w:val="678B3D56"/>
    <w:rsid w:val="6833299C"/>
    <w:rsid w:val="69034A64"/>
    <w:rsid w:val="69213B7B"/>
    <w:rsid w:val="695D23C7"/>
    <w:rsid w:val="6ADF357E"/>
    <w:rsid w:val="6BD10E4A"/>
    <w:rsid w:val="6BD36970"/>
    <w:rsid w:val="6CB0280D"/>
    <w:rsid w:val="6D01750D"/>
    <w:rsid w:val="6D960C80"/>
    <w:rsid w:val="6DAA1953"/>
    <w:rsid w:val="6E1D2124"/>
    <w:rsid w:val="6E34121C"/>
    <w:rsid w:val="6E3556C0"/>
    <w:rsid w:val="6F5B73A8"/>
    <w:rsid w:val="70111815"/>
    <w:rsid w:val="704F058F"/>
    <w:rsid w:val="705B29C1"/>
    <w:rsid w:val="726606CF"/>
    <w:rsid w:val="726B5B54"/>
    <w:rsid w:val="72916C3D"/>
    <w:rsid w:val="729408D1"/>
    <w:rsid w:val="72A9667D"/>
    <w:rsid w:val="72AB5F51"/>
    <w:rsid w:val="7327134F"/>
    <w:rsid w:val="734E2D80"/>
    <w:rsid w:val="73661E78"/>
    <w:rsid w:val="73B6390F"/>
    <w:rsid w:val="745B0739"/>
    <w:rsid w:val="774150D6"/>
    <w:rsid w:val="77894387"/>
    <w:rsid w:val="77D00208"/>
    <w:rsid w:val="77F55EC0"/>
    <w:rsid w:val="7A965738"/>
    <w:rsid w:val="7BD52290"/>
    <w:rsid w:val="7C134B67"/>
    <w:rsid w:val="7C701FB9"/>
    <w:rsid w:val="7D056BA5"/>
    <w:rsid w:val="7D5520C6"/>
    <w:rsid w:val="7D6438CC"/>
    <w:rsid w:val="7DBA5C19"/>
    <w:rsid w:val="7E105802"/>
    <w:rsid w:val="7E42170A"/>
    <w:rsid w:val="7EDE76AE"/>
    <w:rsid w:val="7EF0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2757</Words>
  <Characters>2946</Characters>
  <Lines>0</Lines>
  <Paragraphs>0</Paragraphs>
  <TotalTime>1</TotalTime>
  <ScaleCrop>false</ScaleCrop>
  <LinksUpToDate>false</LinksUpToDate>
  <CharactersWithSpaces>3052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2026-06-27T10:32:00Z</dcterms:created>
  <dc:creator>Administrator</dc:creator>
  <cp:lastModifiedBy>晨哥.</cp:lastModifiedBy>
  <dcterms:modified xsi:type="dcterms:W3CDTF">2026-06-29T09:56:34Z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eyJoZGlkIjoiMDRlYmNmMDAzZjA1YmI3NTUxYTUwZTJhZTY5NjE2OWIiLCJ1c2VySWQiOiI0ODcwNzcxNDYifQ==</vt:lpwstr>
  </property>
  <property fmtid="{D5CDD505-2E9C-101B-9397-08002B2CF9AE}" pid="4" name="ICV">
    <vt:lpwstr>8C6AB6D4EEA44B1DB40109EE87218E29_13</vt:lpwstr>
  </property>
</Properties>
</file>