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97" w:rsidRDefault="00D10E97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Default="00D10E97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Default="00D10E97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Default="00D10E97" w:rsidP="00D10E97">
      <w:pPr>
        <w:jc w:val="both"/>
        <w:rPr>
          <w:rFonts w:ascii="Verdana" w:hAnsi="Verdana"/>
          <w:b/>
          <w:sz w:val="22"/>
          <w:szCs w:val="22"/>
        </w:rPr>
      </w:pPr>
    </w:p>
    <w:p w:rsidR="00140DF6" w:rsidRDefault="00140DF6" w:rsidP="00140DF6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140DF6" w:rsidRDefault="00140DF6" w:rsidP="00140DF6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97"/>
        <w:gridCol w:w="3591"/>
        <w:gridCol w:w="1529"/>
        <w:gridCol w:w="530"/>
        <w:gridCol w:w="1846"/>
      </w:tblGrid>
      <w:tr w:rsidR="00140DF6" w:rsidTr="002770C8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140DF6" w:rsidTr="002770C8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C7503B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bookmarkStart w:id="0" w:name="_GoBack"/>
            <w:bookmarkEnd w:id="0"/>
            <w:r w:rsidR="00140DF6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140DF6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140DF6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F6" w:rsidRDefault="00140DF6" w:rsidP="002770C8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140DF6" w:rsidRDefault="00140DF6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Default="00D10E97" w:rsidP="00D10E97">
      <w:pPr>
        <w:jc w:val="both"/>
        <w:rPr>
          <w:rFonts w:ascii="Verdana" w:hAnsi="Verdana"/>
          <w:b/>
          <w:sz w:val="22"/>
          <w:szCs w:val="22"/>
        </w:rPr>
      </w:pPr>
      <w:proofErr w:type="spellStart"/>
      <w:r w:rsidRPr="004A6133">
        <w:rPr>
          <w:rFonts w:ascii="Verdana" w:hAnsi="Verdana"/>
          <w:b/>
          <w:sz w:val="22"/>
          <w:szCs w:val="22"/>
        </w:rPr>
        <w:t>Colour</w:t>
      </w:r>
      <w:proofErr w:type="spellEnd"/>
      <w:r w:rsidRPr="004A6133">
        <w:rPr>
          <w:rFonts w:ascii="Verdana" w:hAnsi="Verdana"/>
          <w:b/>
          <w:sz w:val="22"/>
          <w:szCs w:val="22"/>
        </w:rPr>
        <w:t xml:space="preserve"> Doppler study was done and the following parameters were recorded.</w:t>
      </w:r>
    </w:p>
    <w:p w:rsidR="00E75730" w:rsidRDefault="00E75730" w:rsidP="00D10E97">
      <w:pPr>
        <w:jc w:val="both"/>
        <w:rPr>
          <w:rFonts w:ascii="Verdana" w:hAnsi="Verdana"/>
          <w:b/>
          <w:sz w:val="22"/>
          <w:szCs w:val="22"/>
        </w:rPr>
      </w:pPr>
    </w:p>
    <w:p w:rsidR="00E75730" w:rsidRPr="004A6133" w:rsidRDefault="00E75730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Pr="004A6133" w:rsidRDefault="00D10E97" w:rsidP="00D10E97">
      <w:pPr>
        <w:jc w:val="both"/>
        <w:rPr>
          <w:rFonts w:ascii="Verdana" w:hAnsi="Verdana"/>
          <w:b/>
          <w:sz w:val="22"/>
          <w:szCs w:val="22"/>
        </w:rPr>
      </w:pPr>
    </w:p>
    <w:p w:rsidR="00D10E97" w:rsidRDefault="00D10E97" w:rsidP="00D10E97">
      <w:pPr>
        <w:jc w:val="both"/>
        <w:rPr>
          <w:rFonts w:ascii="Verdana" w:hAnsi="Verdana"/>
          <w:b/>
          <w:sz w:val="24"/>
          <w:szCs w:val="24"/>
        </w:rPr>
      </w:pPr>
      <w:r w:rsidRPr="00E75730">
        <w:rPr>
          <w:rFonts w:ascii="Verdana" w:hAnsi="Verdana"/>
          <w:b/>
          <w:sz w:val="24"/>
          <w:szCs w:val="24"/>
        </w:rPr>
        <w:t>COLOUR DOPPLER</w:t>
      </w:r>
    </w:p>
    <w:p w:rsidR="00E75730" w:rsidRDefault="00E75730" w:rsidP="00D10E97">
      <w:pPr>
        <w:jc w:val="both"/>
        <w:rPr>
          <w:rFonts w:ascii="Verdana" w:hAnsi="Verdana"/>
          <w:b/>
          <w:sz w:val="24"/>
          <w:szCs w:val="24"/>
        </w:rPr>
      </w:pPr>
    </w:p>
    <w:p w:rsidR="00E75730" w:rsidRPr="00E75730" w:rsidRDefault="00E75730" w:rsidP="00D10E97">
      <w:pPr>
        <w:jc w:val="both"/>
        <w:rPr>
          <w:rFonts w:ascii="Verdana" w:hAnsi="Verdana"/>
          <w:sz w:val="24"/>
          <w:szCs w:val="24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1"/>
        <w:gridCol w:w="2902"/>
        <w:gridCol w:w="1707"/>
        <w:gridCol w:w="1590"/>
      </w:tblGrid>
      <w:tr w:rsidR="00992B17" w:rsidRPr="004A6133" w:rsidTr="00992B17">
        <w:trPr>
          <w:trHeight w:val="306"/>
        </w:trPr>
        <w:tc>
          <w:tcPr>
            <w:tcW w:w="4131" w:type="dxa"/>
          </w:tcPr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ARTERY</w:t>
            </w:r>
          </w:p>
        </w:tc>
        <w:tc>
          <w:tcPr>
            <w:tcW w:w="2902" w:type="dxa"/>
          </w:tcPr>
          <w:p w:rsidR="00992B17" w:rsidRPr="004A6133" w:rsidRDefault="00992B17" w:rsidP="00A5486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S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/</w:t>
            </w:r>
            <w:r w:rsidRPr="004A6133">
              <w:rPr>
                <w:rFonts w:ascii="Verdana" w:hAnsi="Verdana"/>
                <w:b/>
                <w:sz w:val="22"/>
                <w:szCs w:val="22"/>
              </w:rPr>
              <w:t>D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4A6133">
              <w:rPr>
                <w:rFonts w:ascii="Verdana" w:hAnsi="Verdana"/>
                <w:b/>
                <w:sz w:val="22"/>
                <w:szCs w:val="22"/>
              </w:rPr>
              <w:t xml:space="preserve"> RATIO</w:t>
            </w:r>
          </w:p>
          <w:p w:rsidR="00992B17" w:rsidRPr="004A6133" w:rsidRDefault="00992B17" w:rsidP="00A5486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1707" w:type="dxa"/>
          </w:tcPr>
          <w:p w:rsidR="00992B17" w:rsidRPr="004A6133" w:rsidRDefault="00992B17" w:rsidP="00A5486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RI</w:t>
            </w:r>
          </w:p>
        </w:tc>
        <w:tc>
          <w:tcPr>
            <w:tcW w:w="1590" w:type="dxa"/>
            <w:shd w:val="clear" w:color="auto" w:fill="auto"/>
          </w:tcPr>
          <w:p w:rsidR="00D13A52" w:rsidRDefault="00D13A52">
            <w:pPr>
              <w:spacing w:after="200"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992B17" w:rsidRPr="00D13A52" w:rsidRDefault="00992B17">
            <w:pPr>
              <w:spacing w:after="200"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13A52">
              <w:rPr>
                <w:rFonts w:ascii="Verdana" w:hAnsi="Verdana"/>
                <w:b/>
                <w:bCs/>
                <w:sz w:val="24"/>
                <w:szCs w:val="24"/>
              </w:rPr>
              <w:t>PI</w:t>
            </w:r>
          </w:p>
        </w:tc>
      </w:tr>
      <w:tr w:rsidR="00992B17" w:rsidRPr="004A6133" w:rsidTr="00992B17">
        <w:trPr>
          <w:trHeight w:val="586"/>
        </w:trPr>
        <w:tc>
          <w:tcPr>
            <w:tcW w:w="4131" w:type="dxa"/>
          </w:tcPr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Umbilical artery</w:t>
            </w:r>
          </w:p>
        </w:tc>
        <w:tc>
          <w:tcPr>
            <w:tcW w:w="2902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3.19</w:t>
            </w:r>
          </w:p>
        </w:tc>
        <w:tc>
          <w:tcPr>
            <w:tcW w:w="1707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1590" w:type="dxa"/>
            <w:shd w:val="clear" w:color="auto" w:fill="auto"/>
          </w:tcPr>
          <w:p w:rsidR="00992B17" w:rsidRPr="00D13A52" w:rsidRDefault="00992B17">
            <w:pPr>
              <w:spacing w:after="200" w:line="276" w:lineRule="auto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13A52">
              <w:rPr>
                <w:rFonts w:ascii="Verdana" w:hAnsi="Verdana"/>
                <w:b/>
                <w:bCs/>
                <w:sz w:val="22"/>
                <w:szCs w:val="22"/>
              </w:rPr>
              <w:t>1.14</w:t>
            </w:r>
          </w:p>
        </w:tc>
      </w:tr>
      <w:tr w:rsidR="00992B17" w:rsidRPr="004A6133" w:rsidTr="00992B17">
        <w:trPr>
          <w:trHeight w:val="600"/>
        </w:trPr>
        <w:tc>
          <w:tcPr>
            <w:tcW w:w="4131" w:type="dxa"/>
          </w:tcPr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ab/>
            </w:r>
          </w:p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Right uterine artery</w:t>
            </w:r>
          </w:p>
        </w:tc>
        <w:tc>
          <w:tcPr>
            <w:tcW w:w="2902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2.07</w:t>
            </w:r>
          </w:p>
        </w:tc>
        <w:tc>
          <w:tcPr>
            <w:tcW w:w="1707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0.52</w:t>
            </w:r>
          </w:p>
        </w:tc>
        <w:tc>
          <w:tcPr>
            <w:tcW w:w="1590" w:type="dxa"/>
            <w:shd w:val="clear" w:color="auto" w:fill="auto"/>
          </w:tcPr>
          <w:p w:rsidR="00992B17" w:rsidRPr="00D13A52" w:rsidRDefault="00992B17">
            <w:pPr>
              <w:spacing w:after="200" w:line="276" w:lineRule="auto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13A52">
              <w:rPr>
                <w:rFonts w:ascii="Verdana" w:hAnsi="Verdana"/>
                <w:b/>
                <w:bCs/>
                <w:sz w:val="22"/>
                <w:szCs w:val="22"/>
              </w:rPr>
              <w:t>0.77</w:t>
            </w:r>
          </w:p>
        </w:tc>
      </w:tr>
      <w:tr w:rsidR="00992B17" w:rsidRPr="004A6133" w:rsidTr="00992B17">
        <w:trPr>
          <w:trHeight w:val="586"/>
        </w:trPr>
        <w:tc>
          <w:tcPr>
            <w:tcW w:w="4131" w:type="dxa"/>
          </w:tcPr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Left uterine artery</w:t>
            </w:r>
          </w:p>
        </w:tc>
        <w:tc>
          <w:tcPr>
            <w:tcW w:w="2902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2.13</w:t>
            </w:r>
          </w:p>
        </w:tc>
        <w:tc>
          <w:tcPr>
            <w:tcW w:w="1707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0.55</w:t>
            </w:r>
          </w:p>
        </w:tc>
        <w:tc>
          <w:tcPr>
            <w:tcW w:w="1590" w:type="dxa"/>
            <w:shd w:val="clear" w:color="auto" w:fill="auto"/>
          </w:tcPr>
          <w:p w:rsidR="00992B17" w:rsidRPr="00D13A52" w:rsidRDefault="00992B17">
            <w:pPr>
              <w:spacing w:after="200" w:line="276" w:lineRule="auto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13A52">
              <w:rPr>
                <w:rFonts w:ascii="Verdana" w:hAnsi="Verdana"/>
                <w:b/>
                <w:bCs/>
                <w:sz w:val="22"/>
                <w:szCs w:val="22"/>
              </w:rPr>
              <w:t>0.79</w:t>
            </w:r>
          </w:p>
        </w:tc>
      </w:tr>
      <w:tr w:rsidR="00992B17" w:rsidRPr="004A6133" w:rsidTr="00992B17">
        <w:trPr>
          <w:trHeight w:val="662"/>
        </w:trPr>
        <w:tc>
          <w:tcPr>
            <w:tcW w:w="4131" w:type="dxa"/>
          </w:tcPr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992B17" w:rsidRPr="004A6133" w:rsidRDefault="00992B17" w:rsidP="00A54860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4A6133">
              <w:rPr>
                <w:rFonts w:ascii="Verdana" w:hAnsi="Verdana"/>
                <w:b/>
                <w:sz w:val="22"/>
                <w:szCs w:val="22"/>
              </w:rPr>
              <w:t>Fetal MCA</w:t>
            </w:r>
          </w:p>
        </w:tc>
        <w:tc>
          <w:tcPr>
            <w:tcW w:w="2902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3.48</w:t>
            </w:r>
          </w:p>
        </w:tc>
        <w:tc>
          <w:tcPr>
            <w:tcW w:w="1707" w:type="dxa"/>
          </w:tcPr>
          <w:p w:rsidR="00992B17" w:rsidRPr="00E75730" w:rsidRDefault="00992B17" w:rsidP="00A54860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75730">
              <w:rPr>
                <w:rFonts w:ascii="Verdana" w:hAnsi="Verdana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1590" w:type="dxa"/>
            <w:shd w:val="clear" w:color="auto" w:fill="auto"/>
          </w:tcPr>
          <w:p w:rsidR="00992B17" w:rsidRPr="00D13A52" w:rsidRDefault="00992B17">
            <w:pPr>
              <w:spacing w:after="200" w:line="276" w:lineRule="auto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13A52">
              <w:rPr>
                <w:rFonts w:ascii="Verdana" w:hAnsi="Verdana"/>
                <w:b/>
                <w:bCs/>
                <w:sz w:val="22"/>
                <w:szCs w:val="22"/>
              </w:rPr>
              <w:t>1.27</w:t>
            </w:r>
          </w:p>
        </w:tc>
      </w:tr>
    </w:tbl>
    <w:p w:rsidR="00D10E97" w:rsidRPr="004A6133" w:rsidRDefault="00D10E97" w:rsidP="00D10E97">
      <w:pPr>
        <w:jc w:val="both"/>
        <w:rPr>
          <w:rFonts w:ascii="Verdana" w:hAnsi="Verdana"/>
          <w:sz w:val="22"/>
          <w:szCs w:val="22"/>
        </w:rPr>
      </w:pPr>
    </w:p>
    <w:p w:rsidR="00E75730" w:rsidRDefault="00E75730" w:rsidP="00D10E97">
      <w:pPr>
        <w:jc w:val="both"/>
        <w:rPr>
          <w:rFonts w:ascii="Verdana" w:hAnsi="Verdana"/>
          <w:sz w:val="22"/>
          <w:szCs w:val="22"/>
        </w:rPr>
      </w:pPr>
    </w:p>
    <w:p w:rsidR="00E75730" w:rsidRDefault="00E75730" w:rsidP="00D10E97">
      <w:pPr>
        <w:jc w:val="both"/>
        <w:rPr>
          <w:rFonts w:ascii="Verdana" w:hAnsi="Verdana"/>
          <w:sz w:val="22"/>
          <w:szCs w:val="22"/>
        </w:rPr>
      </w:pPr>
    </w:p>
    <w:p w:rsidR="00D10E97" w:rsidRPr="00E75730" w:rsidRDefault="00D10E97" w:rsidP="00D10E97">
      <w:pPr>
        <w:jc w:val="both"/>
        <w:rPr>
          <w:rFonts w:ascii="Verdana" w:hAnsi="Verdana"/>
          <w:b/>
          <w:bCs/>
          <w:sz w:val="22"/>
          <w:szCs w:val="22"/>
        </w:rPr>
      </w:pPr>
      <w:r w:rsidRPr="00E75730">
        <w:rPr>
          <w:rFonts w:ascii="Verdana" w:hAnsi="Verdana"/>
          <w:b/>
          <w:bCs/>
          <w:sz w:val="22"/>
          <w:szCs w:val="22"/>
        </w:rPr>
        <w:t xml:space="preserve">Above parameters are within normal limits and there is no evidence of any utero placental / </w:t>
      </w:r>
      <w:proofErr w:type="spellStart"/>
      <w:r w:rsidRPr="00E75730">
        <w:rPr>
          <w:rFonts w:ascii="Verdana" w:hAnsi="Verdana"/>
          <w:b/>
          <w:bCs/>
          <w:sz w:val="22"/>
          <w:szCs w:val="22"/>
        </w:rPr>
        <w:t>feto</w:t>
      </w:r>
      <w:proofErr w:type="spellEnd"/>
      <w:r w:rsidRPr="00E75730">
        <w:rPr>
          <w:rFonts w:ascii="Verdana" w:hAnsi="Verdana"/>
          <w:b/>
          <w:bCs/>
          <w:sz w:val="22"/>
          <w:szCs w:val="22"/>
        </w:rPr>
        <w:t xml:space="preserve"> placental insufficiency.</w:t>
      </w:r>
    </w:p>
    <w:p w:rsidR="00D36BFF" w:rsidRDefault="00D36BFF"/>
    <w:p w:rsidR="00D10E97" w:rsidRDefault="00D10E97"/>
    <w:p w:rsidR="00D10E97" w:rsidRDefault="00D10E97"/>
    <w:p w:rsidR="00D10E97" w:rsidRDefault="00D10E97"/>
    <w:p w:rsidR="00D10E97" w:rsidRDefault="00D10E97"/>
    <w:p w:rsidR="00D10E97" w:rsidRDefault="00D10E97"/>
    <w:p w:rsidR="00D10E97" w:rsidRDefault="00D10E97"/>
    <w:p w:rsidR="00D10E97" w:rsidRDefault="00D10E97"/>
    <w:p w:rsidR="00D10E97" w:rsidRDefault="00D10E97"/>
    <w:p w:rsidR="00D10E97" w:rsidRPr="006B024D" w:rsidRDefault="00D10E97" w:rsidP="00D10E97">
      <w:pPr>
        <w:pStyle w:val="Heading1"/>
        <w:ind w:left="0" w:firstLine="0"/>
        <w:jc w:val="left"/>
        <w:rPr>
          <w:bCs/>
          <w:sz w:val="20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6B024D">
        <w:rPr>
          <w:bCs/>
          <w:sz w:val="20"/>
          <w:szCs w:val="16"/>
        </w:rPr>
        <w:t>DR. DEEPAK KUMBHAR</w:t>
      </w:r>
    </w:p>
    <w:p w:rsidR="00D10E97" w:rsidRPr="006B024D" w:rsidRDefault="00D10E97" w:rsidP="00D10E97">
      <w:pPr>
        <w:ind w:left="2880" w:firstLine="720"/>
        <w:rPr>
          <w:rFonts w:ascii="Verdana" w:eastAsia="Batang" w:hAnsi="Verdana" w:cs="Courier New"/>
          <w:b/>
          <w:bCs/>
          <w:szCs w:val="16"/>
        </w:rPr>
      </w:pPr>
      <w:r w:rsidRPr="006B024D">
        <w:rPr>
          <w:rFonts w:ascii="Verdana" w:eastAsia="Batang" w:hAnsi="Verdana" w:cs="Courier New"/>
          <w:b/>
          <w:bCs/>
          <w:szCs w:val="16"/>
        </w:rPr>
        <w:t>[RADIOLOGIST &amp; SONOLOGIST]</w:t>
      </w:r>
    </w:p>
    <w:p w:rsidR="00D10E97" w:rsidRPr="006B024D" w:rsidRDefault="00D10E97" w:rsidP="00D10E97">
      <w:pPr>
        <w:ind w:left="5040" w:firstLine="720"/>
        <w:rPr>
          <w:rFonts w:ascii="Verdana" w:eastAsia="Batang" w:hAnsi="Verdana" w:cs="Courier New"/>
          <w:b/>
          <w:bCs/>
          <w:szCs w:val="16"/>
        </w:rPr>
      </w:pPr>
    </w:p>
    <w:p w:rsidR="00D10E97" w:rsidRPr="00D10E97" w:rsidRDefault="00D10E97">
      <w:pPr>
        <w:rPr>
          <w:b/>
          <w:bCs/>
        </w:rPr>
      </w:pPr>
    </w:p>
    <w:sectPr w:rsidR="00D10E97" w:rsidRPr="00D1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A4"/>
    <w:rsid w:val="00140DF6"/>
    <w:rsid w:val="0088071B"/>
    <w:rsid w:val="00992B17"/>
    <w:rsid w:val="00C227A4"/>
    <w:rsid w:val="00C7503B"/>
    <w:rsid w:val="00D10E97"/>
    <w:rsid w:val="00D13A52"/>
    <w:rsid w:val="00D36BFF"/>
    <w:rsid w:val="00E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0E97"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E97"/>
    <w:rPr>
      <w:rFonts w:ascii="Verdana" w:eastAsia="Batang" w:hAnsi="Verdana" w:cs="Courier New"/>
      <w:b/>
      <w:sz w:val="24"/>
      <w:szCs w:val="20"/>
      <w:lang w:val="en-US"/>
    </w:rPr>
  </w:style>
  <w:style w:type="table" w:styleId="TableGrid">
    <w:name w:val="Table Grid"/>
    <w:basedOn w:val="TableNormal"/>
    <w:rsid w:val="00880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0E97"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E97"/>
    <w:rPr>
      <w:rFonts w:ascii="Verdana" w:eastAsia="Batang" w:hAnsi="Verdana" w:cs="Courier New"/>
      <w:b/>
      <w:sz w:val="24"/>
      <w:szCs w:val="20"/>
      <w:lang w:val="en-US"/>
    </w:rPr>
  </w:style>
  <w:style w:type="table" w:styleId="TableGrid">
    <w:name w:val="Table Grid"/>
    <w:basedOn w:val="TableNormal"/>
    <w:rsid w:val="00880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2021-12-31T10:20:00Z</dcterms:created>
  <dcterms:modified xsi:type="dcterms:W3CDTF">2022-01-01T06:41:00Z</dcterms:modified>
</cp:coreProperties>
</file>