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考拉 2020/6/10 星期三 下午 8:08:45</w:t>
      </w:r>
    </w:p>
    <w:p>
      <w:pPr>
        <w:rPr>
          <w:rFonts w:hint="eastAsia"/>
        </w:rPr>
      </w:pPr>
      <w:r>
        <w:rPr>
          <w:rFonts w:hint="eastAsia"/>
        </w:rPr>
        <w:t>R2.9 上真实数据。七参数，流量流速液位，数据采集，序号时间地点坐标展示，国标判定；</w:t>
      </w:r>
    </w:p>
    <w:p>
      <w:pPr>
        <w:rPr>
          <w:rFonts w:hint="eastAsia"/>
        </w:rPr>
      </w:pPr>
      <w:r>
        <w:rPr>
          <w:rFonts w:hint="eastAsia"/>
        </w:rPr>
        <w:t>曲线图；周月年或任意时间段，统计，曲线图，柱状图，饼状图；给出合理建议；生成报表。。</w:t>
      </w:r>
    </w:p>
    <w:p>
      <w:pPr>
        <w:rPr>
          <w:rFonts w:hint="eastAsia"/>
        </w:rPr>
      </w:pPr>
      <w:r>
        <w:rPr>
          <w:rFonts w:hint="eastAsia"/>
        </w:rPr>
        <w:t>接收手机gps数据，打点，生成轨迹；序号，时间地点坐标，id；生成巡查事件，存档，供调档查阅。。</w:t>
      </w:r>
    </w:p>
    <w:p>
      <w:pPr>
        <w:rPr>
          <w:rFonts w:hint="eastAsia"/>
        </w:rPr>
      </w:pPr>
      <w:r>
        <w:rPr>
          <w:rFonts w:hint="eastAsia"/>
        </w:rPr>
        <w:t>事件上报，派发，处理中，处理完成，评价五星默认四星；周月年或任意时间，统计事件五状态，</w:t>
      </w:r>
    </w:p>
    <w:p>
      <w:pPr>
        <w:rPr>
          <w:rFonts w:hint="eastAsia"/>
        </w:rPr>
      </w:pPr>
      <w:r>
        <w:rPr>
          <w:rFonts w:hint="eastAsia"/>
        </w:rPr>
        <w:t>统计事件完成度，统计民众满意度，生成报表。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考拉 2020/6/10 星期三 下午 8:09:45</w:t>
      </w:r>
    </w:p>
    <w:p>
      <w:pPr>
        <w:rPr>
          <w:rFonts w:hint="eastAsia"/>
        </w:rPr>
      </w:pPr>
      <w:r>
        <w:rPr>
          <w:rFonts w:hint="eastAsia"/>
        </w:rPr>
        <w:t>Web基于二维卫星地图开发前端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智能 2020/6/10 星期三 下午 8:42:42</w:t>
      </w:r>
    </w:p>
    <w:p>
      <w:pPr>
        <w:rPr>
          <w:rFonts w:hint="eastAsia"/>
        </w:rPr>
      </w:pPr>
      <w:r>
        <w:rPr>
          <w:rFonts w:hint="eastAsia"/>
        </w:rPr>
        <w:t>报警信息，展示；周月年或任意时间，统计，饼状图，生成报表。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智能 2020/6/10 星期三 下午 8:43:07</w:t>
      </w:r>
    </w:p>
    <w:p>
      <w:pPr>
        <w:rPr>
          <w:rFonts w:hint="eastAsia"/>
        </w:rPr>
      </w:pPr>
      <w:r>
        <w:rPr>
          <w:rFonts w:hint="eastAsia"/>
        </w:rPr>
        <w:t>参考水务一期水质监测系统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考拉 2020/6/10 星期三 下午 9:31:33</w:t>
      </w:r>
    </w:p>
    <w:p>
      <w:pPr>
        <w:rPr>
          <w:rFonts w:hint="eastAsia"/>
        </w:rPr>
      </w:pPr>
      <w:r>
        <w:rPr>
          <w:rFonts w:hint="eastAsia"/>
        </w:rPr>
        <w:t>视频远程控制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考拉 2020/6/10 星期三 下午 9:33:57</w:t>
      </w:r>
    </w:p>
    <w:p>
      <w:pPr>
        <w:rPr>
          <w:rFonts w:hint="eastAsia"/>
        </w:rPr>
      </w:pPr>
      <w:r>
        <w:rPr>
          <w:rFonts w:hint="eastAsia"/>
        </w:rPr>
        <w:t>使用说明书，部署文档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2"/>
        <w:tblW w:w="8946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35"/>
        <w:gridCol w:w="960"/>
        <w:gridCol w:w="981"/>
        <w:gridCol w:w="4819"/>
        <w:gridCol w:w="85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/>
                <w:b/>
                <w:color w:val="000000"/>
                <w:kern w:val="0"/>
                <w:sz w:val="20"/>
                <w:szCs w:val="20"/>
                <w:lang w:bidi="ar"/>
              </w:rPr>
              <w:t>主功能模块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92D050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/>
                <w:b/>
                <w:color w:val="000000"/>
                <w:kern w:val="0"/>
                <w:sz w:val="20"/>
                <w:szCs w:val="20"/>
                <w:lang w:bidi="ar"/>
              </w:rPr>
              <w:t>功能类别</w:t>
            </w:r>
          </w:p>
        </w:tc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/>
                <w:b/>
                <w:color w:val="000000"/>
                <w:kern w:val="0"/>
                <w:sz w:val="20"/>
                <w:szCs w:val="20"/>
                <w:lang w:bidi="ar"/>
              </w:rPr>
              <w:t>功能点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/>
                <w:b/>
                <w:color w:val="000000"/>
                <w:kern w:val="0"/>
                <w:sz w:val="20"/>
                <w:szCs w:val="20"/>
                <w:lang w:bidi="ar"/>
              </w:rPr>
              <w:t>功能描述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/>
                <w:b/>
                <w:color w:val="000000"/>
                <w:kern w:val="0"/>
                <w:sz w:val="20"/>
                <w:szCs w:val="20"/>
                <w:lang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133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92D050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三维地图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地图浏览</w:t>
            </w:r>
          </w:p>
        </w:tc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地下浏览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该功能是模拟地下模式，将地面变成半透明，使地下的管线可视化。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该功能是0.5的地形透明。</w:t>
            </w:r>
          </w:p>
        </w:tc>
        <w:tc>
          <w:tcPr>
            <w:tcW w:w="85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0" w:hRule="atLeast"/>
        </w:trPr>
        <w:tc>
          <w:tcPr>
            <w:tcW w:w="133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92D050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地形透明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该功能可设置地形的透明度，可从0-1的设置。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点击地形透明，左右拖动地形透明设置框。</w:t>
            </w: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0" w:hRule="atLeast"/>
        </w:trPr>
        <w:tc>
          <w:tcPr>
            <w:tcW w:w="133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92D050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雨特效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该功能可模拟下雨天气。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点击雨功能，可设置下雨量的大小，左右拖动雨量选择框，可调节下雨量；再点击雨功能，可取消雨特效</w:t>
            </w: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0" w:hRule="atLeast"/>
        </w:trPr>
        <w:tc>
          <w:tcPr>
            <w:tcW w:w="133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92D050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雪特效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该功能可模拟下雪天气。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点击雪特效，可设置下雪天气，在弹出的下雪量设置框左右拖动，可设置下雪量的大小。再次点击雪功能，可取消下雪特效。</w:t>
            </w: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0" w:hRule="atLeast"/>
        </w:trPr>
        <w:tc>
          <w:tcPr>
            <w:tcW w:w="133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92D050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坐标拾取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该功能主要针对三维地图中坐标对的获取。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点击坐标拾取，鼠标移动，鼠标点的位置坐标信息可显示，可显示x坐标、y坐标和高程值。</w:t>
            </w: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0" w:hRule="atLeast"/>
        </w:trPr>
        <w:tc>
          <w:tcPr>
            <w:tcW w:w="133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92D050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坐标定位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该功能可通过坐标定位到该坐标位置。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点击坐标定位，在右侧输入框内输入x坐标、y坐标，点击定位，可定位到输入坐标的位置。</w:t>
            </w: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0" w:hRule="atLeast"/>
        </w:trPr>
        <w:tc>
          <w:tcPr>
            <w:tcW w:w="133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92D050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动态跟踪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hint="eastAsia" w:ascii="Times New Roman"/>
                <w:color w:val="000000"/>
                <w:kern w:val="0"/>
                <w:sz w:val="20"/>
                <w:szCs w:val="20"/>
                <w:lang w:bidi="ar"/>
              </w:rPr>
              <w:t>可展示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人或车的模型可视化、轨迹查看</w:t>
            </w:r>
            <w:r>
              <w:rPr>
                <w:rFonts w:hint="eastAsia" w:ascii="Times New Roman"/>
                <w:color w:val="000000"/>
                <w:kern w:val="0"/>
                <w:sz w:val="20"/>
                <w:szCs w:val="20"/>
                <w:lang w:bidi="ar"/>
              </w:rPr>
              <w:t>等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。</w:t>
            </w: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0" w:hRule="atLeast"/>
        </w:trPr>
        <w:tc>
          <w:tcPr>
            <w:tcW w:w="133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92D050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路径漫游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该功能可以已汽车和飞机的视角，对设定的路线进行漫游。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点击路径漫游，在弹出的对话框中输入名称、漫游的速度、飞机漫游的高度，点击确定，然后在三维地图上进行漫游路线的设置。设置好路线后，点击鼠标。设置完成后，点击飞行字段，可进行飞行漫游。点击汽车，可根据设置的路线以汽车视角进行漫游</w:t>
            </w:r>
            <w:r>
              <w:rPr>
                <w:rFonts w:hint="eastAsia" w:ascii="Times New Roman"/>
                <w:color w:val="000000"/>
                <w:kern w:val="0"/>
                <w:sz w:val="20"/>
                <w:szCs w:val="20"/>
                <w:lang w:bidi="ar"/>
              </w:rPr>
              <w:t>，点击编辑按钮可以编辑内容，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点击删除按钮，删除设置的该路径漫游信息。点击</w:t>
            </w:r>
            <w:r>
              <w:rPr>
                <w:rFonts w:hint="eastAsia" w:ascii="Times New Roman"/>
                <w:color w:val="000000"/>
                <w:kern w:val="0"/>
                <w:sz w:val="20"/>
                <w:szCs w:val="20"/>
                <w:lang w:bidi="ar"/>
              </w:rPr>
              <w:t>开始/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停止按钮，可</w:t>
            </w:r>
            <w:r>
              <w:rPr>
                <w:rFonts w:hint="eastAsia" w:ascii="Times New Roman"/>
                <w:color w:val="000000"/>
                <w:kern w:val="0"/>
                <w:sz w:val="20"/>
                <w:szCs w:val="20"/>
                <w:lang w:bidi="ar"/>
              </w:rPr>
              <w:t>开始/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停止漫游。</w:t>
            </w: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0" w:hRule="atLeast"/>
        </w:trPr>
        <w:tc>
          <w:tcPr>
            <w:tcW w:w="133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92D050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双屏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该功能可实现地上地下双屏浏览。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点击双屏功能，系统自动显示地上、地下两个屏幕。再次点击双屏，可取消双屏功能。</w:t>
            </w: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133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92D050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建筑物查询</w:t>
            </w:r>
          </w:p>
        </w:tc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属性查询</w:t>
            </w:r>
          </w:p>
        </w:tc>
        <w:tc>
          <w:tcPr>
            <w:tcW w:w="481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可对建筑物的属性进行查询。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点击属性查询，再点击想查询的建筑物，页面会显示建筑物的属性。</w:t>
            </w:r>
          </w:p>
        </w:tc>
        <w:tc>
          <w:tcPr>
            <w:tcW w:w="8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0" w:hRule="atLeast"/>
        </w:trPr>
        <w:tc>
          <w:tcPr>
            <w:tcW w:w="133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92D050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范围查询</w:t>
            </w:r>
          </w:p>
        </w:tc>
        <w:tc>
          <w:tcPr>
            <w:tcW w:w="481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可对选择的范围内的建筑物进行查询。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点击范围查询，选择圆域或者多边形进行查询。</w:t>
            </w:r>
          </w:p>
        </w:tc>
        <w:tc>
          <w:tcPr>
            <w:tcW w:w="8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0" w:hRule="atLeast"/>
        </w:trPr>
        <w:tc>
          <w:tcPr>
            <w:tcW w:w="133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92D050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条件查询</w:t>
            </w:r>
          </w:p>
        </w:tc>
        <w:tc>
          <w:tcPr>
            <w:tcW w:w="481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可设置查询条件对符合条件的建筑物进行查询。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点击条件查询，在对话框中输入</w:t>
            </w:r>
            <w:r>
              <w:rPr>
                <w:rFonts w:hint="eastAsia" w:ascii="Times New Roman"/>
                <w:color w:val="000000"/>
                <w:kern w:val="0"/>
                <w:sz w:val="20"/>
                <w:szCs w:val="20"/>
                <w:lang w:bidi="ar"/>
              </w:rPr>
              <w:t>或选择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需要查询的条件，点击查询即可查询到符合的结果。</w:t>
            </w:r>
          </w:p>
        </w:tc>
        <w:tc>
          <w:tcPr>
            <w:tcW w:w="8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3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92D050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管线查询</w:t>
            </w:r>
          </w:p>
        </w:tc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属性查询</w:t>
            </w:r>
          </w:p>
        </w:tc>
        <w:tc>
          <w:tcPr>
            <w:tcW w:w="481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可对地下管线和管点进行点击属性查询。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点击属性查询，再点击想要查询的管线或者管点，可在显示出查询的结果。鼠标点击右键可取消属性查询功能。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0" w:hRule="atLeast"/>
        </w:trPr>
        <w:tc>
          <w:tcPr>
            <w:tcW w:w="133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92D050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空间查询</w:t>
            </w:r>
          </w:p>
        </w:tc>
        <w:tc>
          <w:tcPr>
            <w:tcW w:w="481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可对空间范围内的管线进行查询。可设置管线类型、空间范围条件进行查询。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选择管线类型、选择空间范围，如圆域查询，在三维地图上框选范围，即可显示。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勾选显示信息最下面的详细信息，点击查询结果，可显示该结果的详细信息。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点击显示信息最下面的导出按钮，可将查询出的信息导出到本地。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0" w:hRule="atLeast"/>
        </w:trPr>
        <w:tc>
          <w:tcPr>
            <w:tcW w:w="133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92D050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复合查询</w:t>
            </w:r>
          </w:p>
        </w:tc>
        <w:tc>
          <w:tcPr>
            <w:tcW w:w="481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该功能提供针对管线的多种条件进行查询。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选择管线类型，选择需要查询的条件（管线</w:t>
            </w:r>
            <w:r>
              <w:rPr>
                <w:rFonts w:hint="eastAsia" w:ascii="Times New Roman"/>
                <w:color w:val="000000"/>
                <w:kern w:val="0"/>
                <w:sz w:val="20"/>
                <w:szCs w:val="20"/>
                <w:lang w:bidi="ar"/>
              </w:rPr>
              <w:t>类别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、</w:t>
            </w:r>
            <w:r>
              <w:rPr>
                <w:rFonts w:hint="eastAsia" w:ascii="Times New Roman"/>
                <w:color w:val="000000"/>
                <w:kern w:val="0"/>
                <w:sz w:val="20"/>
                <w:szCs w:val="20"/>
                <w:lang w:bidi="ar"/>
              </w:rPr>
              <w:t>关键字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、</w:t>
            </w:r>
            <w:r>
              <w:rPr>
                <w:rFonts w:hint="eastAsia" w:ascii="Times New Roman"/>
                <w:color w:val="000000"/>
                <w:kern w:val="0"/>
                <w:sz w:val="20"/>
                <w:szCs w:val="20"/>
                <w:lang w:bidi="ar"/>
              </w:rPr>
              <w:t>管径、管材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）选择查询范围，可提供全部范围、圆域范围、多边形范围。进行查询。勾选详细信息，再双击查询出的某条数据，可显示该数据的详细信息。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点击导出按钮，可将查询到的数据导出到本地。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3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92D050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管线统计</w:t>
            </w:r>
          </w:p>
        </w:tc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hint="eastAsia" w:ascii="Times New Roman"/>
                <w:color w:val="000000"/>
                <w:kern w:val="0"/>
                <w:sz w:val="20"/>
                <w:szCs w:val="20"/>
                <w:lang w:bidi="ar"/>
              </w:rPr>
              <w:t>管线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管径分类</w:t>
            </w:r>
          </w:p>
          <w:p>
            <w:pPr>
              <w:rPr>
                <w:rFonts w:ascii="Times New Roman"/>
                <w:sz w:val="20"/>
                <w:szCs w:val="20"/>
              </w:rPr>
            </w:pPr>
          </w:p>
          <w:p>
            <w:pPr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可按照管线的管径进行分类统计，可对某条管线或者全部管线的管径进行查询统计。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点击</w:t>
            </w:r>
            <w:r>
              <w:rPr>
                <w:rFonts w:hint="eastAsia" w:ascii="Times New Roman"/>
                <w:color w:val="000000"/>
                <w:kern w:val="0"/>
                <w:sz w:val="20"/>
                <w:szCs w:val="20"/>
                <w:lang w:bidi="ar"/>
              </w:rPr>
              <w:t>管线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管径分析，会出现管径分类操作界面。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可勾选单一管线，也可点击右侧的全选，选择全部管线；选择查询范围，可选择全部、圆域、多边形。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点击导出，可将查询出的结果导出到本地。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0" w:hRule="atLeast"/>
        </w:trPr>
        <w:tc>
          <w:tcPr>
            <w:tcW w:w="133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92D050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hint="eastAsia" w:ascii="Times New Roman"/>
                <w:color w:val="000000"/>
                <w:kern w:val="0"/>
                <w:sz w:val="20"/>
                <w:szCs w:val="20"/>
                <w:lang w:bidi="ar"/>
              </w:rPr>
              <w:t>管线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材质分类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可按照管线的材质进行分类统计。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点击</w:t>
            </w:r>
            <w:r>
              <w:rPr>
                <w:rFonts w:hint="eastAsia" w:ascii="Times New Roman"/>
                <w:color w:val="000000"/>
                <w:kern w:val="0"/>
                <w:sz w:val="20"/>
                <w:szCs w:val="20"/>
                <w:lang w:bidi="ar"/>
              </w:rPr>
              <w:t>管线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材质分类，对出现的显示框进行操作。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勾选全部或者单一、多选管线，选择区域进行管线的查询。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点击导出按钮可将查询出的数据导出到本地。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0" w:hRule="atLeast"/>
        </w:trPr>
        <w:tc>
          <w:tcPr>
            <w:tcW w:w="133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92D050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hint="eastAsia" w:ascii="Times New Roman"/>
                <w:color w:val="000000"/>
                <w:kern w:val="0"/>
                <w:sz w:val="20"/>
                <w:szCs w:val="20"/>
                <w:lang w:bidi="ar"/>
              </w:rPr>
              <w:t>管点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特征分类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可按照</w:t>
            </w:r>
            <w:r>
              <w:rPr>
                <w:rFonts w:hint="eastAsia" w:ascii="Times New Roman"/>
                <w:color w:val="000000"/>
                <w:kern w:val="0"/>
                <w:sz w:val="20"/>
                <w:szCs w:val="20"/>
                <w:lang w:bidi="ar"/>
              </w:rPr>
              <w:t>管点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的特征值进行分类统计。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点击</w:t>
            </w:r>
            <w:r>
              <w:rPr>
                <w:rFonts w:hint="eastAsia" w:ascii="Times New Roman"/>
                <w:color w:val="000000"/>
                <w:kern w:val="0"/>
                <w:sz w:val="20"/>
                <w:szCs w:val="20"/>
                <w:lang w:bidi="ar"/>
              </w:rPr>
              <w:t>管点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特征统计功能，对出现的显示框进行操作，勾选</w:t>
            </w:r>
            <w:r>
              <w:rPr>
                <w:rFonts w:hint="eastAsia" w:ascii="Times New Roman"/>
                <w:color w:val="000000"/>
                <w:kern w:val="0"/>
                <w:sz w:val="20"/>
                <w:szCs w:val="20"/>
                <w:lang w:bidi="ar"/>
              </w:rPr>
              <w:t>所属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管线</w:t>
            </w:r>
            <w:r>
              <w:rPr>
                <w:rFonts w:hint="eastAsia" w:ascii="Times New Roman"/>
                <w:color w:val="000000"/>
                <w:kern w:val="0"/>
                <w:sz w:val="20"/>
                <w:szCs w:val="20"/>
                <w:lang w:bidi="ar"/>
              </w:rPr>
              <w:t>类别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、选择范围可查询所选管线和范围内</w:t>
            </w:r>
            <w:r>
              <w:rPr>
                <w:rFonts w:hint="eastAsia" w:ascii="Times New Roman"/>
                <w:color w:val="000000"/>
                <w:kern w:val="0"/>
                <w:sz w:val="20"/>
                <w:szCs w:val="20"/>
                <w:lang w:bidi="ar"/>
              </w:rPr>
              <w:t>管点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的特征值。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点击导出，可将查询出的数据导出到本地。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3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92D050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hint="eastAsia" w:ascii="Times New Roman"/>
                <w:color w:val="000000"/>
                <w:kern w:val="0"/>
                <w:sz w:val="20"/>
                <w:szCs w:val="20"/>
                <w:lang w:bidi="ar"/>
              </w:rPr>
              <w:t>管点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附属物分类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可按照</w:t>
            </w:r>
            <w:r>
              <w:rPr>
                <w:rFonts w:hint="eastAsia" w:ascii="Times New Roman"/>
                <w:color w:val="000000"/>
                <w:kern w:val="0"/>
                <w:sz w:val="20"/>
                <w:szCs w:val="20"/>
                <w:lang w:bidi="ar"/>
              </w:rPr>
              <w:t>管点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的附属物进行分类统计。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点击</w:t>
            </w:r>
            <w:r>
              <w:rPr>
                <w:rFonts w:hint="eastAsia" w:ascii="Times New Roman"/>
                <w:color w:val="000000"/>
                <w:kern w:val="0"/>
                <w:sz w:val="20"/>
                <w:szCs w:val="20"/>
                <w:lang w:bidi="ar"/>
              </w:rPr>
              <w:t>管点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附属物分类功能，对出现的显示框进行操作，勾选管线、选择范围可查询所选管线和范围内</w:t>
            </w:r>
            <w:r>
              <w:rPr>
                <w:rFonts w:hint="eastAsia" w:ascii="Times New Roman"/>
                <w:color w:val="000000"/>
                <w:kern w:val="0"/>
                <w:sz w:val="20"/>
                <w:szCs w:val="20"/>
                <w:lang w:bidi="ar"/>
              </w:rPr>
              <w:t>管点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的特征值。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点击导出功能，可将查询出的结果导出到本地。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33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92D050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hint="eastAsia" w:ascii="Times New Roman"/>
                <w:color w:val="000000"/>
                <w:kern w:val="0"/>
                <w:sz w:val="20"/>
                <w:szCs w:val="20"/>
                <w:lang w:bidi="ar"/>
              </w:rPr>
              <w:t>管线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综合统计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Times New Roman"/>
                <w:color w:val="000000"/>
                <w:kern w:val="0"/>
                <w:sz w:val="20"/>
                <w:szCs w:val="20"/>
                <w:lang w:bidi="ar"/>
              </w:rPr>
              <w:t>类别中为全部管线或者每一种类别的管线，筛选条件为管线类型、道路名称、材质、埋设类型等条件，进行包括数量和长度的统计，并包含合计。</w:t>
            </w:r>
          </w:p>
          <w:p>
            <w:pPr>
              <w:widowControl/>
              <w:jc w:val="left"/>
              <w:textAlignment w:val="center"/>
              <w:rPr>
                <w:rFonts w:hint="eastAsia" w:ascii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Times New Roman"/>
                <w:color w:val="000000"/>
                <w:kern w:val="0"/>
                <w:sz w:val="20"/>
                <w:szCs w:val="20"/>
                <w:lang w:bidi="ar"/>
              </w:rPr>
              <w:t>点击综合统计，在对话框中进行所需要的条件的选择，再选择范围,点击“全部”或者框选结束，即可显示查询结果；</w:t>
            </w:r>
          </w:p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hint="eastAsia" w:ascii="Times New Roman"/>
                <w:color w:val="000000"/>
                <w:kern w:val="0"/>
                <w:sz w:val="20"/>
                <w:szCs w:val="20"/>
                <w:lang w:bidi="ar"/>
              </w:rPr>
              <w:t>点击导出功能，可将查询出的结果导出到本地。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33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92D050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管线分析</w:t>
            </w:r>
          </w:p>
        </w:tc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水平净距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该功能可测量两段管线之间的水平距离</w:t>
            </w:r>
            <w:r>
              <w:rPr>
                <w:rFonts w:hint="eastAsia" w:ascii="Times New Roman"/>
                <w:color w:val="000000"/>
                <w:kern w:val="0"/>
                <w:sz w:val="20"/>
                <w:szCs w:val="20"/>
                <w:lang w:bidi="ar"/>
              </w:rPr>
              <w:t>。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点击水平净距，会出现显示框。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点击开始管段后的选择按钮，再点击想测量的开始管段；再点击结束管段后的选择按钮，在地图上点击结束的管段。点击分析，就可对选取的两段管线进行分析显示了。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勾选详细信息，点击查询的结果，可显示管线详细信息。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点击导出，可导出查询结果到本地。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33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92D050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垂直净距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该功能可测量两段管线之间的垂直距离</w:t>
            </w:r>
            <w:r>
              <w:rPr>
                <w:rFonts w:hint="eastAsia" w:ascii="Times New Roman"/>
                <w:color w:val="000000"/>
                <w:kern w:val="0"/>
                <w:sz w:val="20"/>
                <w:szCs w:val="20"/>
                <w:lang w:bidi="ar"/>
              </w:rPr>
              <w:t>。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点击垂直净距，会出现显示框。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点击开始管段后的选择按钮，再点击想测量的开始管段；再点击结束管段后的选择按钮，在地图上点击结束的管段。点击分析，就可对选取的两段管线进行分析显示了。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勾选详细信息，点击查询的结果，可显示管线详细信息。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点击导出，可导出查询结果到本地。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33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92D050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空间分析</w:t>
            </w:r>
          </w:p>
        </w:tc>
        <w:tc>
          <w:tcPr>
            <w:tcW w:w="481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点击选取按钮，可选取某一条管线，设置分析半径，点击分析，就可以看到分析结果</w:t>
            </w:r>
            <w:r>
              <w:rPr>
                <w:rFonts w:hint="eastAsia" w:ascii="Times New Roman"/>
                <w:color w:val="000000"/>
                <w:kern w:val="0"/>
                <w:sz w:val="20"/>
                <w:szCs w:val="20"/>
                <w:lang w:bidi="ar"/>
              </w:rPr>
              <w:t>，分析结果为编号、类型、材质、道路四列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。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勾选详细信息，点击查询的结果，可显示管线详细信息。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点击导出，可导出查询结果到本地。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33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92D050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横断面</w:t>
            </w:r>
          </w:p>
        </w:tc>
        <w:tc>
          <w:tcPr>
            <w:tcW w:w="481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该功能可对多条管线的横断面进行分析显示。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点击横断面，在地图上画出需要分析的管线，即可弹出横断面信息框。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点击每个管线的点，可弹出管线的详细信息。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33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92D050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纵断面</w:t>
            </w:r>
          </w:p>
        </w:tc>
        <w:tc>
          <w:tcPr>
            <w:tcW w:w="481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该功能可对某一段管线的纵断面进行分析。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点击纵断面分析，右侧弹出对话框，点击添加管线按钮，在地图上选择管线，点击开始分析。可显示分析数据。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点击删除管道，可删除勾选的管道。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点击清空管道，可删除所添加的所有管线。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点击管线的点，可显示管线信息。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33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92D050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流向分析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可对排水管线的流向进行分析。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点击流向分析，选择排水管线，选择范围圆域、多边形。框选范围后，即可看到排水管网的流向。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33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92D050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开挖分析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该功能可设置开挖范围、开挖深度、缓冲半径，对需要作业的路段可查看该路段的管线埋设情况。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hint="eastAsia" w:ascii="Times New Roman"/>
                <w:color w:val="000000"/>
                <w:kern w:val="0"/>
                <w:sz w:val="20"/>
                <w:szCs w:val="20"/>
                <w:lang w:bidi="ar"/>
              </w:rPr>
              <w:t>设置缓冲半径、开挖深度、沿路开挖还是自定义范围开挖，地图上选取结束后弹出挖方量结果，点击分析，可分析选择的条件内的管线和管点埋设情况，包括管线或者管点的编号、所属管线类别、管线或者管点特征、所属道路。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勾线详细信息，双击查询出的信息，可查询该数据的详细信息。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点击导出按钮，可导出查询结果。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33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92D050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爆管分析</w:t>
            </w:r>
          </w:p>
        </w:tc>
        <w:tc>
          <w:tcPr>
            <w:tcW w:w="481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可对给水管网进行爆管分析，可显示爆管后受影响的管段和管点。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点击爆管分析，对的显示框进行操作。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点击选取框，在地图上选择管线，点击分析，可显示出爆管后受影响的管段和管点。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勾选显示结果和详细信息，可高亮显示所有受影响的管段和管点，双击查询出的结果，可查询该管段或者管点的详细信息。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点击导出，可导出查询结果到本地。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33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92D050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连通性分析</w:t>
            </w:r>
          </w:p>
        </w:tc>
        <w:tc>
          <w:tcPr>
            <w:tcW w:w="481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可对两段管线进行连通性分析。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点击连通性分析，在出现的对话框中，点击开始管段后的选取按钮，在地图上选择管段，点击结束管段后的选取按钮，在地图是选择结束管段。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hint="eastAsia" w:ascii="Times New Roman"/>
                <w:color w:val="000000"/>
                <w:kern w:val="0"/>
                <w:sz w:val="20"/>
                <w:szCs w:val="20"/>
                <w:lang w:bidi="ar"/>
              </w:rPr>
              <w:t>点击分析按钮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可高亮显示选择的两段管段之间的连接管段和管点。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勾选详细信息，双击查询信息，可显示该数据的详细信息。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点击导出可将查询结果导出到本地。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133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92D050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年限分析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对管网的年限进行查询。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点击年限分析功能。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选择管线、使用年限、选择范围，可对该范围内的管线的年限进行分析。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133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92D050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19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ind w:firstLine="200" w:firstLineChars="100"/>
              <w:jc w:val="left"/>
              <w:textAlignment w:val="center"/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Times New Roman"/>
                <w:color w:val="000000"/>
                <w:kern w:val="0"/>
                <w:sz w:val="20"/>
                <w:szCs w:val="20"/>
                <w:lang w:bidi="ar"/>
              </w:rPr>
              <w:t>底图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Times New Roman"/>
                <w:color w:val="000000"/>
                <w:kern w:val="0"/>
                <w:sz w:val="20"/>
                <w:szCs w:val="20"/>
                <w:lang w:bidi="ar"/>
              </w:rPr>
              <w:t>此功能可以设置三维实景地图的地图；</w:t>
            </w:r>
          </w:p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Times New Roman"/>
                <w:color w:val="000000"/>
                <w:kern w:val="0"/>
                <w:sz w:val="20"/>
                <w:szCs w:val="20"/>
                <w:lang w:bidi="ar"/>
              </w:rPr>
              <w:t>点击“底图”，弹出底图列表，系统默认是显示第一个底图，可以点击切换到其他底图进行显示。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133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92D050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19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ind w:firstLine="200" w:firstLineChars="100"/>
              <w:jc w:val="left"/>
              <w:textAlignment w:val="center"/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Times New Roman"/>
                <w:color w:val="000000"/>
                <w:kern w:val="0"/>
                <w:sz w:val="20"/>
                <w:szCs w:val="20"/>
                <w:lang w:bidi="ar"/>
              </w:rPr>
              <w:t>图层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Times New Roman"/>
                <w:color w:val="000000"/>
                <w:kern w:val="0"/>
                <w:sz w:val="20"/>
                <w:szCs w:val="20"/>
                <w:lang w:bidi="ar"/>
              </w:rPr>
              <w:t>此功能可以地图上其他图层个模型的显示；</w:t>
            </w:r>
          </w:p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Times New Roman"/>
                <w:color w:val="000000"/>
                <w:kern w:val="0"/>
                <w:sz w:val="20"/>
                <w:szCs w:val="20"/>
                <w:lang w:bidi="ar"/>
              </w:rPr>
              <w:t>点击“图层”，弹出图层列表，系统默认是所有图层和模型都为不选中状态，可以逐个或者每组图层同时进行选中显示，双击可定位至其所在位置。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133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92D050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  <w:r>
              <w:rPr>
                <w:rFonts w:hint="eastAsia" w:ascii="Times New Roman"/>
                <w:color w:val="000000"/>
                <w:kern w:val="0"/>
                <w:sz w:val="20"/>
                <w:szCs w:val="20"/>
                <w:lang w:bidi="ar"/>
              </w:rPr>
              <w:t>工具</w:t>
            </w:r>
          </w:p>
        </w:tc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水平距离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可对三维地图上的水平</w:t>
            </w:r>
            <w:r>
              <w:rPr>
                <w:rFonts w:hint="eastAsia" w:ascii="Times New Roman"/>
                <w:color w:val="000000"/>
                <w:kern w:val="0"/>
                <w:sz w:val="20"/>
                <w:szCs w:val="20"/>
                <w:lang w:bidi="ar"/>
              </w:rPr>
              <w:t>方向上的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距离进行测量。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点击水平距离，在地图上进行距离的测量，距离选取之后，</w:t>
            </w:r>
            <w:r>
              <w:rPr>
                <w:rFonts w:hint="eastAsia" w:ascii="Times New Roman"/>
                <w:color w:val="000000"/>
                <w:kern w:val="0"/>
                <w:sz w:val="20"/>
                <w:szCs w:val="20"/>
                <w:lang w:bidi="ar"/>
              </w:rPr>
              <w:t>双击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结束测量</w:t>
            </w:r>
            <w:r>
              <w:rPr>
                <w:rFonts w:hint="eastAsia" w:ascii="Times New Roman"/>
                <w:color w:val="000000"/>
                <w:kern w:val="0"/>
                <w:sz w:val="20"/>
                <w:szCs w:val="20"/>
                <w:lang w:bidi="ar"/>
              </w:rPr>
              <w:t>，距离在1千米以内，单位为米，超过1千米，单位为千米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。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133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92D050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 w:val="continue"/>
            <w:tcBorders>
              <w:left w:val="single" w:color="000000" w:sz="4" w:space="0"/>
              <w:right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垂直距离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可对垂直</w:t>
            </w:r>
            <w:r>
              <w:rPr>
                <w:rFonts w:hint="eastAsia" w:ascii="Times New Roman"/>
                <w:color w:val="000000"/>
                <w:kern w:val="0"/>
                <w:sz w:val="20"/>
                <w:szCs w:val="20"/>
                <w:lang w:bidi="ar"/>
              </w:rPr>
              <w:t>方向上的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距离进行测量。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点击垂直距离，在地图上进行测量。鼠标</w:t>
            </w:r>
            <w:r>
              <w:rPr>
                <w:rFonts w:hint="eastAsia" w:ascii="Times New Roman"/>
                <w:color w:val="000000"/>
                <w:kern w:val="0"/>
                <w:sz w:val="20"/>
                <w:szCs w:val="20"/>
                <w:lang w:bidi="ar"/>
              </w:rPr>
              <w:t>双击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，可结束测量</w:t>
            </w:r>
            <w:r>
              <w:rPr>
                <w:rFonts w:hint="eastAsia" w:ascii="Times New Roman"/>
                <w:color w:val="000000"/>
                <w:kern w:val="0"/>
                <w:sz w:val="20"/>
                <w:szCs w:val="20"/>
                <w:lang w:bidi="ar"/>
              </w:rPr>
              <w:t>，距离在1千米以内，单位为米，超过1千米，单位为千米。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133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92D050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 w:val="continue"/>
            <w:tcBorders>
              <w:left w:val="single" w:color="000000" w:sz="4" w:space="0"/>
              <w:right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空间距离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hint="eastAsia" w:ascii="Times New Roman"/>
                <w:color w:val="000000"/>
                <w:kern w:val="0"/>
                <w:sz w:val="20"/>
                <w:szCs w:val="20"/>
                <w:lang w:bidi="ar"/>
              </w:rPr>
              <w:t>可以测量一段或者多段空间距离，线段上显示两个端点之间三维空间内的距离，鼠标可进行单击、右击和双击，分别对应增加点、删除点和完成绘制，距离在1千米以内，单位为米，超过1千米，单位为千米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。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133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92D050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 w:val="continue"/>
            <w:tcBorders>
              <w:left w:val="single" w:color="000000" w:sz="4" w:space="0"/>
              <w:right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平面角度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hint="eastAsia" w:ascii="Times New Roman"/>
                <w:color w:val="000000"/>
                <w:kern w:val="0"/>
                <w:sz w:val="20"/>
                <w:szCs w:val="20"/>
                <w:lang w:bidi="ar"/>
              </w:rPr>
              <w:t>可以测量三维空间内角度，以起始的边为基准，角度范围为-180度—180度，顺时针方向为正，逆时针方向为负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。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133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92D050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 w:val="continue"/>
            <w:tcBorders>
              <w:left w:val="single" w:color="000000" w:sz="4" w:space="0"/>
              <w:right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水平面积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可对地图上的水平面积进行测量。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点击水平面积，在地图上选择范围。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1" w:hRule="atLeast"/>
        </w:trPr>
        <w:tc>
          <w:tcPr>
            <w:tcW w:w="133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92D050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 w:val="continue"/>
            <w:tcBorders>
              <w:left w:val="single" w:color="000000" w:sz="4" w:space="0"/>
              <w:right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建筑体积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可对地图上的建筑物体积进行测量。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点击建筑体积</w:t>
            </w:r>
            <w:r>
              <w:rPr>
                <w:rFonts w:hint="eastAsia" w:ascii="Times New Roman"/>
                <w:color w:val="000000"/>
                <w:kern w:val="0"/>
                <w:sz w:val="20"/>
                <w:szCs w:val="20"/>
                <w:lang w:bidi="ar"/>
              </w:rPr>
              <w:t>，</w:t>
            </w:r>
            <w:r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  <w:t>点击绘制范围，可查询该范围内所有建筑物的体积。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3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Times New Roman"/>
                <w:color w:val="000000"/>
                <w:kern w:val="0"/>
                <w:sz w:val="20"/>
                <w:szCs w:val="20"/>
                <w:lang w:bidi="ar"/>
              </w:rPr>
              <w:t>视频接入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Times New Roman"/>
                <w:color w:val="000000"/>
                <w:kern w:val="0"/>
                <w:sz w:val="20"/>
                <w:szCs w:val="20"/>
                <w:lang w:bidi="ar"/>
              </w:rPr>
              <w:t>可接入视频监控，可全屏显示和视频截屏。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/>
                <w:b/>
                <w:color w:val="000000"/>
                <w:kern w:val="0"/>
                <w:sz w:val="20"/>
                <w:szCs w:val="20"/>
                <w:lang w:bidi="ar"/>
              </w:rPr>
              <w:t>说明</w:t>
            </w:r>
          </w:p>
        </w:tc>
        <w:tc>
          <w:tcPr>
            <w:tcW w:w="761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hint="eastAsia" w:ascii="Times New Roman"/>
                <w:color w:val="000000"/>
                <w:sz w:val="20"/>
                <w:szCs w:val="20"/>
              </w:rPr>
              <w:t>此部分需求为基础功能需求，另有功能需求在下一章中详述</w:t>
            </w:r>
          </w:p>
        </w:tc>
        <w:bookmarkStart w:id="0" w:name="_Toc38373641"/>
        <w:bookmarkStart w:id="1" w:name="_Toc38373642"/>
        <w:bookmarkStart w:id="2" w:name="_Toc38373643"/>
        <w:bookmarkStart w:id="3" w:name="_Toc38373654"/>
        <w:bookmarkStart w:id="4" w:name="_Toc38373659"/>
        <w:bookmarkStart w:id="5" w:name="_Toc38373664"/>
        <w:bookmarkStart w:id="6" w:name="_Toc38373669"/>
        <w:bookmarkStart w:id="7" w:name="_Toc38373674"/>
        <w:bookmarkStart w:id="8" w:name="_Toc38373679"/>
        <w:bookmarkStart w:id="9" w:name="_Toc38373684"/>
        <w:bookmarkStart w:id="10" w:name="_Toc38373689"/>
        <w:bookmarkStart w:id="11" w:name="_Toc38373694"/>
        <w:bookmarkStart w:id="12" w:name="_Toc38373699"/>
        <w:bookmarkStart w:id="13" w:name="_Toc38373704"/>
        <w:bookmarkStart w:id="14" w:name="_Toc38373709"/>
        <w:bookmarkStart w:id="15" w:name="_Toc38373719"/>
        <w:bookmarkStart w:id="16" w:name="_Toc38373724"/>
        <w:bookmarkStart w:id="17" w:name="_Toc38373729"/>
        <w:bookmarkStart w:id="18" w:name="_Toc38373734"/>
        <w:bookmarkStart w:id="19" w:name="_Toc38373739"/>
        <w:bookmarkStart w:id="20" w:name="_Toc38373744"/>
        <w:bookmarkStart w:id="21" w:name="_Toc38373749"/>
        <w:bookmarkStart w:id="22" w:name="_Toc38373754"/>
        <w:bookmarkStart w:id="23" w:name="_Toc38373759"/>
        <w:bookmarkStart w:id="24" w:name="_Toc38373764"/>
        <w:bookmarkStart w:id="25" w:name="_Toc38373769"/>
        <w:bookmarkStart w:id="26" w:name="_Toc38373774"/>
        <w:bookmarkStart w:id="27" w:name="_Toc38373779"/>
        <w:bookmarkStart w:id="28" w:name="_Toc38373784"/>
        <w:bookmarkStart w:id="29" w:name="_Toc38373789"/>
        <w:bookmarkStart w:id="30" w:name="_Toc38373794"/>
        <w:bookmarkStart w:id="31" w:name="_Toc38373799"/>
        <w:bookmarkStart w:id="32" w:name="_Toc38373804"/>
        <w:bookmarkStart w:id="33" w:name="_Toc38373809"/>
        <w:bookmarkStart w:id="34" w:name="_Toc38373814"/>
        <w:bookmarkStart w:id="35" w:name="_Toc38373819"/>
        <w:bookmarkStart w:id="36" w:name="_Toc38373824"/>
        <w:bookmarkStart w:id="37" w:name="_Toc38373829"/>
        <w:bookmarkStart w:id="38" w:name="_Toc38373834"/>
        <w:bookmarkStart w:id="39" w:name="_Toc38373839"/>
        <w:bookmarkStart w:id="40" w:name="_Toc38373844"/>
        <w:bookmarkStart w:id="41" w:name="_Toc38373849"/>
        <w:bookmarkStart w:id="42" w:name="_Toc38373854"/>
        <w:bookmarkStart w:id="43" w:name="_Toc38373859"/>
        <w:bookmarkStart w:id="44" w:name="_Toc38373864"/>
        <w:bookmarkStart w:id="45" w:name="_Toc38373869"/>
        <w:bookmarkStart w:id="46" w:name="_Toc38373874"/>
        <w:bookmarkStart w:id="47" w:name="_Toc38373879"/>
        <w:bookmarkStart w:id="48" w:name="_Toc38373884"/>
        <w:bookmarkStart w:id="49" w:name="_Toc38373889"/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tbl>
    <w:p>
      <w:pPr>
        <w:rPr>
          <w:rFonts w:hint="eastAsia"/>
        </w:rPr>
      </w:pPr>
      <w:bookmarkStart w:id="50" w:name="_GoBack"/>
      <w:bookmarkEnd w:id="5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E02B94"/>
    <w:rsid w:val="4F4F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2020-06-15T05:25:52Z</dcterms:created>
  <dc:creator>Administrator</dc:creator>
  <cp:lastModifiedBy>Administrator</cp:lastModifiedBy>
  <dcterms:modified xsi:type="dcterms:W3CDTF">2020-06-15T05:30:19Z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2052-11.1.0.9748</vt:lpwstr>
  </property>
</Properties>
</file>