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CA89" w14:textId="77777777" w:rsidR="00004B05" w:rsidRDefault="00004B05" w:rsidP="00004B05">
      <w:pPr>
        <w:jc w:val="center"/>
        <w:rPr>
          <w:b/>
          <w:bCs/>
          <w:sz w:val="36"/>
          <w:szCs w:val="36"/>
        </w:rPr>
      </w:pPr>
      <w:r w:rsidRPr="00004B05">
        <w:rPr>
          <w:b/>
          <w:bCs/>
          <w:sz w:val="36"/>
          <w:szCs w:val="36"/>
        </w:rPr>
        <w:t>Guide utilisateur – BANK APP</w:t>
      </w:r>
    </w:p>
    <w:p w14:paraId="1EAD649F" w14:textId="050DB4D1" w:rsidR="000647FB" w:rsidRPr="000647FB" w:rsidRDefault="000647FB" w:rsidP="000647FB">
      <w:pPr>
        <w:rPr>
          <w:b/>
          <w:bCs/>
          <w:sz w:val="28"/>
          <w:szCs w:val="28"/>
        </w:rPr>
      </w:pPr>
      <w:r w:rsidRPr="000647FB">
        <w:rPr>
          <w:b/>
          <w:bCs/>
          <w:sz w:val="28"/>
          <w:szCs w:val="28"/>
        </w:rPr>
        <w:t xml:space="preserve"> Introduction</w:t>
      </w:r>
    </w:p>
    <w:p w14:paraId="7CF9E786" w14:textId="07DCC286" w:rsidR="000647FB" w:rsidRPr="000647FB" w:rsidRDefault="000647FB" w:rsidP="000647FB">
      <w:r w:rsidRPr="000647FB">
        <w:t xml:space="preserve">BANK APP est une application bancaire pédagogique permettant à un étudiant de superviser des clients et à un client de consulter et gérer ses comptes bancaires. </w:t>
      </w:r>
      <w:r w:rsidRPr="000647FB">
        <w:rPr>
          <w:lang w:val="en-US"/>
        </w:rPr>
        <w:t xml:space="preserve">Cette version </w:t>
      </w:r>
      <w:r w:rsidRPr="000647FB">
        <w:rPr>
          <w:lang w:val="en-US"/>
        </w:rPr>
        <w:t>corresponds</w:t>
      </w:r>
      <w:r w:rsidRPr="000647FB">
        <w:t xml:space="preserve"> au Sprint 1 du projet.</w:t>
      </w:r>
    </w:p>
    <w:p w14:paraId="0F3C7ED7" w14:textId="6FFF933E" w:rsidR="000647FB" w:rsidRPr="000647FB" w:rsidRDefault="000647FB" w:rsidP="000647FB">
      <w:pPr>
        <w:rPr>
          <w:b/>
          <w:bCs/>
          <w:sz w:val="28"/>
          <w:szCs w:val="28"/>
        </w:rPr>
      </w:pPr>
      <w:r w:rsidRPr="000647FB">
        <w:rPr>
          <w:b/>
          <w:bCs/>
          <w:sz w:val="28"/>
          <w:szCs w:val="28"/>
        </w:rPr>
        <w:t>Prérequis</w:t>
      </w:r>
    </w:p>
    <w:p w14:paraId="1416278E" w14:textId="3F147796" w:rsidR="000647FB" w:rsidRPr="000647FB" w:rsidRDefault="000647FB" w:rsidP="000647FB">
      <w:r w:rsidRPr="000647FB">
        <w:t>Avant d’utiliser l’application :</w:t>
      </w:r>
    </w:p>
    <w:p w14:paraId="30F82CA8" w14:textId="77777777" w:rsidR="000647FB" w:rsidRPr="000647FB" w:rsidRDefault="000647FB" w:rsidP="000647FB">
      <w:r w:rsidRPr="000647FB">
        <w:t>- Un étudiant doit créer un client depuis son espace de supervision.</w:t>
      </w:r>
    </w:p>
    <w:p w14:paraId="3BD5FA1B" w14:textId="77777777" w:rsidR="000647FB" w:rsidRPr="000647FB" w:rsidRDefault="000647FB" w:rsidP="000647FB">
      <w:r w:rsidRPr="000647FB">
        <w:t>- Le client reçoit ensuite ses identifiants (</w:t>
      </w:r>
      <w:proofErr w:type="gramStart"/>
      <w:r w:rsidRPr="000647FB">
        <w:t>email</w:t>
      </w:r>
      <w:proofErr w:type="gramEnd"/>
      <w:r w:rsidRPr="000647FB">
        <w:t xml:space="preserve"> et mot de passe).</w:t>
      </w:r>
    </w:p>
    <w:p w14:paraId="1AE8A5D1" w14:textId="77777777" w:rsidR="000647FB" w:rsidRPr="000647FB" w:rsidRDefault="000647FB" w:rsidP="000647FB">
      <w:r w:rsidRPr="000647FB">
        <w:t>- Le client pourra se connecter à l’application avec ces identifiants.</w:t>
      </w:r>
    </w:p>
    <w:p w14:paraId="5BB6EA39" w14:textId="77777777" w:rsidR="000647FB" w:rsidRPr="00004B05" w:rsidRDefault="000647FB" w:rsidP="000647FB"/>
    <w:p w14:paraId="0E3B1537" w14:textId="77777777" w:rsidR="000647FB" w:rsidRDefault="000647FB">
      <w:pPr>
        <w:rPr>
          <w:b/>
          <w:bCs/>
          <w:sz w:val="28"/>
          <w:szCs w:val="28"/>
        </w:rPr>
      </w:pPr>
    </w:p>
    <w:p w14:paraId="01CF166A" w14:textId="77777777" w:rsidR="000647FB" w:rsidRDefault="000647FB">
      <w:pPr>
        <w:rPr>
          <w:b/>
          <w:bCs/>
          <w:sz w:val="28"/>
          <w:szCs w:val="28"/>
        </w:rPr>
      </w:pPr>
    </w:p>
    <w:p w14:paraId="6C4F534C" w14:textId="77777777" w:rsidR="000647FB" w:rsidRDefault="000647FB">
      <w:pPr>
        <w:rPr>
          <w:b/>
          <w:bCs/>
          <w:sz w:val="28"/>
          <w:szCs w:val="28"/>
        </w:rPr>
      </w:pPr>
    </w:p>
    <w:p w14:paraId="148BDC58" w14:textId="77777777" w:rsidR="000647FB" w:rsidRDefault="000647FB">
      <w:pPr>
        <w:rPr>
          <w:b/>
          <w:bCs/>
          <w:sz w:val="28"/>
          <w:szCs w:val="28"/>
        </w:rPr>
      </w:pPr>
    </w:p>
    <w:p w14:paraId="5275F9F5" w14:textId="77777777" w:rsidR="000647FB" w:rsidRDefault="000647FB">
      <w:pPr>
        <w:rPr>
          <w:b/>
          <w:bCs/>
          <w:sz w:val="28"/>
          <w:szCs w:val="28"/>
        </w:rPr>
      </w:pPr>
    </w:p>
    <w:p w14:paraId="7554A907" w14:textId="77777777" w:rsidR="000647FB" w:rsidRDefault="000647FB">
      <w:pPr>
        <w:rPr>
          <w:b/>
          <w:bCs/>
          <w:sz w:val="28"/>
          <w:szCs w:val="28"/>
        </w:rPr>
      </w:pPr>
    </w:p>
    <w:p w14:paraId="39A5FC73" w14:textId="77777777" w:rsidR="000647FB" w:rsidRDefault="000647FB">
      <w:pPr>
        <w:rPr>
          <w:b/>
          <w:bCs/>
          <w:sz w:val="28"/>
          <w:szCs w:val="28"/>
        </w:rPr>
      </w:pPr>
    </w:p>
    <w:p w14:paraId="3FE50CAE" w14:textId="77777777" w:rsidR="000647FB" w:rsidRDefault="000647FB">
      <w:pPr>
        <w:rPr>
          <w:b/>
          <w:bCs/>
          <w:sz w:val="28"/>
          <w:szCs w:val="28"/>
        </w:rPr>
      </w:pPr>
    </w:p>
    <w:p w14:paraId="79411BD0" w14:textId="77777777" w:rsidR="000647FB" w:rsidRDefault="000647FB">
      <w:pPr>
        <w:rPr>
          <w:b/>
          <w:bCs/>
          <w:sz w:val="28"/>
          <w:szCs w:val="28"/>
        </w:rPr>
      </w:pPr>
    </w:p>
    <w:p w14:paraId="70F8B64B" w14:textId="77777777" w:rsidR="000647FB" w:rsidRDefault="000647FB">
      <w:pPr>
        <w:rPr>
          <w:b/>
          <w:bCs/>
          <w:sz w:val="28"/>
          <w:szCs w:val="28"/>
        </w:rPr>
      </w:pPr>
    </w:p>
    <w:p w14:paraId="23ED6726" w14:textId="77777777" w:rsidR="000647FB" w:rsidRDefault="000647FB">
      <w:pPr>
        <w:rPr>
          <w:b/>
          <w:bCs/>
          <w:sz w:val="28"/>
          <w:szCs w:val="28"/>
        </w:rPr>
      </w:pPr>
    </w:p>
    <w:p w14:paraId="03319DEC" w14:textId="77777777" w:rsidR="000647FB" w:rsidRDefault="000647FB">
      <w:pPr>
        <w:rPr>
          <w:b/>
          <w:bCs/>
          <w:sz w:val="28"/>
          <w:szCs w:val="28"/>
        </w:rPr>
      </w:pPr>
    </w:p>
    <w:p w14:paraId="6316C4FD" w14:textId="77777777" w:rsidR="000647FB" w:rsidRDefault="000647FB">
      <w:pPr>
        <w:rPr>
          <w:b/>
          <w:bCs/>
          <w:sz w:val="28"/>
          <w:szCs w:val="28"/>
        </w:rPr>
      </w:pPr>
    </w:p>
    <w:p w14:paraId="3BBFD32F" w14:textId="21841498" w:rsidR="00004B05" w:rsidRPr="00004B05" w:rsidRDefault="00004B05">
      <w:pPr>
        <w:rPr>
          <w:b/>
          <w:bCs/>
          <w:sz w:val="28"/>
          <w:szCs w:val="28"/>
        </w:rPr>
      </w:pPr>
      <w:r w:rsidRPr="00004B05">
        <w:rPr>
          <w:b/>
          <w:bCs/>
          <w:sz w:val="28"/>
          <w:szCs w:val="28"/>
        </w:rPr>
        <w:lastRenderedPageBreak/>
        <w:t>Connexion Étudiant</w:t>
      </w:r>
    </w:p>
    <w:p w14:paraId="1CFFC0E4" w14:textId="3CC7100F" w:rsidR="00382751" w:rsidRDefault="008F6BF3">
      <w:r>
        <w:rPr>
          <w:noProof/>
        </w:rPr>
        <w:drawing>
          <wp:inline distT="0" distB="0" distL="0" distR="0" wp14:anchorId="4EB7632A" wp14:editId="0C6B5320">
            <wp:extent cx="5486400" cy="5204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BF3">
        <w:t xml:space="preserve"> </w:t>
      </w:r>
      <w:r w:rsidRPr="00147DC7">
        <w:t xml:space="preserve">Cette page de connexion est pour les étudiants. Saisissez </w:t>
      </w:r>
      <w:proofErr w:type="gramStart"/>
      <w:r w:rsidRPr="00147DC7">
        <w:t>l’email</w:t>
      </w:r>
      <w:proofErr w:type="gramEnd"/>
      <w:r w:rsidRPr="00147DC7">
        <w:t xml:space="preserve"> et le mot de passe, puis cliquez sur </w:t>
      </w:r>
      <w:r w:rsidRPr="00C85DA4">
        <w:rPr>
          <w:b/>
          <w:bCs/>
        </w:rPr>
        <w:t>Sign In</w:t>
      </w:r>
      <w:r>
        <w:t xml:space="preserve">. </w:t>
      </w:r>
      <w:r w:rsidRPr="00147DC7">
        <w:t>Après connexion, l’étudiant est redirigé vers son tableau de bord.</w:t>
      </w:r>
    </w:p>
    <w:p w14:paraId="566E1E97" w14:textId="77777777" w:rsidR="008F6BF3" w:rsidRPr="00004B05" w:rsidRDefault="008F6BF3" w:rsidP="008F6BF3">
      <w:pPr>
        <w:pStyle w:val="Titre3"/>
        <w:rPr>
          <w:b/>
          <w:bCs/>
          <w:color w:val="000000" w:themeColor="text1"/>
        </w:rPr>
      </w:pPr>
      <w:r w:rsidRPr="00004B05">
        <w:rPr>
          <w:b/>
          <w:bCs/>
          <w:color w:val="000000" w:themeColor="text1"/>
        </w:rPr>
        <w:lastRenderedPageBreak/>
        <w:t>Tableau de bord Étudiant – liste des clients</w:t>
      </w:r>
    </w:p>
    <w:p w14:paraId="5998663D" w14:textId="77777777" w:rsidR="008F6BF3" w:rsidRDefault="008F6BF3" w:rsidP="008F6BF3">
      <w:pPr>
        <w:jc w:val="center"/>
      </w:pPr>
      <w:r>
        <w:rPr>
          <w:noProof/>
        </w:rPr>
        <w:drawing>
          <wp:inline distT="0" distB="0" distL="0" distR="0" wp14:anchorId="2D047E8B" wp14:editId="20775E15">
            <wp:extent cx="6217920" cy="25098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14C4" w14:textId="77777777" w:rsidR="008F6BF3" w:rsidRDefault="008F6BF3" w:rsidP="008F6BF3">
      <w:r w:rsidRPr="00147DC7">
        <w:t xml:space="preserve">Le tableau de bord étudiant affiche la liste des clients accessibles à l’étudiant. La barre de recherche permet de filtrer par nom, </w:t>
      </w:r>
      <w:proofErr w:type="gramStart"/>
      <w:r w:rsidRPr="00147DC7">
        <w:t>email</w:t>
      </w:r>
      <w:proofErr w:type="gramEnd"/>
      <w:r w:rsidRPr="00147DC7">
        <w:t xml:space="preserve"> ou ville. Le bouton </w:t>
      </w:r>
      <w:r w:rsidRPr="00B9164A">
        <w:rPr>
          <w:b/>
          <w:bCs/>
        </w:rPr>
        <w:t>Ajouter client</w:t>
      </w:r>
      <w:r w:rsidRPr="00147DC7">
        <w:t xml:space="preserve"> permet de créer un client depuis l’espace étudiant. Le bouton </w:t>
      </w:r>
      <w:r w:rsidRPr="00B9164A">
        <w:rPr>
          <w:b/>
          <w:bCs/>
        </w:rPr>
        <w:t>Détails comptes</w:t>
      </w:r>
      <w:r w:rsidRPr="00147DC7">
        <w:t xml:space="preserve"> ouvre la page de consultation des comptes du client.</w:t>
      </w:r>
    </w:p>
    <w:p w14:paraId="7751358C" w14:textId="77777777" w:rsidR="00004B05" w:rsidRDefault="00004B05" w:rsidP="008F6BF3"/>
    <w:p w14:paraId="69F487FF" w14:textId="01803DCA" w:rsidR="008F6BF3" w:rsidRPr="00004B05" w:rsidRDefault="00004B05" w:rsidP="008F6BF3">
      <w:pPr>
        <w:rPr>
          <w:b/>
          <w:bCs/>
          <w:sz w:val="28"/>
          <w:szCs w:val="28"/>
        </w:rPr>
      </w:pPr>
      <w:r w:rsidRPr="00004B05">
        <w:rPr>
          <w:b/>
          <w:bCs/>
          <w:sz w:val="28"/>
          <w:szCs w:val="28"/>
        </w:rPr>
        <w:t>Consultation des comptes d’un client (Étudiant)</w:t>
      </w:r>
    </w:p>
    <w:p w14:paraId="7D00F452" w14:textId="7AE5A9CA" w:rsidR="002E4319" w:rsidRDefault="008F6BF3" w:rsidP="00004B05">
      <w:r w:rsidRPr="008F6BF3">
        <w:drawing>
          <wp:inline distT="0" distB="0" distL="0" distR="0" wp14:anchorId="4F3F2B99" wp14:editId="497686D5">
            <wp:extent cx="5486400" cy="1698625"/>
            <wp:effectExtent l="0" t="0" r="0" b="0"/>
            <wp:docPr id="14949228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3883" w:rsidRPr="00ED3883">
        <w:t>Cette interface correspond à la vue de consultation d’un client par un étudiant.</w:t>
      </w:r>
      <w:r w:rsidR="00ED3883" w:rsidRPr="00ED3883">
        <w:br/>
        <w:t>Elle affiche un résumé des comptes du client, incluant le nombre de comptes, le solde total et les transactions récentes.</w:t>
      </w:r>
      <w:r w:rsidR="00ED3883">
        <w:t xml:space="preserve"> </w:t>
      </w:r>
      <w:r w:rsidR="00ED3883" w:rsidRPr="00ED3883">
        <w:t xml:space="preserve">Le menu latéral propose uniquement quatre options : </w:t>
      </w:r>
      <w:r w:rsidR="00ED3883" w:rsidRPr="00ED3883">
        <w:rPr>
          <w:b/>
          <w:bCs/>
        </w:rPr>
        <w:t>Accueil</w:t>
      </w:r>
      <w:r w:rsidR="00ED3883" w:rsidRPr="00ED3883">
        <w:t xml:space="preserve">, </w:t>
      </w:r>
      <w:r w:rsidR="00ED3883" w:rsidRPr="00ED3883">
        <w:rPr>
          <w:b/>
          <w:bCs/>
        </w:rPr>
        <w:t>Mes banques</w:t>
      </w:r>
      <w:r w:rsidR="00ED3883" w:rsidRPr="00ED3883">
        <w:t xml:space="preserve">, </w:t>
      </w:r>
      <w:r w:rsidR="00ED3883" w:rsidRPr="00ED3883">
        <w:rPr>
          <w:b/>
          <w:bCs/>
        </w:rPr>
        <w:t>Historique des transactions</w:t>
      </w:r>
      <w:r w:rsidR="00ED3883" w:rsidRPr="00ED3883">
        <w:t xml:space="preserve"> et </w:t>
      </w:r>
      <w:r w:rsidR="00ED3883" w:rsidRPr="00ED3883">
        <w:rPr>
          <w:b/>
          <w:bCs/>
        </w:rPr>
        <w:t>Liste client</w:t>
      </w:r>
      <w:r w:rsidR="00ED3883" w:rsidRPr="00ED3883">
        <w:t xml:space="preserve"> pour revenir à la liste des clients.</w:t>
      </w:r>
      <w:r w:rsidR="000647FB" w:rsidRPr="000647FB">
        <w:t xml:space="preserve"> </w:t>
      </w:r>
      <w:r w:rsidR="000647FB" w:rsidRPr="000647FB">
        <w:t>La flèche retour permet de revenir à la liste des clients pour continuer la supervision.</w:t>
      </w:r>
    </w:p>
    <w:p w14:paraId="714EA155" w14:textId="67F72A9D" w:rsidR="000647FB" w:rsidRPr="006562C8" w:rsidRDefault="000647FB" w:rsidP="00004B05">
      <w:r w:rsidRPr="000647FB">
        <w:t>Un bouton</w:t>
      </w:r>
      <w:r w:rsidRPr="000647FB">
        <w:rPr>
          <w:b/>
          <w:bCs/>
        </w:rPr>
        <w:t xml:space="preserve"> Log out </w:t>
      </w:r>
      <w:r w:rsidRPr="000647FB">
        <w:t xml:space="preserve">est disponible en bas du menu latéral pour permettre </w:t>
      </w:r>
      <w:r>
        <w:t xml:space="preserve">à l’utilisateur </w:t>
      </w:r>
      <w:r w:rsidRPr="000647FB">
        <w:t>de se déconnecter en toute sécurité.</w:t>
      </w:r>
    </w:p>
    <w:p w14:paraId="22651DD9" w14:textId="77777777" w:rsidR="006562C8" w:rsidRDefault="006562C8" w:rsidP="006562C8">
      <w:pPr>
        <w:rPr>
          <w:b/>
          <w:bCs/>
        </w:rPr>
      </w:pPr>
    </w:p>
    <w:p w14:paraId="16E44B9D" w14:textId="77777777" w:rsidR="006562C8" w:rsidRDefault="006562C8" w:rsidP="006562C8">
      <w:pPr>
        <w:rPr>
          <w:b/>
          <w:bCs/>
        </w:rPr>
      </w:pPr>
    </w:p>
    <w:p w14:paraId="548005DC" w14:textId="4E6DB2A5" w:rsidR="006562C8" w:rsidRDefault="006562C8" w:rsidP="006562C8">
      <w:pPr>
        <w:rPr>
          <w:b/>
          <w:bCs/>
        </w:rPr>
      </w:pPr>
      <w:r w:rsidRPr="006562C8">
        <w:rPr>
          <w:b/>
          <w:bCs/>
          <w:sz w:val="28"/>
          <w:szCs w:val="28"/>
        </w:rPr>
        <w:t>Connexion Client</w:t>
      </w:r>
    </w:p>
    <w:p w14:paraId="56E8B1B7" w14:textId="3594A405" w:rsidR="006562C8" w:rsidRPr="006562C8" w:rsidRDefault="002E4319" w:rsidP="006562C8">
      <w:pPr>
        <w:rPr>
          <w:b/>
          <w:bCs/>
        </w:rPr>
      </w:pPr>
      <w:r w:rsidRPr="002E4319">
        <w:rPr>
          <w:b/>
          <w:bCs/>
          <w:sz w:val="28"/>
          <w:szCs w:val="28"/>
          <w:lang w:val="en-US"/>
        </w:rPr>
        <w:drawing>
          <wp:inline distT="0" distB="0" distL="0" distR="0" wp14:anchorId="325D7A86" wp14:editId="61EA17C7">
            <wp:extent cx="4675367" cy="5741350"/>
            <wp:effectExtent l="0" t="0" r="0" b="0"/>
            <wp:docPr id="1095656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5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55" cy="57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9199" w14:textId="77777777" w:rsidR="006562C8" w:rsidRPr="006562C8" w:rsidRDefault="006562C8" w:rsidP="006562C8">
      <w:r w:rsidRPr="006562C8">
        <w:t>Cette page permet au client de se connecter à son espace personnel.</w:t>
      </w:r>
      <w:r w:rsidRPr="006562C8">
        <w:br/>
        <w:t xml:space="preserve">Le client saisit son </w:t>
      </w:r>
      <w:proofErr w:type="gramStart"/>
      <w:r w:rsidRPr="006562C8">
        <w:t>email</w:t>
      </w:r>
      <w:proofErr w:type="gramEnd"/>
      <w:r w:rsidRPr="006562C8">
        <w:t xml:space="preserve"> et son mot de passe, puis clique sur Sign In.</w:t>
      </w:r>
      <w:r w:rsidRPr="006562C8">
        <w:br/>
        <w:t xml:space="preserve">Après </w:t>
      </w:r>
      <w:r w:rsidRPr="006562C8">
        <w:rPr>
          <w:b/>
          <w:bCs/>
        </w:rPr>
        <w:t>authentification</w:t>
      </w:r>
      <w:r w:rsidRPr="006562C8">
        <w:t>, il est redirigé vers son tableau de bord pour consulter ses comptes, ses transactions et effectuer des virements.</w:t>
      </w:r>
    </w:p>
    <w:p w14:paraId="1B49CD5E" w14:textId="093C6570" w:rsidR="002E4319" w:rsidRPr="006562C8" w:rsidRDefault="002E4319" w:rsidP="00004B05">
      <w:pPr>
        <w:rPr>
          <w:b/>
          <w:bCs/>
          <w:sz w:val="28"/>
          <w:szCs w:val="28"/>
        </w:rPr>
      </w:pPr>
    </w:p>
    <w:p w14:paraId="456CD086" w14:textId="28A9F5DC" w:rsidR="00004B05" w:rsidRPr="00004B05" w:rsidRDefault="00004B05" w:rsidP="00004B05">
      <w:pPr>
        <w:rPr>
          <w:b/>
          <w:bCs/>
          <w:sz w:val="28"/>
          <w:szCs w:val="28"/>
        </w:rPr>
      </w:pPr>
      <w:r w:rsidRPr="00004B05">
        <w:rPr>
          <w:b/>
          <w:bCs/>
          <w:sz w:val="28"/>
          <w:szCs w:val="28"/>
        </w:rPr>
        <w:lastRenderedPageBreak/>
        <w:t>Tableau de bord Client – Accueil</w:t>
      </w:r>
    </w:p>
    <w:p w14:paraId="3F57CD14" w14:textId="77777777" w:rsidR="000647FB" w:rsidRDefault="006562C8" w:rsidP="008F6BF3">
      <w:r w:rsidRPr="006562C8">
        <w:drawing>
          <wp:inline distT="0" distB="0" distL="0" distR="0" wp14:anchorId="12EB1B42" wp14:editId="08D77308">
            <wp:extent cx="5486400" cy="2633345"/>
            <wp:effectExtent l="0" t="0" r="0" b="0"/>
            <wp:docPr id="163885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741" w14:textId="77777777" w:rsidR="000647FB" w:rsidRPr="000647FB" w:rsidRDefault="000647FB" w:rsidP="000647FB">
      <w:r w:rsidRPr="000647FB">
        <w:t>La page d’accueil affiche le nombre de comptes bancaires, le solde total et les transactions récentes. Cette vue offre un résumé rapide de la situation financière du client.</w:t>
      </w:r>
    </w:p>
    <w:p w14:paraId="4CF83478" w14:textId="77777777" w:rsidR="000647FB" w:rsidRDefault="000647FB" w:rsidP="008F6BF3"/>
    <w:p w14:paraId="5B5AFF1B" w14:textId="044A0871" w:rsidR="008F6BF3" w:rsidRDefault="006562C8" w:rsidP="008F6BF3">
      <w:r w:rsidRPr="006562C8">
        <w:drawing>
          <wp:inline distT="0" distB="0" distL="0" distR="0" wp14:anchorId="5AB6DC37" wp14:editId="51A50C4A">
            <wp:extent cx="5486400" cy="1765300"/>
            <wp:effectExtent l="0" t="0" r="0" b="6350"/>
            <wp:docPr id="2088441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1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BF3" w:rsidRPr="00147DC7">
        <w:t xml:space="preserve">La section </w:t>
      </w:r>
      <w:r w:rsidR="008F6BF3" w:rsidRPr="00B9164A">
        <w:rPr>
          <w:b/>
          <w:bCs/>
        </w:rPr>
        <w:t>Mes banques</w:t>
      </w:r>
      <w:r w:rsidR="008F6BF3" w:rsidRPr="00147DC7">
        <w:t xml:space="preserve"> présente les comptes du client sous forme de cartes (chèque, épargne, crédit). Chaque carte affiche le type de compte et le solde. Cette vue aide l’utilisateur à visualiser rapidement ses comptes disponibles. </w:t>
      </w:r>
    </w:p>
    <w:p w14:paraId="37AFC162" w14:textId="3DDF65DA" w:rsidR="000647FB" w:rsidRPr="000647FB" w:rsidRDefault="000647FB" w:rsidP="000647FB">
      <w:r w:rsidRPr="000647FB">
        <w:t>Un bouton</w:t>
      </w:r>
      <w:r w:rsidRPr="000647FB">
        <w:rPr>
          <w:b/>
          <w:bCs/>
        </w:rPr>
        <w:t xml:space="preserve"> Log out </w:t>
      </w:r>
      <w:r w:rsidRPr="000647FB">
        <w:t xml:space="preserve">est disponible en bas du menu latéral pour permettre </w:t>
      </w:r>
      <w:r>
        <w:t xml:space="preserve">à l’utilisateur </w:t>
      </w:r>
      <w:r w:rsidRPr="000647FB">
        <w:t>de se déconnecter en toute sécurité.</w:t>
      </w:r>
    </w:p>
    <w:p w14:paraId="59102DAE" w14:textId="77777777" w:rsidR="000647FB" w:rsidRDefault="000647FB" w:rsidP="008F6BF3"/>
    <w:p w14:paraId="53EAAFB3" w14:textId="77777777" w:rsidR="002E4319" w:rsidRDefault="002E4319" w:rsidP="008F6BF3"/>
    <w:p w14:paraId="169576CB" w14:textId="145E7F74" w:rsidR="002E4319" w:rsidRPr="002E4319" w:rsidRDefault="002E4319" w:rsidP="008F6BF3">
      <w:pPr>
        <w:rPr>
          <w:b/>
          <w:bCs/>
          <w:sz w:val="28"/>
          <w:szCs w:val="28"/>
        </w:rPr>
      </w:pPr>
      <w:r w:rsidRPr="002E4319">
        <w:rPr>
          <w:b/>
          <w:bCs/>
          <w:sz w:val="28"/>
          <w:szCs w:val="28"/>
        </w:rPr>
        <w:t>Rapport de tests unitaires</w:t>
      </w:r>
    </w:p>
    <w:p w14:paraId="704EEF14" w14:textId="6A47A4CF" w:rsidR="002E4319" w:rsidRPr="002E4319" w:rsidRDefault="002E4319" w:rsidP="002E4319">
      <w:r w:rsidRPr="002E4319">
        <w:lastRenderedPageBreak/>
        <w:drawing>
          <wp:inline distT="0" distB="0" distL="0" distR="0" wp14:anchorId="45BC9FE5" wp14:editId="27F482B8">
            <wp:extent cx="5486400" cy="1532255"/>
            <wp:effectExtent l="0" t="0" r="0" b="0"/>
            <wp:docPr id="104463591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70F1" w14:textId="6D1EE0D3" w:rsidR="002E4319" w:rsidRPr="00147DC7" w:rsidRDefault="002E4319" w:rsidP="008F6BF3">
      <w:r w:rsidRPr="002E4319">
        <w:t xml:space="preserve">Le rapport de tests unitaires montre que l’ensemble des modules du projet ont été validés avec succès. Les fichiers </w:t>
      </w:r>
      <w:r w:rsidRPr="002E4319">
        <w:rPr>
          <w:b/>
          <w:bCs/>
        </w:rPr>
        <w:t>auth.service.js</w:t>
      </w:r>
      <w:r w:rsidRPr="002E4319">
        <w:t xml:space="preserve">, </w:t>
      </w:r>
      <w:r w:rsidRPr="002E4319">
        <w:rPr>
          <w:b/>
          <w:bCs/>
        </w:rPr>
        <w:t>bank.service.js</w:t>
      </w:r>
      <w:r w:rsidRPr="002E4319">
        <w:t xml:space="preserve"> et </w:t>
      </w:r>
      <w:r w:rsidRPr="002E4319">
        <w:rPr>
          <w:b/>
          <w:bCs/>
        </w:rPr>
        <w:t>client.service.js</w:t>
      </w:r>
      <w:r w:rsidRPr="002E4319">
        <w:t xml:space="preserve"> affichent un taux de couverture de 100 % pour les instructions, fonctions et lignes, avec une couverture de branches supérieure à 97 </w:t>
      </w:r>
      <w:proofErr w:type="gramStart"/>
      <w:r w:rsidRPr="002E4319">
        <w:t>%.Ces</w:t>
      </w:r>
      <w:proofErr w:type="gramEnd"/>
      <w:r w:rsidRPr="002E4319">
        <w:t xml:space="preserve"> résultats confirment la stabilité et la fiabilité des services principaux de l’application.</w:t>
      </w:r>
    </w:p>
    <w:p w14:paraId="4F695896" w14:textId="4CF986B3" w:rsidR="008F6BF3" w:rsidRDefault="008F6BF3"/>
    <w:sectPr w:rsidR="008F6BF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5FE5" w14:textId="77777777" w:rsidR="00FD3BBC" w:rsidRDefault="00FD3BBC" w:rsidP="00004B05">
      <w:pPr>
        <w:spacing w:after="0" w:line="240" w:lineRule="auto"/>
      </w:pPr>
      <w:r>
        <w:separator/>
      </w:r>
    </w:p>
  </w:endnote>
  <w:endnote w:type="continuationSeparator" w:id="0">
    <w:p w14:paraId="1B1F5EF6" w14:textId="77777777" w:rsidR="00FD3BBC" w:rsidRDefault="00FD3BBC" w:rsidP="00004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6A24" w14:textId="77777777" w:rsidR="00FD3BBC" w:rsidRDefault="00FD3BBC" w:rsidP="00004B05">
      <w:pPr>
        <w:spacing w:after="0" w:line="240" w:lineRule="auto"/>
      </w:pPr>
      <w:r>
        <w:separator/>
      </w:r>
    </w:p>
  </w:footnote>
  <w:footnote w:type="continuationSeparator" w:id="0">
    <w:p w14:paraId="689FBDDE" w14:textId="77777777" w:rsidR="00FD3BBC" w:rsidRDefault="00FD3BBC" w:rsidP="00004B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F3"/>
    <w:rsid w:val="00004B05"/>
    <w:rsid w:val="000647FB"/>
    <w:rsid w:val="001B746E"/>
    <w:rsid w:val="00200469"/>
    <w:rsid w:val="002E4319"/>
    <w:rsid w:val="00382751"/>
    <w:rsid w:val="006562C8"/>
    <w:rsid w:val="008F6BF3"/>
    <w:rsid w:val="00ED3883"/>
    <w:rsid w:val="00F15B0A"/>
    <w:rsid w:val="00FD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2C8E4"/>
  <w15:chartTrackingRefBased/>
  <w15:docId w15:val="{0A1ED7DE-F02B-4906-B576-2D6AD148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F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F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6B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6B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6B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6B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6B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6B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6B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6B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6B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6B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6BF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04B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4B05"/>
  </w:style>
  <w:style w:type="paragraph" w:styleId="Pieddepage">
    <w:name w:val="footer"/>
    <w:basedOn w:val="Normal"/>
    <w:link w:val="PieddepageCar"/>
    <w:uiPriority w:val="99"/>
    <w:unhideWhenUsed/>
    <w:rsid w:val="00004B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4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aymard nit</dc:creator>
  <cp:keywords/>
  <dc:description/>
  <cp:lastModifiedBy>guy aymard nit</cp:lastModifiedBy>
  <cp:revision>3</cp:revision>
  <dcterms:created xsi:type="dcterms:W3CDTF">2026-03-03T00:59:00Z</dcterms:created>
  <dcterms:modified xsi:type="dcterms:W3CDTF">2026-03-03T01:53:00Z</dcterms:modified>
</cp:coreProperties>
</file>