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main.js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bodyParser from 'body-parser';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mongoose from 'mongoose';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cors from 'cors';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apiRoutes from './routes/api';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app.use(bodyParser.json());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mongoose.connect('mongodb://localhost/banana-cloud', { useNewUrlParser: true 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mongoose.connection.on('error', (err)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console.error(`MongoDB connection error: ${err}`);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process.exit(-1);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app.use('/api', apiRoutes);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server = app.listen(3000, () =&gt;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console.log(`Banana Cloud API listening on port ${server.address().port}`);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models/user.js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mongoose from 'mongoose';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userSchema = new mongoose.Schema({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username: String,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password: String,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created_at: { type: Date, default: Date.now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updated_at: { type: Date, default: Date.now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export default mongoose.model('User', userSchema);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routes/api.js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bcrypt from 'bcryptjs';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jwt from 'jsonwebtoken';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User from '../models/user';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router.post('/signup', (req, res)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const { username, email, password } = req.body;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if (!username || !email || !password)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res.json({ success: false, message: 'Missing required fields'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const salt = bcrypt.genSaltSync();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 hash = bcrypt.hashSync(password, salt);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const newUser = new User({ username, email, password: hash 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newUser.save((err) =&gt;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console.error(err);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return res.json({ success: false, message: 'Error creating user'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const token = jwt.sign({ id: newUser._id }, 'banana-secret', { expiresIn: '1h'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res.json({ success: true, token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is just a basic outline of what the code for the Banana Cloud platform looks  like. It includes a main server file with some dependencies and settings, a user model file that defines the structure of user objects in the database, and an API routes file that handles requests to the /api endpoint. The signup route in the API file uses the bcrypt library to hash passwords and the jsonwebtoken library to create JSON Web Tokens for authentication.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