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353740"/>
          <w:sz w:val="24"/>
          <w:szCs w:val="24"/>
        </w:rPr>
      </w:pPr>
      <w:r w:rsidDel="00000000" w:rsidR="00000000" w:rsidRPr="00000000">
        <w:rPr>
          <w:color w:val="353740"/>
          <w:sz w:val="24"/>
          <w:szCs w:val="24"/>
          <w:rtl w:val="0"/>
        </w:rPr>
        <w:t xml:space="preserve">CORPORATE RESOLUTION OF BLUTH COMPANY </w:t>
      </w:r>
    </w:p>
    <w:p w:rsidR="00000000" w:rsidDel="00000000" w:rsidP="00000000" w:rsidRDefault="00000000" w:rsidRPr="00000000" w14:paraId="00000002">
      <w:pPr>
        <w:rPr>
          <w:color w:val="353740"/>
          <w:sz w:val="24"/>
          <w:szCs w:val="24"/>
        </w:rPr>
      </w:pPr>
      <w:r w:rsidDel="00000000" w:rsidR="00000000" w:rsidRPr="00000000">
        <w:rPr>
          <w:rtl w:val="0"/>
        </w:rPr>
      </w:r>
    </w:p>
    <w:p w:rsidR="00000000" w:rsidDel="00000000" w:rsidP="00000000" w:rsidRDefault="00000000" w:rsidRPr="00000000" w14:paraId="00000003">
      <w:pPr>
        <w:rPr>
          <w:color w:val="353740"/>
          <w:sz w:val="24"/>
          <w:szCs w:val="24"/>
        </w:rPr>
      </w:pPr>
      <w:r w:rsidDel="00000000" w:rsidR="00000000" w:rsidRPr="00000000">
        <w:rPr>
          <w:color w:val="353740"/>
          <w:sz w:val="24"/>
          <w:szCs w:val="24"/>
          <w:rtl w:val="0"/>
        </w:rPr>
        <w:t xml:space="preserve">WHEREAS, Bluth Company, Inc. (the “Company”) is a corporation organized and existing under the laws of California, and the Board of Directors (the “Board”) of the Company has determined that it is in the best interests of the Company to enter into an agreement to merge with Sitwell Enterprises, Inc. (the “Acquirer”); </w:t>
      </w:r>
    </w:p>
    <w:p w:rsidR="00000000" w:rsidDel="00000000" w:rsidP="00000000" w:rsidRDefault="00000000" w:rsidRPr="00000000" w14:paraId="00000004">
      <w:pPr>
        <w:rPr>
          <w:color w:val="353740"/>
          <w:sz w:val="24"/>
          <w:szCs w:val="24"/>
        </w:rPr>
      </w:pPr>
      <w:r w:rsidDel="00000000" w:rsidR="00000000" w:rsidRPr="00000000">
        <w:rPr>
          <w:rtl w:val="0"/>
        </w:rPr>
      </w:r>
    </w:p>
    <w:p w:rsidR="00000000" w:rsidDel="00000000" w:rsidP="00000000" w:rsidRDefault="00000000" w:rsidRPr="00000000" w14:paraId="00000005">
      <w:pPr>
        <w:rPr>
          <w:color w:val="353740"/>
          <w:sz w:val="24"/>
          <w:szCs w:val="24"/>
        </w:rPr>
      </w:pPr>
      <w:r w:rsidDel="00000000" w:rsidR="00000000" w:rsidRPr="00000000">
        <w:rPr>
          <w:color w:val="353740"/>
          <w:sz w:val="24"/>
          <w:szCs w:val="24"/>
          <w:rtl w:val="0"/>
        </w:rPr>
        <w:t xml:space="preserve">NOW, THEREFORE, BE IT RESOLVED, that the Board of Directors of the Company hereby authorizes and directs the following: </w:t>
      </w:r>
    </w:p>
    <w:p w:rsidR="00000000" w:rsidDel="00000000" w:rsidP="00000000" w:rsidRDefault="00000000" w:rsidRPr="00000000" w14:paraId="00000006">
      <w:pPr>
        <w:rPr>
          <w:color w:val="353740"/>
          <w:sz w:val="24"/>
          <w:szCs w:val="24"/>
        </w:rPr>
      </w:pPr>
      <w:r w:rsidDel="00000000" w:rsidR="00000000" w:rsidRPr="00000000">
        <w:rPr>
          <w:rtl w:val="0"/>
        </w:rPr>
      </w:r>
    </w:p>
    <w:p w:rsidR="00000000" w:rsidDel="00000000" w:rsidP="00000000" w:rsidRDefault="00000000" w:rsidRPr="00000000" w14:paraId="00000007">
      <w:pPr>
        <w:rPr>
          <w:color w:val="353740"/>
          <w:sz w:val="24"/>
          <w:szCs w:val="24"/>
        </w:rPr>
      </w:pPr>
      <w:r w:rsidDel="00000000" w:rsidR="00000000" w:rsidRPr="00000000">
        <w:rPr>
          <w:color w:val="353740"/>
          <w:sz w:val="24"/>
          <w:szCs w:val="24"/>
          <w:rtl w:val="0"/>
        </w:rPr>
        <w:t xml:space="preserve">1. The President and Chief Executive Officer of the Company is hereby authorized and directed to negotiate, execute, and deliver the merger agreement, and such other related documents as may be necessary or desirable to effect the transaction (the “Transaction Documents”). </w:t>
      </w:r>
    </w:p>
    <w:p w:rsidR="00000000" w:rsidDel="00000000" w:rsidP="00000000" w:rsidRDefault="00000000" w:rsidRPr="00000000" w14:paraId="00000008">
      <w:pPr>
        <w:rPr>
          <w:color w:val="353740"/>
          <w:sz w:val="24"/>
          <w:szCs w:val="24"/>
        </w:rPr>
      </w:pPr>
      <w:r w:rsidDel="00000000" w:rsidR="00000000" w:rsidRPr="00000000">
        <w:rPr>
          <w:color w:val="353740"/>
          <w:sz w:val="24"/>
          <w:szCs w:val="24"/>
          <w:rtl w:val="0"/>
        </w:rPr>
        <w:t xml:space="preserve">2. The Company shall provide the Acquirer with all information necessary to complete the merger in a timely fashion. </w:t>
      </w:r>
    </w:p>
    <w:p w:rsidR="00000000" w:rsidDel="00000000" w:rsidP="00000000" w:rsidRDefault="00000000" w:rsidRPr="00000000" w14:paraId="00000009">
      <w:pPr>
        <w:rPr>
          <w:color w:val="353740"/>
          <w:sz w:val="24"/>
          <w:szCs w:val="24"/>
        </w:rPr>
      </w:pPr>
      <w:r w:rsidDel="00000000" w:rsidR="00000000" w:rsidRPr="00000000">
        <w:rPr>
          <w:color w:val="353740"/>
          <w:sz w:val="24"/>
          <w:szCs w:val="24"/>
          <w:rtl w:val="0"/>
        </w:rPr>
        <w:t xml:space="preserve">3. The Company is hereby authorized to take all necessary steps and actions to consummate the contemplated merger, including such actions as may be necessary to effect the Merger under applicable law. </w:t>
      </w:r>
    </w:p>
    <w:p w:rsidR="00000000" w:rsidDel="00000000" w:rsidP="00000000" w:rsidRDefault="00000000" w:rsidRPr="00000000" w14:paraId="0000000A">
      <w:pPr>
        <w:rPr>
          <w:color w:val="353740"/>
          <w:sz w:val="24"/>
          <w:szCs w:val="24"/>
        </w:rPr>
      </w:pPr>
      <w:r w:rsidDel="00000000" w:rsidR="00000000" w:rsidRPr="00000000">
        <w:rPr>
          <w:color w:val="353740"/>
          <w:sz w:val="24"/>
          <w:szCs w:val="24"/>
          <w:rtl w:val="0"/>
        </w:rPr>
        <w:t xml:space="preserve">4. The President and Chief Executive Officer of the Company is hereby authorized and directed to take all other actions necessary or advisable to carry out the intent and purpose of this Corporate Resolution. </w:t>
      </w:r>
    </w:p>
    <w:p w:rsidR="00000000" w:rsidDel="00000000" w:rsidP="00000000" w:rsidRDefault="00000000" w:rsidRPr="00000000" w14:paraId="0000000B">
      <w:pPr>
        <w:rPr>
          <w:color w:val="353740"/>
          <w:sz w:val="24"/>
          <w:szCs w:val="24"/>
        </w:rPr>
      </w:pPr>
      <w:r w:rsidDel="00000000" w:rsidR="00000000" w:rsidRPr="00000000">
        <w:rPr>
          <w:rtl w:val="0"/>
        </w:rPr>
      </w:r>
    </w:p>
    <w:p w:rsidR="00000000" w:rsidDel="00000000" w:rsidP="00000000" w:rsidRDefault="00000000" w:rsidRPr="00000000" w14:paraId="0000000C">
      <w:pPr>
        <w:rPr>
          <w:color w:val="353740"/>
          <w:sz w:val="24"/>
          <w:szCs w:val="24"/>
        </w:rPr>
      </w:pPr>
      <w:r w:rsidDel="00000000" w:rsidR="00000000" w:rsidRPr="00000000">
        <w:rPr>
          <w:color w:val="353740"/>
          <w:sz w:val="24"/>
          <w:szCs w:val="24"/>
          <w:rtl w:val="0"/>
        </w:rPr>
        <w:t xml:space="preserve">IN WITNESS WHEREOF, the undersigned, being the duly authorized officers of the Board of Directors of Bluth Company, have hereunto set their respective hands this [DATE]. </w:t>
      </w:r>
    </w:p>
    <w:p w:rsidR="00000000" w:rsidDel="00000000" w:rsidP="00000000" w:rsidRDefault="00000000" w:rsidRPr="00000000" w14:paraId="0000000D">
      <w:pPr>
        <w:rPr>
          <w:color w:val="353740"/>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color w:val="353740"/>
          <w:sz w:val="24"/>
          <w:szCs w:val="24"/>
          <w:rtl w:val="0"/>
        </w:rPr>
        <w:t xml:space="preserve">[SIGNATURES]</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