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lastRenderedPageBreak/>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w:t>
      </w:r>
      <w:r w:rsidR="00E67371">
        <w:rPr>
          <w:rFonts w:hint="eastAsia"/>
        </w:rPr>
        <w:lastRenderedPageBreak/>
        <w:t>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lastRenderedPageBreak/>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w:t>
      </w:r>
      <w:r w:rsidR="00902A6F">
        <w:rPr>
          <w:rFonts w:hint="eastAsia"/>
        </w:rPr>
        <w:lastRenderedPageBreak/>
        <w:t>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72621D">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764F9B47" w:rsidR="00F413B0" w:rsidRDefault="00F413B0" w:rsidP="00902A6F">
      <w:pPr>
        <w:pStyle w:val="a3"/>
        <w:ind w:left="360" w:firstLineChars="0" w:firstLine="0"/>
      </w:pP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lastRenderedPageBreak/>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lastRenderedPageBreak/>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try没有异常，有return：try，finally：返回的是finally执行后的值；执行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4A21BA1D" w:rsidR="00D02D32" w:rsidRDefault="00D02D32" w:rsidP="00D07AE0">
      <w:pPr>
        <w:pStyle w:val="a3"/>
        <w:numPr>
          <w:ilvl w:val="0"/>
          <w:numId w:val="36"/>
        </w:numPr>
        <w:ind w:firstLineChars="0"/>
      </w:pP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p>
    <w:p w14:paraId="3B29B56C" w14:textId="183CC935" w:rsidR="00D07AE0" w:rsidRDefault="00D07AE0" w:rsidP="00D07AE0">
      <w:pPr>
        <w:pStyle w:val="a3"/>
        <w:numPr>
          <w:ilvl w:val="0"/>
          <w:numId w:val="36"/>
        </w:numPr>
        <w:ind w:firstLineChars="0"/>
      </w:pPr>
      <w:r>
        <w:rPr>
          <w:rFonts w:hint="eastAsia"/>
        </w:rPr>
        <w:t>简单工厂：又称为静态工厂方法。是由一个工厂类根据传入的参数动态的决定创建那个类</w:t>
      </w:r>
      <w:r w:rsidR="005860DF">
        <w:rPr>
          <w:rFonts w:hint="eastAsia"/>
        </w:rPr>
        <w:t>。</w:t>
      </w:r>
      <w:r w:rsidR="003C0A04">
        <w:rPr>
          <w:rFonts w:hint="eastAsia"/>
        </w:rPr>
        <w:t>例如：</w:t>
      </w:r>
      <w:r w:rsidR="005860DF">
        <w:t>S</w:t>
      </w:r>
      <w:r w:rsidR="005860DF">
        <w:rPr>
          <w:rFonts w:hint="eastAsia"/>
        </w:rPr>
        <w:t>pring中的beanFactory</w:t>
      </w:r>
    </w:p>
    <w:p w14:paraId="6EFFB51E" w14:textId="28AF0E46" w:rsidR="00CC1202" w:rsidRDefault="00CC1202" w:rsidP="00D07AE0">
      <w:pPr>
        <w:pStyle w:val="a3"/>
        <w:numPr>
          <w:ilvl w:val="0"/>
          <w:numId w:val="36"/>
        </w:numPr>
        <w:ind w:firstLineChars="0"/>
      </w:pPr>
      <w:r>
        <w:rPr>
          <w:rFonts w:hint="eastAsia"/>
        </w:rPr>
        <w:t>单例模式：保证一个类只有一个实例，并提供一个访问它的全局访问点</w:t>
      </w:r>
      <w:r w:rsidR="00517C1B">
        <w:rPr>
          <w:rFonts w:hint="eastAsia"/>
        </w:rPr>
        <w:t>。注意：spring中默认的bean都是单例模式的</w:t>
      </w:r>
    </w:p>
    <w:p w14:paraId="5EC36852" w14:textId="0F436C4A" w:rsidR="00246AEF" w:rsidRDefault="00246AEF" w:rsidP="00D07AE0">
      <w:pPr>
        <w:pStyle w:val="a3"/>
        <w:numPr>
          <w:ilvl w:val="0"/>
          <w:numId w:val="36"/>
        </w:numPr>
        <w:ind w:firstLineChars="0"/>
      </w:pPr>
      <w:r>
        <w:rPr>
          <w:rFonts w:hint="eastAsia"/>
        </w:rPr>
        <w:t>适配器（A</w:t>
      </w:r>
      <w:r>
        <w:t>dapter</w:t>
      </w:r>
      <w:r>
        <w:rPr>
          <w:rFonts w:hint="eastAsia"/>
        </w:rPr>
        <w:t>）</w:t>
      </w:r>
      <w:r>
        <w:t>Spring Aop</w:t>
      </w:r>
      <w:r>
        <w:rPr>
          <w:rFonts w:hint="eastAsia"/>
        </w:rPr>
        <w:t>使用A</w:t>
      </w:r>
      <w:r>
        <w:t>dvice (</w:t>
      </w:r>
      <w:r>
        <w:rPr>
          <w:rFonts w:hint="eastAsia"/>
        </w:rPr>
        <w:t>通知</w:t>
      </w:r>
      <w:r>
        <w:t>)</w:t>
      </w:r>
      <w:r>
        <w:rPr>
          <w:rFonts w:hint="eastAsia"/>
        </w:rPr>
        <w:t>来增强被代理类的功能</w:t>
      </w:r>
    </w:p>
    <w:p w14:paraId="289E1AE4" w14:textId="2341E239" w:rsidR="00DA1C97" w:rsidRDefault="00DA1C97" w:rsidP="00D07AE0">
      <w:pPr>
        <w:pStyle w:val="a3"/>
        <w:numPr>
          <w:ilvl w:val="0"/>
          <w:numId w:val="36"/>
        </w:numPr>
        <w:ind w:firstLineChars="0"/>
      </w:pPr>
      <w:r>
        <w:rPr>
          <w:rFonts w:hint="eastAsia"/>
        </w:rPr>
        <w:t>装饰模式：也叫包装器模式。</w:t>
      </w:r>
      <w:r w:rsidR="00F36794">
        <w:rPr>
          <w:rFonts w:hint="eastAsia"/>
        </w:rPr>
        <w:t>动态的给对象添加一些额外的职责。譬如：项目中连接了多个数据库</w:t>
      </w:r>
      <w:r w:rsidR="00012A8F">
        <w:rPr>
          <w:rFonts w:hint="eastAsia"/>
        </w:rPr>
        <w:t>，不同的客户访问不同的数据库</w:t>
      </w:r>
    </w:p>
    <w:p w14:paraId="31906512" w14:textId="46C0ABC3" w:rsidR="00730C47" w:rsidRDefault="00730C47" w:rsidP="00D07AE0">
      <w:pPr>
        <w:pStyle w:val="a3"/>
        <w:numPr>
          <w:ilvl w:val="0"/>
          <w:numId w:val="36"/>
        </w:numPr>
        <w:ind w:firstLineChars="0"/>
      </w:pPr>
      <w:r>
        <w:rPr>
          <w:rFonts w:hint="eastAsia"/>
        </w:rPr>
        <w:t>观察者：定义对象间的一种一对多的关系，当一个对象的状态发生变化的时候，所有依赖于它的对象都得到通知并被通知更新。</w:t>
      </w:r>
    </w:p>
    <w:p w14:paraId="1DE618A9" w14:textId="59168EF1" w:rsidR="000C7401" w:rsidRDefault="00D02D32" w:rsidP="00D02D32">
      <w:r>
        <w:tab/>
      </w:r>
    </w:p>
    <w:p w14:paraId="51768718" w14:textId="0441E7D4" w:rsidR="00214B28" w:rsidRDefault="00214B28" w:rsidP="00214B28">
      <w:pPr>
        <w:pStyle w:val="2"/>
      </w:pPr>
      <w:r>
        <w:rPr>
          <w:rFonts w:hint="eastAsia"/>
        </w:rPr>
        <w:t>19：S</w:t>
      </w:r>
      <w:r>
        <w:t>pringBoot</w:t>
      </w:r>
    </w:p>
    <w:p w14:paraId="6F676FA1" w14:textId="1457ED71" w:rsidR="00214B28" w:rsidRDefault="00214B28" w:rsidP="00214B28">
      <w:pPr>
        <w:pStyle w:val="3"/>
      </w:pPr>
      <w:r>
        <w:rPr>
          <w:rFonts w:hint="eastAsia"/>
        </w:rPr>
        <w:t>19-1：spring boot</w:t>
      </w:r>
      <w:r>
        <w:t xml:space="preserve"> </w:t>
      </w:r>
      <w:r>
        <w:rPr>
          <w:rFonts w:hint="eastAsia"/>
        </w:rPr>
        <w:t>和spring</w:t>
      </w:r>
      <w:r>
        <w:t xml:space="preserve"> </w:t>
      </w:r>
      <w:r>
        <w:rPr>
          <w:rFonts w:hint="eastAsia"/>
        </w:rPr>
        <w:t>mvc</w:t>
      </w:r>
    </w:p>
    <w:p w14:paraId="0C3CC1C9" w14:textId="4A87865C" w:rsidR="00214B28" w:rsidRDefault="00871332" w:rsidP="00D02D32">
      <w:r>
        <w:t>S</w:t>
      </w:r>
      <w:r>
        <w:rPr>
          <w:rFonts w:hint="eastAsia"/>
        </w:rPr>
        <w:t>pring boot：实现了自动配置，降低了项目搭建的复杂度。之前的spring项目需要大量的配置，spring-web，service，dao</w:t>
      </w:r>
      <w:r w:rsidR="00700B9A">
        <w:rPr>
          <w:rFonts w:hint="eastAsia"/>
        </w:rPr>
        <w:t>，web的xml文件等，spring boot本身并不提供spring框</w:t>
      </w:r>
      <w:r w:rsidR="00700B9A">
        <w:rPr>
          <w:rFonts w:hint="eastAsia"/>
        </w:rPr>
        <w:lastRenderedPageBreak/>
        <w:t>架的</w:t>
      </w:r>
      <w:r w:rsidR="00C77AF7">
        <w:rPr>
          <w:rFonts w:hint="eastAsia"/>
        </w:rPr>
        <w:t>和新特性以及拓展功能，只是用于快速，敏捷的开发新一代基于spring框架的应用程序</w:t>
      </w:r>
      <w:r w:rsidR="00651AF5">
        <w:rPr>
          <w:rFonts w:hint="eastAsia"/>
        </w:rPr>
        <w:t>，为了让开发者更专注于业务逻辑。</w:t>
      </w:r>
      <w:r w:rsidR="00890204">
        <w:rPr>
          <w:rFonts w:hint="eastAsia"/>
        </w:rPr>
        <w:t>如果你搭建的是web项目，依然需要springmvc作为mvc框架。</w:t>
      </w:r>
    </w:p>
    <w:p w14:paraId="4C3A62A5" w14:textId="5F19975E" w:rsidR="00AC6E17" w:rsidRDefault="00AC6E17" w:rsidP="00D02D32">
      <w:r>
        <w:t>S</w:t>
      </w:r>
      <w:r>
        <w:rPr>
          <w:rFonts w:hint="eastAsia"/>
        </w:rPr>
        <w:t>pringmvc：只是提供了一种解耦合的方式来开发web应用。</w:t>
      </w:r>
      <w:r w:rsidR="00872459">
        <w:rPr>
          <w:rFonts w:hint="eastAsia"/>
        </w:rPr>
        <w:t>是一个框架。</w:t>
      </w:r>
    </w:p>
    <w:p w14:paraId="73D0CD3C" w14:textId="576041BB" w:rsidR="000B103B" w:rsidRDefault="000B103B" w:rsidP="000B103B">
      <w:pPr>
        <w:pStyle w:val="3"/>
      </w:pPr>
      <w:r>
        <w:rPr>
          <w:rFonts w:hint="eastAsia"/>
        </w:rPr>
        <w:t>19-2：spring boot优点</w:t>
      </w:r>
    </w:p>
    <w:p w14:paraId="22C67B47" w14:textId="356B8425" w:rsidR="000B103B" w:rsidRDefault="000B103B" w:rsidP="00B438CC">
      <w:pPr>
        <w:pStyle w:val="a3"/>
        <w:numPr>
          <w:ilvl w:val="0"/>
          <w:numId w:val="37"/>
        </w:numPr>
        <w:ind w:firstLineChars="0"/>
      </w:pPr>
      <w:r>
        <w:rPr>
          <w:rFonts w:hint="eastAsia"/>
        </w:rPr>
        <w:t>简化配置，2，入门容易3，内嵌服务器，4，为spring cloud奠定基础5，整合很多第三方库，方便使用6，社区活跃</w:t>
      </w:r>
    </w:p>
    <w:p w14:paraId="5D5C3509" w14:textId="035FF4C9" w:rsidR="00B438CC" w:rsidRDefault="00B438CC" w:rsidP="00B438CC">
      <w:pPr>
        <w:pStyle w:val="a3"/>
        <w:ind w:left="360" w:firstLineChars="0" w:firstLine="0"/>
      </w:pPr>
    </w:p>
    <w:p w14:paraId="133E87E2" w14:textId="09E24443" w:rsidR="00B438CC" w:rsidRDefault="00B438CC" w:rsidP="00B438CC">
      <w:pPr>
        <w:pStyle w:val="3"/>
      </w:pPr>
      <w:r>
        <w:rPr>
          <w:rFonts w:hint="eastAsia"/>
        </w:rPr>
        <w:t>19-3：核心配置文件</w:t>
      </w:r>
    </w:p>
    <w:p w14:paraId="1C53BB80" w14:textId="3AA1AE66" w:rsidR="00B438CC" w:rsidRDefault="00B438CC" w:rsidP="00B438CC">
      <w:pPr>
        <w:rPr>
          <w:rFonts w:hint="eastAsia"/>
        </w:rPr>
      </w:pPr>
      <w:r>
        <w:t>S</w:t>
      </w:r>
      <w:r>
        <w:rPr>
          <w:rFonts w:hint="eastAsia"/>
        </w:rPr>
        <w:t>pring boot有两种上下文。</w:t>
      </w:r>
      <w:r w:rsidR="006C4713">
        <w:rPr>
          <w:rFonts w:hint="eastAsia"/>
        </w:rPr>
        <w:t>格式：.</w:t>
      </w:r>
      <w:r w:rsidR="006C4713">
        <w:t>yml;  .properties</w:t>
      </w:r>
    </w:p>
    <w:p w14:paraId="48617423" w14:textId="31AEDCA7" w:rsidR="00B438CC" w:rsidRDefault="00B438CC" w:rsidP="00B438CC">
      <w:r>
        <w:rPr>
          <w:rFonts w:hint="eastAsia"/>
        </w:rPr>
        <w:t>application文件：树形结构，中间有空格；主要用于项目的自动化配置</w:t>
      </w:r>
    </w:p>
    <w:p w14:paraId="1C9643BE" w14:textId="02BA7866" w:rsidR="00B438CC" w:rsidRDefault="00B438CC" w:rsidP="00B438CC">
      <w:r>
        <w:t>B</w:t>
      </w:r>
      <w:r>
        <w:rPr>
          <w:rFonts w:hint="eastAsia"/>
        </w:rPr>
        <w:t>oostrap文件：应用程序的父上下文，优先于application文件。主要用于从额外的资源来加载配置信息，还可以在本地外部配置文件中解密属性。需要被用于spring cloud</w:t>
      </w:r>
      <w:r>
        <w:t>C</w:t>
      </w:r>
      <w:r>
        <w:rPr>
          <w:rFonts w:hint="eastAsia"/>
        </w:rPr>
        <w:t>onfig配置中心。</w:t>
      </w:r>
    </w:p>
    <w:p w14:paraId="2416BAD1" w14:textId="18E9C718" w:rsidR="00B438CC" w:rsidRDefault="00B438CC" w:rsidP="00B438CC">
      <w:r>
        <w:rPr>
          <w:rFonts w:hint="eastAsia"/>
        </w:rPr>
        <w:t>公用一个环境。</w:t>
      </w:r>
    </w:p>
    <w:p w14:paraId="0DC97607" w14:textId="2103112F" w:rsidR="00B9003B" w:rsidRDefault="00B9003B" w:rsidP="00B9003B">
      <w:pPr>
        <w:pStyle w:val="3"/>
        <w:rPr>
          <w:rStyle w:val="d-t"/>
          <w:color w:val="1C1F21"/>
        </w:rPr>
      </w:pPr>
      <w:r>
        <w:rPr>
          <w:rFonts w:hint="eastAsia"/>
        </w:rPr>
        <w:t>1</w:t>
      </w:r>
      <w:r>
        <w:t>9-4:</w:t>
      </w:r>
      <w:r w:rsidRPr="00B9003B">
        <w:rPr>
          <w:rStyle w:val="20"/>
          <w:color w:val="1C1F21"/>
        </w:rPr>
        <w:t xml:space="preserve"> </w:t>
      </w:r>
      <w:r>
        <w:rPr>
          <w:rStyle w:val="d-t"/>
          <w:color w:val="1C1F21"/>
        </w:rPr>
        <w:t>Spring Data JPA、MyBatis还有Hibernate有什么区别</w:t>
      </w:r>
    </w:p>
    <w:p w14:paraId="0DB6FE49" w14:textId="09C25A09" w:rsidR="00B9003B" w:rsidRPr="00B9003B" w:rsidRDefault="00B9003B" w:rsidP="00B9003B">
      <w:pPr>
        <w:rPr>
          <w:rFonts w:hint="eastAsia"/>
        </w:rPr>
      </w:pPr>
      <w:r>
        <w:rPr>
          <w:rFonts w:hint="eastAsia"/>
        </w:rPr>
        <w:t>性能角度：h比b要高</w:t>
      </w:r>
      <w:bookmarkStart w:id="0" w:name="_GoBack"/>
      <w:bookmarkEnd w:id="0"/>
    </w:p>
    <w:p w14:paraId="5B87A79B" w14:textId="587891B2" w:rsidR="00B9003B" w:rsidRPr="00B438CC" w:rsidRDefault="00B9003B" w:rsidP="00B438CC">
      <w:pPr>
        <w:rPr>
          <w:rFonts w:hint="eastAsia"/>
        </w:rPr>
      </w:pPr>
    </w:p>
    <w:sectPr w:rsidR="00B9003B" w:rsidRPr="00B43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F22"/>
    <w:multiLevelType w:val="hybridMultilevel"/>
    <w:tmpl w:val="F90AB032"/>
    <w:lvl w:ilvl="0" w:tplc="7BBA2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1"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B877AA"/>
    <w:multiLevelType w:val="hybridMultilevel"/>
    <w:tmpl w:val="6F383E02"/>
    <w:lvl w:ilvl="0" w:tplc="6BCE5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6"/>
  </w:num>
  <w:num w:numId="4">
    <w:abstractNumId w:val="20"/>
  </w:num>
  <w:num w:numId="5">
    <w:abstractNumId w:val="23"/>
  </w:num>
  <w:num w:numId="6">
    <w:abstractNumId w:val="25"/>
  </w:num>
  <w:num w:numId="7">
    <w:abstractNumId w:val="24"/>
  </w:num>
  <w:num w:numId="8">
    <w:abstractNumId w:val="3"/>
  </w:num>
  <w:num w:numId="9">
    <w:abstractNumId w:val="27"/>
  </w:num>
  <w:num w:numId="10">
    <w:abstractNumId w:val="5"/>
  </w:num>
  <w:num w:numId="11">
    <w:abstractNumId w:val="12"/>
  </w:num>
  <w:num w:numId="12">
    <w:abstractNumId w:val="35"/>
  </w:num>
  <w:num w:numId="13">
    <w:abstractNumId w:val="11"/>
  </w:num>
  <w:num w:numId="14">
    <w:abstractNumId w:val="26"/>
  </w:num>
  <w:num w:numId="15">
    <w:abstractNumId w:val="32"/>
  </w:num>
  <w:num w:numId="16">
    <w:abstractNumId w:val="17"/>
  </w:num>
  <w:num w:numId="17">
    <w:abstractNumId w:val="10"/>
  </w:num>
  <w:num w:numId="18">
    <w:abstractNumId w:val="4"/>
  </w:num>
  <w:num w:numId="19">
    <w:abstractNumId w:val="18"/>
  </w:num>
  <w:num w:numId="20">
    <w:abstractNumId w:val="33"/>
  </w:num>
  <w:num w:numId="21">
    <w:abstractNumId w:val="7"/>
  </w:num>
  <w:num w:numId="22">
    <w:abstractNumId w:val="28"/>
  </w:num>
  <w:num w:numId="23">
    <w:abstractNumId w:val="14"/>
  </w:num>
  <w:num w:numId="24">
    <w:abstractNumId w:val="6"/>
  </w:num>
  <w:num w:numId="25">
    <w:abstractNumId w:val="22"/>
  </w:num>
  <w:num w:numId="26">
    <w:abstractNumId w:val="1"/>
  </w:num>
  <w:num w:numId="27">
    <w:abstractNumId w:val="30"/>
  </w:num>
  <w:num w:numId="28">
    <w:abstractNumId w:val="29"/>
  </w:num>
  <w:num w:numId="29">
    <w:abstractNumId w:val="19"/>
  </w:num>
  <w:num w:numId="30">
    <w:abstractNumId w:val="8"/>
  </w:num>
  <w:num w:numId="31">
    <w:abstractNumId w:val="31"/>
  </w:num>
  <w:num w:numId="32">
    <w:abstractNumId w:val="36"/>
  </w:num>
  <w:num w:numId="33">
    <w:abstractNumId w:val="13"/>
  </w:num>
  <w:num w:numId="34">
    <w:abstractNumId w:val="21"/>
  </w:num>
  <w:num w:numId="35">
    <w:abstractNumId w:val="15"/>
  </w:num>
  <w:num w:numId="36">
    <w:abstractNumId w:val="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2A8F"/>
    <w:rsid w:val="00017BF5"/>
    <w:rsid w:val="00045636"/>
    <w:rsid w:val="00060171"/>
    <w:rsid w:val="000732D3"/>
    <w:rsid w:val="00075120"/>
    <w:rsid w:val="00080882"/>
    <w:rsid w:val="0008358B"/>
    <w:rsid w:val="00083798"/>
    <w:rsid w:val="00086AF6"/>
    <w:rsid w:val="00090443"/>
    <w:rsid w:val="00097D0F"/>
    <w:rsid w:val="000A43BC"/>
    <w:rsid w:val="000B103B"/>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54C2"/>
    <w:rsid w:val="0019781B"/>
    <w:rsid w:val="001B01E8"/>
    <w:rsid w:val="001B2E84"/>
    <w:rsid w:val="001C32C4"/>
    <w:rsid w:val="001C3C65"/>
    <w:rsid w:val="001E54B8"/>
    <w:rsid w:val="002016F3"/>
    <w:rsid w:val="00202FD6"/>
    <w:rsid w:val="0020408F"/>
    <w:rsid w:val="00214B28"/>
    <w:rsid w:val="00215E1A"/>
    <w:rsid w:val="002310B7"/>
    <w:rsid w:val="0024070B"/>
    <w:rsid w:val="00245587"/>
    <w:rsid w:val="00246AEF"/>
    <w:rsid w:val="00250B49"/>
    <w:rsid w:val="00255F9E"/>
    <w:rsid w:val="0026242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2B44"/>
    <w:rsid w:val="00334333"/>
    <w:rsid w:val="0033479A"/>
    <w:rsid w:val="00350DB8"/>
    <w:rsid w:val="00363810"/>
    <w:rsid w:val="00370D3B"/>
    <w:rsid w:val="0037740E"/>
    <w:rsid w:val="00394A0D"/>
    <w:rsid w:val="003952AD"/>
    <w:rsid w:val="00396A6C"/>
    <w:rsid w:val="003A0520"/>
    <w:rsid w:val="003B541A"/>
    <w:rsid w:val="003B6F3B"/>
    <w:rsid w:val="003C0A04"/>
    <w:rsid w:val="003D72F7"/>
    <w:rsid w:val="003E750C"/>
    <w:rsid w:val="003F5BD5"/>
    <w:rsid w:val="00402066"/>
    <w:rsid w:val="0040528C"/>
    <w:rsid w:val="00417CF0"/>
    <w:rsid w:val="00430C33"/>
    <w:rsid w:val="00430E7C"/>
    <w:rsid w:val="00434CD0"/>
    <w:rsid w:val="00456EC9"/>
    <w:rsid w:val="00471CAA"/>
    <w:rsid w:val="0047211A"/>
    <w:rsid w:val="00482E27"/>
    <w:rsid w:val="0048313B"/>
    <w:rsid w:val="00486DBB"/>
    <w:rsid w:val="00494ECC"/>
    <w:rsid w:val="004A34C4"/>
    <w:rsid w:val="004B68FB"/>
    <w:rsid w:val="004B700C"/>
    <w:rsid w:val="004D7D65"/>
    <w:rsid w:val="004E1A38"/>
    <w:rsid w:val="004E7C72"/>
    <w:rsid w:val="004F1899"/>
    <w:rsid w:val="004F7684"/>
    <w:rsid w:val="00500662"/>
    <w:rsid w:val="00511AE8"/>
    <w:rsid w:val="00516086"/>
    <w:rsid w:val="00517C1B"/>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0DF"/>
    <w:rsid w:val="005868CD"/>
    <w:rsid w:val="00595A18"/>
    <w:rsid w:val="00596F2D"/>
    <w:rsid w:val="005A29A2"/>
    <w:rsid w:val="005B34DB"/>
    <w:rsid w:val="005B4C2C"/>
    <w:rsid w:val="005C686B"/>
    <w:rsid w:val="005D0218"/>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1AF5"/>
    <w:rsid w:val="00652371"/>
    <w:rsid w:val="00654FC9"/>
    <w:rsid w:val="006577D8"/>
    <w:rsid w:val="00667666"/>
    <w:rsid w:val="00675793"/>
    <w:rsid w:val="00687846"/>
    <w:rsid w:val="00690985"/>
    <w:rsid w:val="00690C32"/>
    <w:rsid w:val="006A0341"/>
    <w:rsid w:val="006B43B2"/>
    <w:rsid w:val="006B5BA8"/>
    <w:rsid w:val="006C1AEA"/>
    <w:rsid w:val="006C4713"/>
    <w:rsid w:val="006D44B3"/>
    <w:rsid w:val="006D4C02"/>
    <w:rsid w:val="006E248A"/>
    <w:rsid w:val="006F7D4C"/>
    <w:rsid w:val="00700B9A"/>
    <w:rsid w:val="00706A05"/>
    <w:rsid w:val="00715DF2"/>
    <w:rsid w:val="0072621D"/>
    <w:rsid w:val="0073026F"/>
    <w:rsid w:val="00730C47"/>
    <w:rsid w:val="007332AF"/>
    <w:rsid w:val="00741AC8"/>
    <w:rsid w:val="00754423"/>
    <w:rsid w:val="00763E41"/>
    <w:rsid w:val="00764C72"/>
    <w:rsid w:val="007724B4"/>
    <w:rsid w:val="00787388"/>
    <w:rsid w:val="00791DFF"/>
    <w:rsid w:val="007A3C6B"/>
    <w:rsid w:val="007B63D4"/>
    <w:rsid w:val="007C2A6D"/>
    <w:rsid w:val="007C6820"/>
    <w:rsid w:val="007C7CAB"/>
    <w:rsid w:val="007D0510"/>
    <w:rsid w:val="007D087F"/>
    <w:rsid w:val="007D2B28"/>
    <w:rsid w:val="007E1643"/>
    <w:rsid w:val="007F108E"/>
    <w:rsid w:val="007F49AC"/>
    <w:rsid w:val="0080024C"/>
    <w:rsid w:val="008011DE"/>
    <w:rsid w:val="00807529"/>
    <w:rsid w:val="00820DD6"/>
    <w:rsid w:val="008439C5"/>
    <w:rsid w:val="008464FC"/>
    <w:rsid w:val="00850E99"/>
    <w:rsid w:val="0086690F"/>
    <w:rsid w:val="00867AFD"/>
    <w:rsid w:val="00870C84"/>
    <w:rsid w:val="00871332"/>
    <w:rsid w:val="00872459"/>
    <w:rsid w:val="00880364"/>
    <w:rsid w:val="00882E1A"/>
    <w:rsid w:val="00890204"/>
    <w:rsid w:val="0089553B"/>
    <w:rsid w:val="008966FE"/>
    <w:rsid w:val="00897107"/>
    <w:rsid w:val="008A10F8"/>
    <w:rsid w:val="008A5A41"/>
    <w:rsid w:val="008B43A4"/>
    <w:rsid w:val="008B7066"/>
    <w:rsid w:val="008C11B7"/>
    <w:rsid w:val="008C6152"/>
    <w:rsid w:val="008E7FB8"/>
    <w:rsid w:val="00902A6F"/>
    <w:rsid w:val="00905928"/>
    <w:rsid w:val="00912F0E"/>
    <w:rsid w:val="00915F66"/>
    <w:rsid w:val="009166D7"/>
    <w:rsid w:val="0091788E"/>
    <w:rsid w:val="009345C3"/>
    <w:rsid w:val="009359EB"/>
    <w:rsid w:val="00946E7C"/>
    <w:rsid w:val="00952905"/>
    <w:rsid w:val="0095522B"/>
    <w:rsid w:val="0097718A"/>
    <w:rsid w:val="00982F2E"/>
    <w:rsid w:val="00992413"/>
    <w:rsid w:val="00992F1A"/>
    <w:rsid w:val="009A4CEC"/>
    <w:rsid w:val="009B275E"/>
    <w:rsid w:val="009B2B36"/>
    <w:rsid w:val="009B3198"/>
    <w:rsid w:val="009C1843"/>
    <w:rsid w:val="009C4792"/>
    <w:rsid w:val="009D26F2"/>
    <w:rsid w:val="009D5F5A"/>
    <w:rsid w:val="009D733C"/>
    <w:rsid w:val="009F0D8E"/>
    <w:rsid w:val="009F5F12"/>
    <w:rsid w:val="00A01658"/>
    <w:rsid w:val="00A051EC"/>
    <w:rsid w:val="00A066C6"/>
    <w:rsid w:val="00A101D2"/>
    <w:rsid w:val="00A10F29"/>
    <w:rsid w:val="00A20763"/>
    <w:rsid w:val="00A21DCF"/>
    <w:rsid w:val="00A251D2"/>
    <w:rsid w:val="00A27F38"/>
    <w:rsid w:val="00A33D4D"/>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C6E17"/>
    <w:rsid w:val="00AD1BE5"/>
    <w:rsid w:val="00AF2667"/>
    <w:rsid w:val="00AF308F"/>
    <w:rsid w:val="00B01433"/>
    <w:rsid w:val="00B0592A"/>
    <w:rsid w:val="00B05EAB"/>
    <w:rsid w:val="00B07436"/>
    <w:rsid w:val="00B10AC1"/>
    <w:rsid w:val="00B11254"/>
    <w:rsid w:val="00B1311C"/>
    <w:rsid w:val="00B1503C"/>
    <w:rsid w:val="00B15771"/>
    <w:rsid w:val="00B16A56"/>
    <w:rsid w:val="00B20AAD"/>
    <w:rsid w:val="00B438CC"/>
    <w:rsid w:val="00B61746"/>
    <w:rsid w:val="00B64BAD"/>
    <w:rsid w:val="00B73FC9"/>
    <w:rsid w:val="00B74456"/>
    <w:rsid w:val="00B851E0"/>
    <w:rsid w:val="00B9003B"/>
    <w:rsid w:val="00B928F9"/>
    <w:rsid w:val="00B92990"/>
    <w:rsid w:val="00B9588C"/>
    <w:rsid w:val="00BB37CD"/>
    <w:rsid w:val="00BC1DF6"/>
    <w:rsid w:val="00BC4DB6"/>
    <w:rsid w:val="00BD3178"/>
    <w:rsid w:val="00BF2F9B"/>
    <w:rsid w:val="00C01A82"/>
    <w:rsid w:val="00C3023B"/>
    <w:rsid w:val="00C305FB"/>
    <w:rsid w:val="00C435D4"/>
    <w:rsid w:val="00C5382B"/>
    <w:rsid w:val="00C54475"/>
    <w:rsid w:val="00C642E5"/>
    <w:rsid w:val="00C679A0"/>
    <w:rsid w:val="00C75866"/>
    <w:rsid w:val="00C76C96"/>
    <w:rsid w:val="00C77AF7"/>
    <w:rsid w:val="00C81975"/>
    <w:rsid w:val="00C81DBC"/>
    <w:rsid w:val="00C912D2"/>
    <w:rsid w:val="00C91867"/>
    <w:rsid w:val="00CB09E9"/>
    <w:rsid w:val="00CB343C"/>
    <w:rsid w:val="00CC1202"/>
    <w:rsid w:val="00CC5F52"/>
    <w:rsid w:val="00CD082F"/>
    <w:rsid w:val="00CD0E9C"/>
    <w:rsid w:val="00CD4C14"/>
    <w:rsid w:val="00CD67F3"/>
    <w:rsid w:val="00CE09D3"/>
    <w:rsid w:val="00CF5CFF"/>
    <w:rsid w:val="00D00F8E"/>
    <w:rsid w:val="00D01231"/>
    <w:rsid w:val="00D014D2"/>
    <w:rsid w:val="00D02D32"/>
    <w:rsid w:val="00D045A2"/>
    <w:rsid w:val="00D07AE0"/>
    <w:rsid w:val="00D24861"/>
    <w:rsid w:val="00D4071C"/>
    <w:rsid w:val="00D47578"/>
    <w:rsid w:val="00D47854"/>
    <w:rsid w:val="00D5071F"/>
    <w:rsid w:val="00D520DA"/>
    <w:rsid w:val="00D5423E"/>
    <w:rsid w:val="00D60019"/>
    <w:rsid w:val="00D67ACC"/>
    <w:rsid w:val="00D86E5B"/>
    <w:rsid w:val="00D94354"/>
    <w:rsid w:val="00D96AB9"/>
    <w:rsid w:val="00DA02B2"/>
    <w:rsid w:val="00DA0F60"/>
    <w:rsid w:val="00DA1C97"/>
    <w:rsid w:val="00DB720E"/>
    <w:rsid w:val="00DB7635"/>
    <w:rsid w:val="00DC017D"/>
    <w:rsid w:val="00DC2066"/>
    <w:rsid w:val="00DD78F6"/>
    <w:rsid w:val="00DE4A61"/>
    <w:rsid w:val="00E4200E"/>
    <w:rsid w:val="00E437DF"/>
    <w:rsid w:val="00E44756"/>
    <w:rsid w:val="00E4701C"/>
    <w:rsid w:val="00E66556"/>
    <w:rsid w:val="00E66A62"/>
    <w:rsid w:val="00E67371"/>
    <w:rsid w:val="00E72F29"/>
    <w:rsid w:val="00E73AD2"/>
    <w:rsid w:val="00E80216"/>
    <w:rsid w:val="00E81ABE"/>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125C7"/>
    <w:rsid w:val="00F127D9"/>
    <w:rsid w:val="00F15E62"/>
    <w:rsid w:val="00F26268"/>
    <w:rsid w:val="00F36794"/>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 w:type="character" w:customStyle="1" w:styleId="d-t">
    <w:name w:val="d-t"/>
    <w:basedOn w:val="a0"/>
    <w:rsid w:val="00B9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 w:id="2028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C5FB-0305-4DFA-A131-2874B658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17</Pages>
  <Words>2044</Words>
  <Characters>11654</Characters>
  <Application>Microsoft Office Word</Application>
  <DocSecurity>0</DocSecurity>
  <Lines>97</Lines>
  <Paragraphs>27</Paragraphs>
  <ScaleCrop>false</ScaleCrop>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394</cp:revision>
  <dcterms:created xsi:type="dcterms:W3CDTF">2019-10-08T02:06:00Z</dcterms:created>
  <dcterms:modified xsi:type="dcterms:W3CDTF">2019-10-24T09:04:00Z</dcterms:modified>
</cp:coreProperties>
</file>