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46" w:rsidRDefault="00FB4446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:rsidR="00E96ACC" w:rsidRDefault="00253E1C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Clothingad</w:t>
            </w:r>
          </w:p>
        </w:tc>
      </w:tr>
      <w:tr w:rsidR="00E96ACC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 w:rsidRPr="00260BCE">
              <w:rPr>
                <w:rFonts w:ascii="Arial" w:eastAsia="Arial" w:hAnsi="Arial" w:cs="Arial"/>
                <w:iCs/>
                <w:color w:val="000000" w:themeColor="text1"/>
              </w:rPr>
              <w:t>Gestionar usuarios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Noreña Londoño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Registro de usuario</w:t>
            </w:r>
          </w:p>
        </w:tc>
      </w:tr>
      <w:tr w:rsidR="00E96ACC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451046" w:rsidRDefault="00451046" w:rsidP="00451046">
            <w:pPr>
              <w:pStyle w:val="Prrafodelista"/>
              <w:ind w:left="838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1.</w:t>
            </w:r>
            <w:r w:rsidRPr="00E5520A">
              <w:rPr>
                <w:rFonts w:ascii="Arial" w:eastAsia="Arial" w:hAnsi="Arial" w:cs="Arial"/>
                <w:sz w:val="22"/>
                <w:szCs w:val="20"/>
              </w:rPr>
              <w:t xml:space="preserve"> El usuario 1 procede a registrarse para tener acceso.</w:t>
            </w:r>
          </w:p>
        </w:tc>
      </w:tr>
    </w:tbl>
    <w:p w:rsidR="00E96ACC" w:rsidRDefault="00E96ACC"/>
    <w:p w:rsidR="00E96ACC" w:rsidRDefault="00E96ACC"/>
    <w:p w:rsidR="00E96ACC" w:rsidRPr="00895BEE" w:rsidRDefault="00895BEE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CP1</w:t>
      </w:r>
      <w:r w:rsidR="00E5520A">
        <w:t xml:space="preserve"> - Registro de Usuario</w:t>
      </w:r>
      <w:bookmarkStart w:id="1" w:name="_GoBack"/>
      <w:bookmarkEnd w:id="1"/>
      <w:r w:rsidR="00253E1C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3E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253E1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CP1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Registro de Usuario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3E1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HU1 – Registro de Usuario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E96ACC" w:rsidRPr="00E5520A" w:rsidRDefault="00E5520A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usuarios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Noreña Londoño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3E1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Víctor Manuel Ramírez Collantes 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prueba permitirá al usuario 1 el registro al sistema para acceder</w:t>
            </w:r>
            <w:r w:rsidR="009C4B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las funcionalidades como usuario 2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3E1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E96ACC" w:rsidRDefault="00253E1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>
        <w:trPr>
          <w:trHeight w:val="140"/>
          <w:jc w:val="center"/>
        </w:trPr>
        <w:tc>
          <w:tcPr>
            <w:tcW w:w="10336" w:type="dxa"/>
            <w:gridSpan w:val="9"/>
          </w:tcPr>
          <w:p w:rsidR="00E96ACC" w:rsidRPr="00E5520A" w:rsidRDefault="00E552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1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 entrar al sistema</w:t>
            </w:r>
          </w:p>
        </w:tc>
      </w:tr>
      <w:tr w:rsidR="00E96ACC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E96ACC" w:rsidRDefault="00253E1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E96ACC" w:rsidRDefault="00253E1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el ingreso redirigiendo a la pantalla de inicio y presentando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las funcionalidades para usuario 2.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cperez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QweRz21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Nombres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Pepito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Pr="0092689C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451046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Apellidos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Pérez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451046" w:rsidRPr="0092689C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451046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Pasos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:rsidR="00451046" w:rsidRDefault="00451046" w:rsidP="0045104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registro.</w:t>
            </w:r>
          </w:p>
          <w:p w:rsidR="00451046" w:rsidRDefault="00451046" w:rsidP="0045104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registro. </w:t>
            </w:r>
          </w:p>
          <w:p w:rsidR="00451046" w:rsidRDefault="00451046" w:rsidP="00451046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 registra.</w:t>
            </w:r>
          </w:p>
        </w:tc>
      </w:tr>
      <w:tr w:rsidR="00451046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451046" w:rsidRPr="00895BEE" w:rsidRDefault="00451046" w:rsidP="0045104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registra</w:t>
            </w: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información y permite el ingreso asignando los permisos de usuario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2.</w:t>
            </w:r>
          </w:p>
          <w:p w:rsidR="00451046" w:rsidRDefault="00451046" w:rsidP="0045104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presenta la pantalla de ini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cio con las funcionalidades para el usuario 2.</w:t>
            </w: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Pr="00895BEE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Pr="006F2E52" w:rsidRDefault="00451046" w:rsidP="0003448C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03448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el ingreso.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permite el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ingreso porque algunos datos no se han completado o no se llenaron previamente en el formulario de registro.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Aprobó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:rsidTr="009C4B35">
        <w:trPr>
          <w:trHeight w:val="522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B71312" w:rsidP="0045104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ingresar bien los datos para el registro.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0712D4" w:rsidRDefault="00451046" w:rsidP="0045104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permite el ingreso redirigiendo a la pantalla de inicio y presentando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las funcionalidades para usuario 2.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451046" w:rsidP="0045104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</w:tbl>
    <w:p w:rsidR="00E96ACC" w:rsidRDefault="00E96ACC">
      <w:pPr>
        <w:rPr>
          <w:rFonts w:ascii="Arial" w:eastAsia="Arial" w:hAnsi="Arial" w:cs="Arial"/>
        </w:rPr>
      </w:pPr>
    </w:p>
    <w:sectPr w:rsidR="00E96A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307" w:rsidRDefault="00B12307">
      <w:r>
        <w:separator/>
      </w:r>
    </w:p>
  </w:endnote>
  <w:endnote w:type="continuationSeparator" w:id="0">
    <w:p w:rsidR="00B12307" w:rsidRDefault="00B1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6B" w:rsidRDefault="00A979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6B" w:rsidRDefault="00A979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6B" w:rsidRDefault="00A979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307" w:rsidRDefault="00B12307">
      <w:r>
        <w:separator/>
      </w:r>
    </w:p>
  </w:footnote>
  <w:footnote w:type="continuationSeparator" w:id="0">
    <w:p w:rsidR="00B12307" w:rsidRDefault="00B12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6B" w:rsidRDefault="00A979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E96ACC" w:rsidRDefault="00E96ACC" w:rsidP="00CF3F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noProof/>
              <w:lang w:val="en-US"/>
            </w:rPr>
          </w:pPr>
        </w:p>
        <w:p w:rsidR="00CF3F25" w:rsidRDefault="00A9796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1194779" cy="1027216"/>
                <wp:effectExtent l="0" t="0" r="571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9-07 at 19.31.5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229" cy="1049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CC" w:rsidRDefault="00E96ACC" w:rsidP="00CF3F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>
      <w:trPr>
        <w:trHeight w:val="26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96ACC">
      <w:trPr>
        <w:trHeight w:val="1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>
      <w:trPr>
        <w:trHeight w:val="3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Pr="007C2F37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07/09/2021</w:t>
          </w:r>
        </w:p>
      </w:tc>
      <w:tc>
        <w:tcPr>
          <w:tcW w:w="1560" w:type="dxa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6B" w:rsidRDefault="00A979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C"/>
    <w:rsid w:val="0003448C"/>
    <w:rsid w:val="000712D4"/>
    <w:rsid w:val="00253E1C"/>
    <w:rsid w:val="00403BE2"/>
    <w:rsid w:val="00451046"/>
    <w:rsid w:val="0055125C"/>
    <w:rsid w:val="006F2E52"/>
    <w:rsid w:val="007C2F37"/>
    <w:rsid w:val="00895BEE"/>
    <w:rsid w:val="0092689C"/>
    <w:rsid w:val="009C4B35"/>
    <w:rsid w:val="009C541D"/>
    <w:rsid w:val="00A9796B"/>
    <w:rsid w:val="00B12307"/>
    <w:rsid w:val="00B22C1E"/>
    <w:rsid w:val="00B71312"/>
    <w:rsid w:val="00C301AF"/>
    <w:rsid w:val="00CF3F25"/>
    <w:rsid w:val="00DE3C19"/>
    <w:rsid w:val="00E5520A"/>
    <w:rsid w:val="00E96ACC"/>
    <w:rsid w:val="00F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7666F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B06B-D054-42AE-9BD6-FCE0084F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Arcelia Londoño Guevara</dc:creator>
  <cp:lastModifiedBy>Usuario</cp:lastModifiedBy>
  <cp:revision>18</cp:revision>
  <dcterms:created xsi:type="dcterms:W3CDTF">2021-09-07T23:29:00Z</dcterms:created>
  <dcterms:modified xsi:type="dcterms:W3CDTF">2021-09-08T02:35:00Z</dcterms:modified>
</cp:coreProperties>
</file>