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B235" w14:textId="2580E9DA" w:rsidR="00914807" w:rsidRPr="00CA073F" w:rsidRDefault="00CA073F" w:rsidP="00524E8B">
      <w:pPr>
        <w:jc w:val="center"/>
        <w:rPr>
          <w:rFonts w:ascii="微软雅黑" w:eastAsia="微软雅黑" w:hAnsi="微软雅黑" w:cs="微软雅黑"/>
          <w:sz w:val="28"/>
          <w:szCs w:val="30"/>
        </w:rPr>
      </w:pPr>
      <w:r w:rsidRPr="00CA073F">
        <w:rPr>
          <w:rFonts w:ascii="微软雅黑" w:eastAsia="微软雅黑" w:hAnsi="微软雅黑" w:cs="微软雅黑" w:hint="eastAsia"/>
          <w:sz w:val="28"/>
          <w:szCs w:val="30"/>
        </w:rPr>
        <w:t>贷超系统短链+催收系统通讯录+催收和账务的显示回款方式</w:t>
      </w:r>
    </w:p>
    <w:p w14:paraId="377EC9B3" w14:textId="77777777" w:rsidR="00524E8B" w:rsidRPr="00524E8B" w:rsidRDefault="00524E8B" w:rsidP="00524E8B">
      <w:pPr>
        <w:jc w:val="left"/>
        <w:rPr>
          <w:rFonts w:ascii="宋体" w:eastAsia="宋体" w:hAnsi="宋体" w:cs="微软雅黑"/>
          <w:sz w:val="28"/>
          <w:szCs w:val="28"/>
        </w:rPr>
      </w:pPr>
      <w:r w:rsidRPr="00524E8B">
        <w:rPr>
          <w:rFonts w:ascii="宋体" w:eastAsia="宋体" w:hAnsi="宋体" w:cs="微软雅黑" w:hint="eastAsia"/>
          <w:sz w:val="28"/>
          <w:szCs w:val="28"/>
        </w:rPr>
        <w:t>尊敬的各位领导、各位同事，大家晚上好！</w:t>
      </w:r>
    </w:p>
    <w:p w14:paraId="6496DCEA" w14:textId="59C9014B" w:rsidR="00524E8B" w:rsidRPr="00524E8B" w:rsidRDefault="00524E8B" w:rsidP="00524E8B">
      <w:pPr>
        <w:jc w:val="left"/>
        <w:rPr>
          <w:rFonts w:ascii="宋体" w:eastAsia="宋体" w:hAnsi="宋体" w:cs="微软雅黑"/>
          <w:sz w:val="28"/>
          <w:szCs w:val="28"/>
        </w:rPr>
      </w:pPr>
      <w:r w:rsidRPr="00524E8B">
        <w:rPr>
          <w:rFonts w:ascii="宋体" w:eastAsia="宋体" w:hAnsi="宋体" w:cs="微软雅黑"/>
          <w:sz w:val="28"/>
          <w:szCs w:val="28"/>
        </w:rPr>
        <w:tab/>
        <w:t>今日上线</w:t>
      </w:r>
      <w:r w:rsidR="00CA073F" w:rsidRPr="00CA073F">
        <w:rPr>
          <w:rFonts w:ascii="宋体" w:eastAsia="宋体" w:hAnsi="宋体" w:cs="微软雅黑" w:hint="eastAsia"/>
          <w:sz w:val="28"/>
          <w:szCs w:val="28"/>
        </w:rPr>
        <w:t>贷超系统短链</w:t>
      </w:r>
      <w:r w:rsidR="00CA073F" w:rsidRPr="00CA073F">
        <w:rPr>
          <w:rFonts w:ascii="宋体" w:eastAsia="宋体" w:hAnsi="宋体" w:cs="微软雅黑"/>
          <w:sz w:val="28"/>
          <w:szCs w:val="28"/>
        </w:rPr>
        <w:t>+催收系统通讯录+催收和账务的显示回款方式</w:t>
      </w:r>
      <w:r w:rsidRPr="00524E8B">
        <w:rPr>
          <w:rFonts w:ascii="宋体" w:eastAsia="宋体" w:hAnsi="宋体" w:cs="微软雅黑" w:hint="eastAsia"/>
          <w:sz w:val="28"/>
          <w:szCs w:val="28"/>
        </w:rPr>
        <w:t>，</w:t>
      </w:r>
      <w:r w:rsidR="00CA073F">
        <w:rPr>
          <w:rFonts w:ascii="宋体" w:eastAsia="宋体" w:hAnsi="宋体" w:cs="微软雅黑" w:hint="eastAsia"/>
          <w:sz w:val="28"/>
          <w:szCs w:val="28"/>
        </w:rPr>
        <w:t>各</w:t>
      </w:r>
      <w:r w:rsidRPr="00524E8B">
        <w:rPr>
          <w:rFonts w:ascii="宋体" w:eastAsia="宋体" w:hAnsi="宋体" w:cs="微软雅黑" w:hint="eastAsia"/>
          <w:sz w:val="28"/>
          <w:szCs w:val="28"/>
        </w:rPr>
        <w:t>功能描述如下：</w:t>
      </w:r>
    </w:p>
    <w:p w14:paraId="2C9FDBE3" w14:textId="76006750" w:rsidR="00524E8B" w:rsidRPr="00CA073F" w:rsidRDefault="00CA073F" w:rsidP="00CA073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A073F">
        <w:rPr>
          <w:rFonts w:ascii="宋体" w:eastAsia="宋体" w:hAnsi="宋体" w:hint="eastAsia"/>
          <w:sz w:val="28"/>
          <w:szCs w:val="28"/>
        </w:rPr>
        <w:t>贷超系统短链：对贷超系统新建的长链接进行压缩，生成可在短信中发送的短链，且后台可实时监控短链的点击数。</w:t>
      </w:r>
    </w:p>
    <w:p w14:paraId="4A388984" w14:textId="016ACEAD" w:rsidR="00CA073F" w:rsidRDefault="00CA073F" w:rsidP="00CA073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催收系统：在“</w:t>
      </w:r>
      <w:r>
        <w:rPr>
          <w:rFonts w:ascii="宋体" w:eastAsia="宋体" w:hAnsi="宋体" w:hint="eastAsia"/>
          <w:sz w:val="28"/>
          <w:szCs w:val="28"/>
        </w:rPr>
        <w:t>案件管理</w:t>
      </w:r>
      <w:r>
        <w:rPr>
          <w:rFonts w:ascii="宋体" w:eastAsia="宋体" w:hAnsi="宋体" w:hint="eastAsia"/>
          <w:sz w:val="28"/>
          <w:szCs w:val="28"/>
        </w:rPr>
        <w:t>”的查看操作中，可查看用户的回款方式及通讯录，且在“我的工作台”除逾期案件外，别的页面都新增“回款方式”的筛选及显示。</w:t>
      </w:r>
    </w:p>
    <w:p w14:paraId="5F6B9ED9" w14:textId="50358391" w:rsidR="00CA073F" w:rsidRPr="00CA073F" w:rsidRDefault="00CA073F" w:rsidP="00CA073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账务系统：在明细账单流水表中，“操作”一列根据用户的还款方式展示为“系统操作、人工操作、</w:t>
      </w:r>
      <w:r w:rsidRPr="00CA073F">
        <w:rPr>
          <w:rFonts w:ascii="宋体" w:eastAsia="宋体" w:hAnsi="宋体" w:hint="eastAsia"/>
          <w:sz w:val="28"/>
          <w:szCs w:val="28"/>
        </w:rPr>
        <w:t>系统代扣</w:t>
      </w:r>
      <w:r>
        <w:rPr>
          <w:rFonts w:ascii="宋体" w:eastAsia="宋体" w:hAnsi="宋体" w:hint="eastAsia"/>
          <w:sz w:val="28"/>
          <w:szCs w:val="28"/>
        </w:rPr>
        <w:t>”。</w:t>
      </w:r>
      <w:bookmarkStart w:id="0" w:name="_GoBack"/>
      <w:bookmarkEnd w:id="0"/>
    </w:p>
    <w:p w14:paraId="0A19677F" w14:textId="33328EE9" w:rsidR="00524E8B" w:rsidRPr="00524E8B" w:rsidRDefault="00E96AF0" w:rsidP="00524E8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E96AF0">
        <w:rPr>
          <w:rFonts w:ascii="宋体" w:eastAsia="宋体" w:hAnsi="宋体" w:hint="eastAsia"/>
          <w:sz w:val="28"/>
          <w:szCs w:val="28"/>
        </w:rPr>
        <w:t>以上是今日上线功能的大致介绍，如有问题，请随时联系。祝大家工作愉快</w:t>
      </w:r>
      <w:r w:rsidRPr="00E96AF0">
        <w:rPr>
          <w:rFonts w:ascii="宋体" w:eastAsia="宋体" w:hAnsi="宋体"/>
          <w:sz w:val="28"/>
          <w:szCs w:val="28"/>
        </w:rPr>
        <w:t>~</w:t>
      </w:r>
    </w:p>
    <w:sectPr w:rsidR="00524E8B" w:rsidRPr="0052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70390"/>
    <w:multiLevelType w:val="hybridMultilevel"/>
    <w:tmpl w:val="0AC8E956"/>
    <w:lvl w:ilvl="0" w:tplc="CC08E4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A"/>
    <w:rsid w:val="00524E8B"/>
    <w:rsid w:val="00914807"/>
    <w:rsid w:val="009823FA"/>
    <w:rsid w:val="00CA073F"/>
    <w:rsid w:val="00E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AEC4"/>
  <w15:chartTrackingRefBased/>
  <w15:docId w15:val="{096610E6-D936-4A44-A6BF-8EBA249F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2018-10-11T09:45:00Z</dcterms:created>
  <dcterms:modified xsi:type="dcterms:W3CDTF">2018-10-25T12:03:00Z</dcterms:modified>
</cp:coreProperties>
</file>