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A0EA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eastAsia" w:asciiTheme="minorEastAsia" w:hAnsiTheme="minorEastAsia" w:eastAsiaTheme="minorEastAsia" w:cstheme="minorEastAsia"/>
          <w:color w:val="000000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6"/>
          <w:szCs w:val="36"/>
        </w:rPr>
        <w:t>区域五育并举</w:t>
      </w:r>
      <w:r>
        <w:rPr>
          <w:rFonts w:hint="eastAsia" w:asciiTheme="minorEastAsia" w:hAnsiTheme="minorEastAsia" w:eastAsiaTheme="minorEastAsia" w:cstheme="minorEastAsia"/>
          <w:color w:val="000000"/>
          <w:sz w:val="36"/>
          <w:szCs w:val="36"/>
          <w:lang w:val="en-US" w:eastAsia="zh-CN"/>
        </w:rPr>
        <w:t>综合素质</w:t>
      </w:r>
      <w:r>
        <w:rPr>
          <w:rFonts w:hint="eastAsia" w:asciiTheme="minorEastAsia" w:hAnsiTheme="minorEastAsia" w:eastAsiaTheme="minorEastAsia" w:cstheme="minorEastAsia"/>
          <w:color w:val="000000"/>
          <w:sz w:val="36"/>
          <w:szCs w:val="36"/>
        </w:rPr>
        <w:t>评价系统建设方案</w:t>
      </w:r>
    </w:p>
    <w:p w14:paraId="5669F4E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</w:p>
    <w:p w14:paraId="4B81BD2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一、项目概述</w:t>
      </w:r>
    </w:p>
    <w:p w14:paraId="4F967B2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1.1 建设背景</w:t>
      </w:r>
    </w:p>
    <w:p w14:paraId="55E790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当前教育数字化转型纵深推进，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五育并举、立德树人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成为新时代教育评价改革核心导向。传统学生评价存在维度单一、过程缺失、数据分散、校际标准不统一、区域研判无数据支撑等痛点，无法适配区域教育质量精细化治理、学生个性化成长培育的发展需求。</w:t>
      </w:r>
    </w:p>
    <w:p w14:paraId="037C91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为落实国家教育评价改革、教育数字化战略部署，破解区域学生综合素质评价 “重结果、轻过程、重分数、轻素养” 的行业难题，依托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AI 大数据、数据中台对接、过程性采集、智能建模分析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核心技术，搭建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区校两级一体化学生五育并举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素质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评价系统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。实现区级统筹管控、校级灵活落地、数据全域互通、AI 智能评研，构建科学化、常态化、数字化的区域学生综合素质评价新体系，为区域教育决策、学校育人提质、学生全面发展、家校协同共育提供核心支撑。</w:t>
      </w:r>
    </w:p>
    <w:p w14:paraId="00C55B4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1.2 建设目标</w:t>
      </w:r>
    </w:p>
    <w:p w14:paraId="0F9BC9F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构建两级评价体系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：建立区级统一标准、校级个性化适配的五育评价指标体系，实现区域评价标准化、校本评价特色化双向统一。</w:t>
      </w:r>
    </w:p>
    <w:p w14:paraId="768281E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打通全域数据壁垒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：深度对接区域教育数据中台，汇聚德智体美劳全维度客观数据 + 学校过程性主观数据，实现数据自动同步、统一治理、全域复用。</w:t>
      </w:r>
    </w:p>
    <w:p w14:paraId="00AF060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落地 AI 智能评价能力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：依托 AI 素养评价核心技术，实现五育过程性数据便捷采集、自动整理、智能分析，生成学生数字档案与成长画像。</w:t>
      </w:r>
    </w:p>
    <w:p w14:paraId="46E2238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赋能区域教育治理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：通过 AI 大数据建模分析，输出区域教学质量、育人发展、校际差异等研判结果，为教育局宏观决策、精准施策提供数据支撑。</w:t>
      </w:r>
    </w:p>
    <w:p w14:paraId="7963EB1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实现多角色协同应用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：覆盖教育局、学校、教师、家长、学生五大角色，输出分层级、定制化评价报告与成长指导建议，形成全域育人闭环。</w:t>
      </w:r>
    </w:p>
    <w:p w14:paraId="0962147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1.3 核心建设思路</w:t>
      </w:r>
    </w:p>
    <w:p w14:paraId="080A66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“区级统筹、校级落地、数据互通、AI 赋能、评用结合”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为核心，打造一体化平台：区级侧重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指标管控、数据汇总、区域研判、全域监管；校级侧重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数据采集、日常评价、学生培育、校本落地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；依托区域数据中台实现全域数据贯通，通过 AI 技术简化教师工作、量化学生素养、精准分析育人质量，真正实现五育评价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过程可追溯、数据可量化、结果可分析、发展可预判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9F693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 w14:paraId="0EECA03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二、总体架构设计</w:t>
      </w:r>
    </w:p>
    <w:p w14:paraId="3D06C1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本平台采用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云架构、微服务、模块化、区校两级联动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设计，兼容区域现有教育数据中台体系，整体分为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五大层级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，实现标准化对接、个性化拓展、智能化应用。</w:t>
      </w:r>
    </w:p>
    <w:p w14:paraId="420241D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数据层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：对接区域教育数据中台，同步学生基础信息、学业数据、体质数据、美育活动、劳动实践、德育表现等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五育全维度客观数据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；承接学校日常采集的过程性主观数据，完成数据清洗、去重、标准化治理、安全存储。</w:t>
      </w:r>
    </w:p>
    <w:p w14:paraId="33EB6C4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模型层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：搭载自研 AI 素养评价算法模型、五育多维评价建模体系、区域教育质量分析模型、学生成长画像模型，支持指标权重自适应调整、数据智能研判、个性化建议生成。</w:t>
      </w:r>
    </w:p>
    <w:p w14:paraId="178624E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平台功能层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：分为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区级综合管理平台、校级评价应用平台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两大核心板块，覆盖指标体系管理、数据管理、AI 评价分析、档案管理、报告输出、权限管控、系统运维等全功能。</w:t>
      </w:r>
    </w:p>
    <w:p w14:paraId="1898E14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应用服务层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：面向教育局、学校管理者、任课教师、班主任、家长、学生提供分层应用服务，适配区域监管、学校办学、教师教学、家校共育、学生成长全场景。</w:t>
      </w:r>
    </w:p>
    <w:p w14:paraId="2D90277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安全保障层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：建立数据权限、加密传输、脱敏存储、操作日志、安全审计、等保合规体系，保障学生隐私数据、区域教育数据安全可控。</w:t>
      </w:r>
    </w:p>
    <w:p w14:paraId="4AEA1DD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"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5E8B924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三、核心功能模块建设（区校两级一体化）</w:t>
      </w:r>
    </w:p>
    <w:p w14:paraId="765B231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3.1 区级综合管理平台（教育局核心管控能力）</w:t>
      </w:r>
    </w:p>
    <w:p w14:paraId="7912DB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聚焦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区域统筹、标准制定、全域监管、数据研判、决策支撑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，实现全区五育评价工作标准化、一体化管理。</w:t>
      </w:r>
    </w:p>
    <w:p w14:paraId="4A14670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3.1.1 两级指标体系自定义管理</w:t>
      </w:r>
    </w:p>
    <w:p w14:paraId="7DF66C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作为平台核心核心能力，实现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区级统一指标 + 校级特色指标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分级管控、灵活配置，解决区域评价标准不统一、学校无个性化适配空间的问题。</w:t>
      </w:r>
    </w:p>
    <w:p w14:paraId="6F9D73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区级指标统筹配置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：教育局可统一制定全区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德智体美劳五级标准化评价指标库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包含一级维度、二级观测点、三级评分标准、指标权重、评价周期、适用学段，统一全区五育评价底线标准。支持德育（思想品德、文明礼仪、集体荣誉）、智育（学业发展、学科素养、创新思维）、体育（体质健康、运动习惯、赛事参与）、美育（艺术素养、审美能力、文艺活动）、劳育（校园劳动、社会实践、生活技能）全维度指标定义。</w:t>
      </w:r>
    </w:p>
    <w:p w14:paraId="2D13F3F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校级指标授权定制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：支持向下授权，各学校可在区级统一指标框架下，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新增校本特色指标、微调指标权重、补充校本评价场景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，适配学校办学特色、学段差异、育人重点，实现 “全区一盘棋、一校一特色”。</w:t>
      </w:r>
    </w:p>
    <w:p w14:paraId="4CB42AB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指标版本管控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：支持指标版本迭代、历史版本留存、变更日志追溯，适配教育政策调整、区域育人目标升级，保障评价体系动态优化。</w:t>
      </w:r>
    </w:p>
    <w:p w14:paraId="4212C1C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指标权限分级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：区分区级管理员、校级管理员权限，区级管控核心指标不可篡改，校级特色指标自主管理、上报备案。</w:t>
      </w:r>
    </w:p>
    <w:p w14:paraId="102E020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3.1.2 区域数据中台对接与数据治理</w:t>
      </w:r>
    </w:p>
    <w:p w14:paraId="0B0A603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标准化接口对接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：适配区域教育数据中台标准协议，支持 API、数据同步、数据库直连等多种对接方式，实现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五育客观数据全自动同步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，无需人工录入。同步范围涵盖全区学生基础档案、学业考试数据、体质监测数据、艺术测评数据、劳动实践备案数据、德育奖惩数据等官方客观数据。</w:t>
      </w:r>
    </w:p>
    <w:p w14:paraId="01ACEFB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全域数据汇总整合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：自动汇总全区所有学校上报的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过程性评价数据、校本特色数据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，实现全区五育数据 “一个平台汇聚、一套标准治理”，打破校际数据孤岛。</w:t>
      </w:r>
    </w:p>
    <w:p w14:paraId="2A3230A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智能数据治理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：搭载 AI 数据清洗模型，自动完成数据去重、纠错、补全、脱敏、分类归档，统一数据口径，保障区域评价数据真实、有效、可比。</w:t>
      </w:r>
    </w:p>
    <w:p w14:paraId="21FEEC9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数据台账追溯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：建立全区五育数据总台账，记录数据来源、采集时间、责任主体、变更记录，实现所有评价数据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全程可追溯、可核验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397E80F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3.1.3 区域 AI 大数据分析与教育决策研判</w:t>
      </w:r>
    </w:p>
    <w:p w14:paraId="1B5AB8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依托五育全域数据，通过 AI 建模分析，为教育局提供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区域教育质量评估、育人态势分析、精准决策建议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1A1B83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五育全域态势分析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：AI 自动生成全区德育、智育、体育、美育、劳育五大维度整体发展态势，统计区域整体达标率、优势维度、薄弱短板、学段差异、年级差异。</w:t>
      </w:r>
    </w:p>
    <w:p w14:paraId="63E63D9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校际对标分析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：自动对比各学校五育评价整体水平、单项维度排名、指标完成质量，精准识别优质学校、薄弱学校、短板育人模块。</w:t>
      </w:r>
    </w:p>
    <w:p w14:paraId="7EDEC7D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区域育人质量建模评估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：基于多年度、全量学生数据，构建区域教育质量评价模型，分析区域育人整体成效、发展趋势、存在问题。</w:t>
      </w:r>
    </w:p>
    <w:p w14:paraId="58628BD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智能决策建议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：针对区域育人短板、校际发展不均衡、学生素养薄弱点，自动输出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针对性整改建议、育人优化方案、资源调配建议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，支撑教育局精准施策、靶向督导。</w:t>
      </w:r>
    </w:p>
    <w:p w14:paraId="09907DE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可视化大屏监管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：搭建区域五育教育数字大屏，以图表、热力图、排名榜单等可视化形式，实时展示全区评价进度、数据质量、育人态势、校际差异，实现全域动态监管。</w:t>
      </w:r>
    </w:p>
    <w:p w14:paraId="4DF9583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3.1.4 区域综合管控能力</w:t>
      </w:r>
    </w:p>
    <w:p w14:paraId="758E365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组织权限管理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：支持区、校两级组织架构配置，分级设置超级管理员、区级管理员、校级管理员、教师、家长等角色，精细化分配操作权限、查看权限、上报权限。</w:t>
      </w:r>
    </w:p>
    <w:p w14:paraId="2AF22DD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评价工作全域监管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：实时监控各学校五育评价开展进度、数据采集质量、指标落地情况，对漏评、迟评、数据异常的学校自动预警、督办提醒。</w:t>
      </w:r>
    </w:p>
    <w:p w14:paraId="7A6E4A9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报表与督导台账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：自动生成全区月度、季度、年度五育评价工作总结报表、督导台账，支持导出归档，适配教育局督导检查、工作总结、政策汇报场景。</w:t>
      </w:r>
    </w:p>
    <w:p w14:paraId="747F608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系统运维管控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：统一管理全区学校账号、系统参数、评价规则、消息通知，保障平台全区稳定统一运行。</w:t>
      </w:r>
    </w:p>
    <w:p w14:paraId="217555C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3.2 校级评价应用平台（学校落地应用核心能力）</w:t>
      </w:r>
    </w:p>
    <w:p w14:paraId="66282B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依托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AI素养评价，聚焦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轻量化采集、智能化分析、个性化育人、全场景落地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，降低教师工作负担，实现五育过程性评价常态化落地。</w:t>
      </w:r>
    </w:p>
    <w:p w14:paraId="338A8FE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3.2.1 AI 便捷化过程性数据采集</w:t>
      </w:r>
    </w:p>
    <w:p w14:paraId="6C601F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针对德智体美劳全场景，提供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轻量化、无负担、常态化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数据采集方式，替代传统纸质记录、人工统计。</w:t>
      </w:r>
    </w:p>
    <w:p w14:paraId="4A7A27A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多场景采集方式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：支持教师一键打分、活动批量赋分、照片佐证上传、班级批量评价、学生自主申报、家长辅助评价，适配课堂表现、校园活动、课后服务、社会实践、家庭劳动等全场景。</w:t>
      </w:r>
    </w:p>
    <w:p w14:paraId="25F4CF5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智能辅助采集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：依托 AI 图像识别、行为分析能力，自动识别学生文艺表现、劳动行为、体育活动成果，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自动生成评价数据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，无需教师手动录入。</w:t>
      </w:r>
    </w:p>
    <w:p w14:paraId="44C59A3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批量高效作业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：支持班级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/小组等对象的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批量评价，大幅降低教师重复性工作，提升评价效率。</w:t>
      </w:r>
    </w:p>
    <w:p w14:paraId="61DFADB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过程资料留存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：所有评价记录、活动佐证、打分记录自动归档，形成完整的学生成长过程档案，杜绝评价碎片化、形式化。</w:t>
      </w:r>
    </w:p>
    <w:p w14:paraId="6892FA1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3.2.2 五育数据智能分析与学生成长画像</w:t>
      </w:r>
    </w:p>
    <w:p w14:paraId="3364E79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五育维度数据整合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：自动整合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中台客观数据 + 教师过程性主观数据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，完成德智体美劳五大维度数据汇总、量化计分、综合评级。</w:t>
      </w:r>
    </w:p>
    <w:p w14:paraId="73ECA7D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智能数据梳理分析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：系统自动对海量过程性数据进行分类、统计、分析，生成学生各维度素养得分、发展趋势、优势短板、成长变化轨迹。</w:t>
      </w:r>
    </w:p>
    <w:p w14:paraId="6E0E09A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个性化学生数字画像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：为每一位学生构建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五育全景成长画像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，精准刻画学生思想品德、学业素养、身心健康、审美能力、劳动能力的发展现状与成长特点，实现 “一生一档、一生一画像”。</w:t>
      </w:r>
    </w:p>
    <w:p w14:paraId="3F0E511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3.2.3 分层级智能报告推送</w:t>
      </w:r>
    </w:p>
    <w:p w14:paraId="32B1D4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依托 AI 分析能力，自动生成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多角色、定制化、阶段性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成长报告，精准赋能教学与共育。</w:t>
      </w:r>
    </w:p>
    <w:p w14:paraId="4143821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学生个人成长报告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：阶段性输出学生五育综合评价报告，标注优势维度、薄弱模块、成长亮点，给出个性化素养提升建议。</w:t>
      </w:r>
    </w:p>
    <w:p w14:paraId="18FAADE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教师班级学情报告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：为班主任、任课教师生成班级整体五育发展报告，展示班级整体水平、个体差异、集中短板，辅助教师调整教学与育人策略。</w:t>
      </w:r>
    </w:p>
    <w:p w14:paraId="0E3A631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学校育人质量报告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：自动生成校级五育育人工作总结报告，展示学校整体育人成效、各年级发展情况、特色育人成果，支撑学校办学评估。</w:t>
      </w:r>
    </w:p>
    <w:p w14:paraId="41C67B0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家长共育报告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：定期向家长推送孩子成长报告，通俗化解读学生素养发展情况，附带家庭培育指导建议，打通家校协同育人闭环。</w:t>
      </w:r>
    </w:p>
    <w:p w14:paraId="5CA6F96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3.2.4 校本特色评价管理</w:t>
      </w:r>
    </w:p>
    <w:p w14:paraId="23E299A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特色指标落地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：基于区级授权，自主配置校本特色评价指标、班级评价规则、学段专属评价方案。</w:t>
      </w:r>
    </w:p>
    <w:p w14:paraId="3F36688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指标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模板管理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：支持学校自定义新增校园德育、美育、体育、劳动特色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维度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，固化校本评价体系。</w:t>
      </w:r>
    </w:p>
    <w:p w14:paraId="51CB67F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学生成长档案管理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：统一管理全校学生电子成长档案，支持档案查询、导出、打印、归档，适配升学、评优、综合素质测评使用场景。</w:t>
      </w:r>
    </w:p>
    <w:p w14:paraId="6ADDD36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"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5C29FA0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四、数据中台对接与数据流转体系</w:t>
      </w:r>
    </w:p>
    <w:p w14:paraId="57AF43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4.1 对接原则</w:t>
      </w:r>
    </w:p>
    <w:p w14:paraId="76361E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遵循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标准统一、安全可控、自动同步、双向互通、按需复用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原则，全面适配区域教育数据中台规范，保障数据互联互通、合规使用。</w:t>
      </w:r>
    </w:p>
    <w:p w14:paraId="28D6715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4.2 对接数据范围（五育全维度客观数据）</w:t>
      </w:r>
    </w:p>
    <w:p w14:paraId="0452333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德育数据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：学生奖惩记录、文明评比、志愿服务、思政活动参与、荣誉表彰等。</w:t>
      </w:r>
    </w:p>
    <w:p w14:paraId="0ABEB0D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智育数据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：各学科学业成绩、素养测评结果、科创竞赛、课堂表现、学业进步数据等。</w:t>
      </w:r>
    </w:p>
    <w:p w14:paraId="6CEEEB8F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体育数据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：体质健康测试数据、体育达标成绩、运动打卡、赛事参与、体能监测数据等。</w:t>
      </w:r>
    </w:p>
    <w:p w14:paraId="1E57C99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美育数据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：艺术测评成绩、文艺活动参与、书画声乐作品、美育课程学习数据等。</w:t>
      </w:r>
    </w:p>
    <w:p w14:paraId="738539C7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劳育数据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：校园劳动记录、社会实践、家务劳动、劳动课程考核、劳动竞赛数据等。</w:t>
      </w:r>
    </w:p>
    <w:p w14:paraId="798EA9C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4.3 完整数据流转闭环</w:t>
      </w:r>
    </w:p>
    <w:p w14:paraId="3D2054A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数据下沉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：区域数据中台五育客观数据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定时自动同步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至区校两级平台，作为学生评价基础数据源。</w:t>
      </w:r>
    </w:p>
    <w:p w14:paraId="590509D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过程补充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：学校教师通过 AI 轻量化工具，采集日常过程性、场景化主观评价数据，补充客观数据短板。</w:t>
      </w:r>
    </w:p>
    <w:p w14:paraId="2E481BA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数据融合建模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：平台融合客观 + 主观全量数据，通过 AI 算法完成量化评分、维度建模、画像生成。</w:t>
      </w:r>
    </w:p>
    <w:p w14:paraId="08E88F3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数据上行汇总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：校级评价数据自动汇总至区级平台，形成全区五育大数据资源池。</w:t>
      </w:r>
    </w:p>
    <w:p w14:paraId="4E2A556B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研判应用输出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：区级 AI 模型基于全域数据输出区域教育研判结果、决策建议；校级输出学生、班级、学校成长评价成果，实现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数据从采集、治理、建模、分析到应用的全闭环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129B1FD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"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638ADD4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五、AI 核心赋能能力</w:t>
      </w:r>
    </w:p>
    <w:p w14:paraId="564C3F5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轻量化采集赋能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：以智能识别、批量赋分、模板复用，解决教师评价工作量大、落地难的痛点，实现五育评价常态化、轻量化。</w:t>
      </w:r>
    </w:p>
    <w:p w14:paraId="7107062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多维建模赋能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：构建五育标准化评价模型、学生成长画像模型、区域教育质量模型，实现评价从 “主观经验” 转向 “数据量化”。</w:t>
      </w:r>
    </w:p>
    <w:p w14:paraId="6965914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智能分析赋能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：自动完成数据清洗、统计、对比、趋势分析，精准识别个体学生短板、班级问题、区域育人短板。</w:t>
      </w:r>
    </w:p>
    <w:p w14:paraId="6E95BFC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个性化指导赋能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：针对学生个体、班级整体、区域教育现状，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自动生成定制化提升建议、育人优化方案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，实现以评促教、以评促育。</w:t>
      </w:r>
    </w:p>
    <w:p w14:paraId="65143CC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AI 动态迭代赋能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：模型支持持续学习迭代，适配政策更新、育人目标升级、学校特色发展，保障评价体系长期适配、持续优化。</w:t>
      </w:r>
    </w:p>
    <w:p w14:paraId="79E7A91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"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3FE7308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六、系统安全与合规保障</w:t>
      </w:r>
    </w:p>
    <w:p w14:paraId="760C5C2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数据安全合规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：严格遵循《个人信息保护法》《教育数据安全规范》，学生隐私数据脱敏存储、加密传输，严禁数据外泄。</w:t>
      </w:r>
    </w:p>
    <w:p w14:paraId="0FB454A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权限分级管控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：区、校、师、家、生分级权限隔离，不同角色仅可查看对应权限数据，杜绝越权访问。</w:t>
      </w:r>
    </w:p>
    <w:p w14:paraId="3739E02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全程日志追溯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：所有数据操作、评价修改、账号登录全程留痕，支持安全审计、问题追溯。</w:t>
      </w:r>
    </w:p>
    <w:p w14:paraId="5931AF08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等保标准建设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：平台按照网络安全等级保护 2.0 标准建设，具备防攻击、防篡改、防泄露能力。</w:t>
      </w:r>
    </w:p>
    <w:p w14:paraId="2D6AB9F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数据备份机制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：建立实时备份、异地备份、定期归档机制，保障全域教育数据安全稳定。</w:t>
      </w:r>
    </w:p>
    <w:p w14:paraId="2877E9E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"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731972F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lang w:val="en-US" w:eastAsia="zh-CN"/>
        </w:rPr>
        <w:t>七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、项目建设价值</w:t>
      </w:r>
    </w:p>
    <w:p w14:paraId="75911E4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.1 对教育局（区域治理）</w:t>
      </w:r>
    </w:p>
    <w:p w14:paraId="3D3C11B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标准化治理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：统一全区五育评价标准，规范区域综合素质评价工作，实现教育评价规范化、数字化。</w:t>
      </w:r>
    </w:p>
    <w:p w14:paraId="7B4D30F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数据化决策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：依托 AI 大数据精准研判区域育人短板、校际差异，实现教育督导、政策施策从 “经验判断” 到 “数据驱动”。</w:t>
      </w:r>
    </w:p>
    <w:p w14:paraId="2154350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全域化监管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：动态掌握全区各校育人成效、评价落地情况，实现区域教育质量精细化治理。</w:t>
      </w:r>
    </w:p>
    <w:p w14:paraId="0ED5ACB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.2 对学校（办学育人）</w:t>
      </w:r>
    </w:p>
    <w:p w14:paraId="4E8D1A9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减负增效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：AI 轻量化采集替代传统人工统计，大幅降低教师评价工作量，让五育评价常态化落地。</w:t>
      </w:r>
    </w:p>
    <w:p w14:paraId="48BCFB7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精准育人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：通过学生成长画像、班级学情分析，精准定位育人短板，实现因材施教、精准培育。</w:t>
      </w:r>
    </w:p>
    <w:p w14:paraId="32F2197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特色办学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：在区级标准基础上落地校本特色评价，凸显学校办学特色，丰富育人成果。</w:t>
      </w:r>
    </w:p>
    <w:p w14:paraId="6BF5B25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.3 对教师（教学工作）</w:t>
      </w:r>
    </w:p>
    <w:p w14:paraId="5B74C15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简化工作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：批量评价、AI 辅助采集、自动报表，减少重复性事务工作。</w:t>
      </w:r>
    </w:p>
    <w:p w14:paraId="2DE8809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精准教学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：依托班级五育学情数据，优化教学策略、班级管理、德育培育方式。</w:t>
      </w:r>
    </w:p>
    <w:p w14:paraId="1586E2F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.4 对家长与学生（成长发展）</w:t>
      </w:r>
    </w:p>
    <w:p w14:paraId="79FDDF43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成长可视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：学生五育发展全过程可查、可看、可追溯，成长轨迹清晰可见。</w:t>
      </w:r>
    </w:p>
    <w:p w14:paraId="04213E61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精准共育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：家长实时掌握孩子素养发展情况，获得专业培育指导，打通家校共育闭环。</w:t>
      </w:r>
    </w:p>
    <w:p w14:paraId="6A4FD1F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个性发展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：基于 AI 个性化成长建议，助力学生补齐短板、发挥优势，实现德智体美劳全面发展。</w:t>
      </w:r>
    </w:p>
    <w:p w14:paraId="5AEEE7A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"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7EC1013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lang w:val="en-US" w:eastAsia="zh-CN"/>
        </w:rPr>
        <w:t>八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、项目实施规划</w:t>
      </w:r>
    </w:p>
    <w:p w14:paraId="4A18FAE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第一阶段：需求对接与部署调试（1-2 周）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：完成区域数据中台接口对接、区校架构部署、指标体系初步配置、环境调试。</w:t>
      </w:r>
    </w:p>
    <w:p w14:paraId="7F4B1C4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第二阶段：系统搭建与模型落地（2-3 周）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：完成所有功能模块部署、AI 算法模型上线、数据治理体系搭建、两级权限配置。</w:t>
      </w:r>
    </w:p>
    <w:p w14:paraId="2A3B2F75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第三阶段：试点试运行优化（2 周）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：选取区域标杆学校试点运行，收集使用反馈，完成功能迭代、指标优化、数据对接调试。</w:t>
      </w:r>
    </w:p>
    <w:p w14:paraId="13B414A0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第四阶段：全区落地培训推广（1-2 周）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：完成全区所有学校部署、全员分层培训、账号开通，实现全域正式上线运行。</w:t>
      </w:r>
    </w:p>
    <w:p w14:paraId="1F82CEA7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36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第五阶段：运维迭代与验收交付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：常态化运维、模型持续迭代、数据持续优化，完成项目验收、资料交付、长效运营。</w:t>
      </w:r>
    </w:p>
    <w:p w14:paraId="5E6B988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60"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6817774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lang w:val="en-US" w:eastAsia="zh-CN"/>
        </w:rPr>
        <w:t>九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、方案总结</w:t>
      </w:r>
    </w:p>
    <w:p w14:paraId="2052E2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本方案立足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区域教育局数字化治理 + 学校五育常态化落地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双重需求，依托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AI技术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公司核心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技术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，打造区校两级一体化五育并举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综合素质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评价平台。通过区级统一管控、校级灵活适配、数据中台全域互通、AI 全流程赋能，彻底解决传统综合素质评价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标准不统一、数据不贯通、过程不完整、分析不智能、决策无依据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的行业痛点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，助力区域落实打造五育并举综合素质评价的新范式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D4BC5"/>
    <w:multiLevelType w:val="multilevel"/>
    <w:tmpl w:val="A6DD4BC5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">
    <w:nsid w:val="B3CE298E"/>
    <w:multiLevelType w:val="multilevel"/>
    <w:tmpl w:val="B3CE298E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2">
    <w:nsid w:val="BBDA6DB9"/>
    <w:multiLevelType w:val="multilevel"/>
    <w:tmpl w:val="BBDA6DB9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3">
    <w:nsid w:val="BF4FA3A2"/>
    <w:multiLevelType w:val="multilevel"/>
    <w:tmpl w:val="BF4FA3A2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4">
    <w:nsid w:val="C0F795DF"/>
    <w:multiLevelType w:val="multilevel"/>
    <w:tmpl w:val="C0F795DF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5">
    <w:nsid w:val="CBDFF759"/>
    <w:multiLevelType w:val="multilevel"/>
    <w:tmpl w:val="CBDFF759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6">
    <w:nsid w:val="DD5BBA89"/>
    <w:multiLevelType w:val="multilevel"/>
    <w:tmpl w:val="DD5BBA89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7">
    <w:nsid w:val="F9FA22D7"/>
    <w:multiLevelType w:val="multilevel"/>
    <w:tmpl w:val="F9FA22D7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8">
    <w:nsid w:val="FDEF83DD"/>
    <w:multiLevelType w:val="multilevel"/>
    <w:tmpl w:val="FDEF83DD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9">
    <w:nsid w:val="FDF61BEB"/>
    <w:multiLevelType w:val="multilevel"/>
    <w:tmpl w:val="FDF61BEB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0">
    <w:nsid w:val="FFF78AF1"/>
    <w:multiLevelType w:val="multilevel"/>
    <w:tmpl w:val="FFF78AF1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1">
    <w:nsid w:val="FFF7E58F"/>
    <w:multiLevelType w:val="multilevel"/>
    <w:tmpl w:val="FFF7E58F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2">
    <w:nsid w:val="FFFF18D5"/>
    <w:multiLevelType w:val="multilevel"/>
    <w:tmpl w:val="FFFF18D5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3">
    <w:nsid w:val="2FBE6371"/>
    <w:multiLevelType w:val="multilevel"/>
    <w:tmpl w:val="2FBE6371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4">
    <w:nsid w:val="36CAE56D"/>
    <w:multiLevelType w:val="multilevel"/>
    <w:tmpl w:val="36CAE56D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5">
    <w:nsid w:val="4BBF3674"/>
    <w:multiLevelType w:val="multilevel"/>
    <w:tmpl w:val="4BBF3674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6">
    <w:nsid w:val="5FEA6787"/>
    <w:multiLevelType w:val="multilevel"/>
    <w:tmpl w:val="5FEA6787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7">
    <w:nsid w:val="7CBE578B"/>
    <w:multiLevelType w:val="multilevel"/>
    <w:tmpl w:val="7CBE578B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abstractNum w:abstractNumId="18">
    <w:nsid w:val="7FCED5FA"/>
    <w:multiLevelType w:val="multilevel"/>
    <w:tmpl w:val="7FCED5FA"/>
    <w:lvl w:ilvl="0" w:tentative="0">
      <w:start w:val="1"/>
      <w:numFmt w:val="decimal"/>
      <w:lvlText w:val="%1."/>
      <w:lvlJc w:val="left"/>
      <w:pPr>
        <w:tabs>
          <w:tab w:val="left" w:pos="1560"/>
        </w:tabs>
        <w:ind w:left="15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2280"/>
        </w:tabs>
        <w:ind w:left="22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000"/>
        </w:tabs>
        <w:ind w:left="30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3357"/>
        </w:tabs>
        <w:ind w:left="37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078"/>
        </w:tabs>
        <w:ind w:left="4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798"/>
        </w:tabs>
        <w:ind w:left="51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518"/>
        </w:tabs>
        <w:ind w:left="58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6238"/>
        </w:tabs>
        <w:ind w:left="66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958"/>
        </w:tabs>
        <w:ind w:left="7320" w:hanging="360"/>
      </w:pPr>
      <w:rPr>
        <w:sz w:val="24"/>
        <w:szCs w:val="24"/>
      </w:rPr>
    </w:lvl>
  </w:abstractNum>
  <w:num w:numId="1">
    <w:abstractNumId w:val="18"/>
  </w:num>
  <w:num w:numId="2">
    <w:abstractNumId w:val="8"/>
  </w:num>
  <w:num w:numId="3">
    <w:abstractNumId w:val="0"/>
  </w:num>
  <w:num w:numId="4">
    <w:abstractNumId w:val="5"/>
  </w:num>
  <w:num w:numId="5">
    <w:abstractNumId w:val="17"/>
  </w:num>
  <w:num w:numId="6">
    <w:abstractNumId w:val="13"/>
  </w:num>
  <w:num w:numId="7">
    <w:abstractNumId w:val="6"/>
  </w:num>
  <w:num w:numId="8">
    <w:abstractNumId w:val="3"/>
  </w:num>
  <w:num w:numId="9">
    <w:abstractNumId w:val="14"/>
  </w:num>
  <w:num w:numId="10">
    <w:abstractNumId w:val="9"/>
  </w:num>
  <w:num w:numId="11">
    <w:abstractNumId w:val="7"/>
  </w:num>
  <w:num w:numId="12">
    <w:abstractNumId w:val="15"/>
  </w:num>
  <w:num w:numId="13">
    <w:abstractNumId w:val="12"/>
  </w:num>
  <w:num w:numId="14">
    <w:abstractNumId w:val="2"/>
  </w:num>
  <w:num w:numId="15">
    <w:abstractNumId w:val="10"/>
  </w:num>
  <w:num w:numId="16">
    <w:abstractNumId w:val="11"/>
  </w:num>
  <w:num w:numId="17">
    <w:abstractNumId w:val="4"/>
  </w:num>
  <w:num w:numId="18">
    <w:abstractNumId w:val="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E659D"/>
    <w:rsid w:val="0F2E0966"/>
    <w:rsid w:val="2BC58F16"/>
    <w:rsid w:val="33FE659D"/>
    <w:rsid w:val="48FB442E"/>
    <w:rsid w:val="599F5F14"/>
    <w:rsid w:val="5AFEC11F"/>
    <w:rsid w:val="69FF2F39"/>
    <w:rsid w:val="6CEEAF99"/>
    <w:rsid w:val="73FEB5E2"/>
    <w:rsid w:val="78EFA675"/>
    <w:rsid w:val="7BED3A21"/>
    <w:rsid w:val="DEFBC7B3"/>
    <w:rsid w:val="EFD3DD0E"/>
    <w:rsid w:val="FE4D10C9"/>
    <w:rsid w:val="FFEFB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2026-05-30T02:14:00Z</dcterms:created>
  <dc:creator>neo</dc:creator>
  <cp:lastModifiedBy>neo</cp:lastModifiedBy>
  <dcterms:modified xsi:type="dcterms:W3CDTF">2026-05-29T18:46:07Z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F7751D5CE3BE3B5FFA66196A80E4D6AE_41</vt:lpwstr>
  </property>
</Properties>
</file>