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SAFFRON TABLE KITCHENS</w:t>
      </w:r>
    </w:p>
    <w:p>
      <w:pPr>
        <w:pStyle w:val="Title"/>
      </w:pPr>
      <w:r>
        <w:t>Allergen Handling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ALG-01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Allergen Handling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2026-05-14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Food &amp; Beverage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Kitchen employees and Service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Taking the order</w:t>
      </w:r>
    </w:p>
    <w:p>
      <w:pPr>
        <w:pStyle w:val="Heading2"/>
      </w:pPr>
      <w:r>
        <w:t>1.1 Marking the ticket</w:t>
      </w:r>
    </w:p>
    <w:p>
      <w:r>
        <w:t>Allergy orders must be marked on the kitchen ticket.</w:t>
      </w:r>
    </w:p>
    <w:p>
      <w:pPr>
        <w:pStyle w:val="Heading2"/>
      </w:pPr>
      <w:r>
        <w:t>1.2 Confirming</w:t>
      </w:r>
    </w:p>
    <w:p>
      <w:r>
        <w:t>The server must repeat the allergy back to the guest before sending the order.</w:t>
      </w:r>
    </w:p>
    <w:p>
      <w:pPr>
        <w:pStyle w:val="Heading1"/>
      </w:pPr>
      <w:r>
        <w:t>2. In the kitchen</w:t>
      </w:r>
    </w:p>
    <w:p>
      <w:pPr>
        <w:pStyle w:val="Heading2"/>
      </w:pPr>
      <w:r>
        <w:t>2.1 Utensils</w:t>
      </w:r>
    </w:p>
    <w:p>
      <w:r>
        <w:t>Line cooks must use clean utensils and a clean pan for every allergy order.</w:t>
      </w:r>
    </w:p>
    <w:p>
      <w:pPr>
        <w:pStyle w:val="Heading2"/>
      </w:pPr>
      <w:r>
        <w:t>2.2 Swaps</w:t>
      </w:r>
    </w:p>
    <w:p>
      <w:r>
        <w:t>Ingredients in an allergy dish must not be swapped without telling the server and the guest.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2025-06-01</w:t>
            </w:r>
          </w:p>
        </w:tc>
        <w:tc>
          <w:tcPr>
            <w:tcW w:type="dxa" w:w="2880"/>
          </w:tcPr>
          <w:p>
            <w:r/>
            <w:r>
              <w:t>First issue.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ALG-01 v1.0 · Allergen Handling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Handling SOP</dc:title>
  <dc:subject>ALG-01 v1.0</dc:subject>
  <dc:creator>Saffron Table Kitchens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