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Check-in, Check-out &amp; Guest Identification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SOP-FO-01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Check-in, Check-out &amp; Guest Identification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2028-06-30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Front Office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Front Office Associates, Duty Managers, Housekeeping Supervisors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SOP-FO-01 v1.0</w:t>
            </w:r>
          </w:p>
        </w:tc>
      </w:tr>
    </w:tbl>
    <w:p/>
    <w:p>
      <w:pPr>
        <w:pStyle w:val="Heading1"/>
      </w:pPr>
      <w:r>
        <w:t>1. Purpose and terms</w:t>
      </w:r>
    </w:p>
    <w:p>
      <w:pPr>
        <w:pStyle w:val="Heading2"/>
      </w:pPr>
      <w:r>
        <w:t>1.1 Purpose</w:t>
      </w:r>
    </w:p>
    <w:p>
      <w:r>
        <w:t>Arrival and departure are the moments guests remember most. This SOP describes how Front Office welcomes, identifies and settles guests at every Aurelle property.</w:t>
      </w:r>
    </w:p>
    <w:p>
      <w:pPr>
        <w:pStyle w:val="Heading2"/>
      </w:pPr>
      <w:r>
        <w:t>1.2 Terms used</w:t>
      </w:r>
    </w:p>
    <w:p>
      <w:r>
        <w:t>The guest folio (also called the guest bill) is the running record of all charges and payments for a stay. The PMS is the Property Management System.</w:t>
      </w:r>
    </w:p>
    <w:p>
      <w:pPr>
        <w:pStyle w:val="Heading1"/>
      </w:pPr>
      <w:r>
        <w:t>2. Check-in</w:t>
      </w:r>
    </w:p>
    <w:p>
      <w:pPr>
        <w:pStyle w:val="Heading2"/>
      </w:pPr>
      <w:r>
        <w:t>2.1 Identity verification</w:t>
      </w:r>
    </w:p>
    <w:p>
      <w:r>
        <w:t>At check-in, the associate must verify the guest's identity against a valid passport or national ID and scan it into the PMS.</w:t>
      </w:r>
    </w:p>
    <w:p>
      <w:pPr>
        <w:pStyle w:val="Heading2"/>
      </w:pPr>
      <w:r>
        <w:t>2.2 Welcome</w:t>
      </w:r>
    </w:p>
    <w:p>
      <w:r>
        <w:t>The associate greets the guest by name where known, confirms the length of stay, rate and room type, and explains breakfast times and Wi-Fi access.</w:t>
      </w:r>
    </w:p>
    <w:p>
      <w:pPr>
        <w:pStyle w:val="Heading2"/>
      </w:pPr>
      <w:r>
        <w:t>2.3 Standard check-in time</w:t>
      </w:r>
    </w:p>
    <w:p>
      <w:r>
        <w:t>Standard check-in time is 15:00 at all properties.</w:t>
      </w:r>
    </w:p>
    <w:p>
      <w:pPr>
        <w:pStyle w:val="Heading2"/>
      </w:pPr>
      <w:r>
        <w:t>2.4 Early arrivals</w:t>
      </w:r>
    </w:p>
    <w:p>
      <w:r>
        <w:t>Early check-in up to 2 hours before the standard 15:00 check-in time is free of charge, subject to availability; earlier arrivals are charged 50% of the nightly rate.</w:t>
      </w:r>
    </w:p>
    <w:p>
      <w:pPr>
        <w:pStyle w:val="Heading1"/>
      </w:pPr>
      <w:r>
        <w:t>3. Check-out</w:t>
      </w:r>
    </w:p>
    <w:p>
      <w:pPr>
        <w:pStyle w:val="Heading2"/>
      </w:pPr>
      <w:r>
        <w:t>3.1 Check-out time</w:t>
      </w:r>
    </w:p>
    <w:p>
      <w:r>
        <w:t>Standard check-out time is 12:00; late check-out is charged at 50% of the nightly rate until 18:00 and a full night thereafter.</w:t>
      </w:r>
    </w:p>
    <w:p>
      <w:pPr>
        <w:pStyle w:val="Heading2"/>
      </w:pPr>
      <w:r>
        <w:t>3.2 Express check-out</w:t>
      </w:r>
    </w:p>
    <w:p>
      <w:r>
        <w:t>Guests who have settled their guest bill in advance receive a final invoice by email and simply leave their key card in the express box.</w:t>
      </w:r>
    </w:p>
    <w:p>
      <w:pPr>
        <w:pStyle w:val="Heading2"/>
      </w:pPr>
      <w:r>
        <w:t>3.3 Fee waivers</w:t>
      </w:r>
    </w:p>
    <w:p>
      <w:r>
        <w:t>Late check-out fees may only be waived in line with REV-01 Section 3.4.</w:t>
      </w:r>
    </w:p>
    <w:p>
      <w:pPr>
        <w:pStyle w:val="Heading1"/>
      </w:pPr>
      <w:r>
        <w:t>4. Settlement</w:t>
      </w:r>
    </w:p>
    <w:p>
      <w:pPr>
        <w:pStyle w:val="Heading2"/>
      </w:pPr>
      <w:r>
        <w:t>4.1 Payment methods</w:t>
      </w:r>
    </w:p>
    <w:p>
      <w:r>
        <w:t>Accepted payment methods are listed in the Payment Card &amp; Cash Handling Policy (PCH-01).</w:t>
      </w:r>
    </w:p>
    <w:p>
      <w:pPr>
        <w:pStyle w:val="Heading2"/>
      </w:pPr>
      <w:r>
        <w:t>4.2 Folio settlement</w:t>
      </w:r>
    </w:p>
    <w:p>
      <w:r>
        <w:t>Associates must settle the guest folio, obtain the guest's agreement to all charges and close the payment on the terminal before issuing the final invoice.</w:t>
      </w:r>
    </w:p>
    <w:p>
      <w:pPr>
        <w:pStyle w:val="Heading1"/>
      </w:pPr>
      <w:r>
        <w:t>5. Room keys</w:t>
      </w:r>
    </w:p>
    <w:p>
      <w:pPr>
        <w:pStyle w:val="Heading2"/>
      </w:pPr>
      <w:r>
        <w:t>5.1 Key cards</w:t>
      </w:r>
    </w:p>
    <w:p>
      <w:r>
        <w:t>Key cards are encoded at the front desk for the length of the stay and expire automatically at check-out time.</w:t>
      </w:r>
    </w:p>
    <w:p>
      <w:pPr>
        <w:pStyle w:val="Heading2"/>
      </w:pPr>
      <w:r>
        <w:t>5.2 Replacement keys</w:t>
      </w:r>
    </w:p>
    <w:p>
      <w:r>
        <w:t>Replacement room keys may only be issued at Front Office after verifying the guest's identity against the PMS record; other departments must not open rooms for guests.</w:t>
      </w:r>
    </w:p>
    <w:p>
      <w:pPr>
        <w:pStyle w:val="Heading1"/>
      </w:pPr>
      <w:r>
        <w:t>6. Certification</w:t>
      </w:r>
    </w:p>
    <w:p>
      <w:pPr>
        <w:pStyle w:val="Heading2"/>
      </w:pPr>
      <w:r>
        <w:t>6.1 PMS certification</w:t>
      </w:r>
    </w:p>
    <w:p>
      <w:r>
        <w:t>Associates must complete the PMS Front Desk certification before working a shift alone.</w:t>
      </w:r>
    </w:p>
    <w:p>
      <w:pPr>
        <w:pStyle w:val="Heading2"/>
      </w:pPr>
      <w:r>
        <w:t>6.2 Certification format</w:t>
      </w:r>
    </w:p>
    <w:p>
      <w:r>
        <w:t>Certification consists of a half-day classroom module followed by a practical test on the training PMS.</w:t>
      </w:r>
    </w:p>
    <w:p>
      <w:pPr>
        <w:pStyle w:val="Heading2"/>
      </w:pPr>
      <w:r>
        <w:t>6.3 Experienced associates</w:t>
      </w:r>
    </w:p>
    <w:p>
      <w:r>
        <w:t>Associates with two or more years of previous front office experience may take the PMS certification test directly without attending the classroom module.</w:t>
      </w:r>
    </w:p>
    <w:p>
      <w:pPr>
        <w:pStyle w:val="Heading1"/>
      </w:pPr>
      <w:r>
        <w:t>7. Residences properties</w:t>
      </w:r>
    </w:p>
    <w:p>
      <w:pPr>
        <w:pStyle w:val="Heading2"/>
      </w:pPr>
      <w:r>
        <w:t>7.1 Long-stay guests</w:t>
      </w:r>
    </w:p>
    <w:p>
      <w:r>
        <w:t>At Residences properties, long-stay guests of 30 nights or more must re-verify their identity document every 90 days.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2024-02-01</w:t>
            </w:r>
          </w:p>
        </w:tc>
        <w:tc>
          <w:tcPr>
            <w:tcW w:type="dxa" w:w="2880"/>
          </w:tcPr>
          <w:p>
            <w:r/>
            <w:r>
              <w:t>Initial front office SOP.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2026-07-01</w:t>
            </w:r>
          </w:p>
        </w:tc>
        <w:tc>
          <w:tcPr>
            <w:tcW w:type="dxa" w:w="2880"/>
          </w:tcPr>
          <w:p>
            <w:r/>
            <w:r>
              <w:t>Free early check-in window reduced from 3 to 2 hours; standard check-out moved from 13:00 to 12:00; key reissue restricted to Front Office.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SOP-FO-01 v2.0 · Check-in, Check-out &amp; Guest Identification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Check-in, Check-out &amp; Guest Identification SOP</dc:title>
  <dc:subject>SOP-FO-01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