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240D" w14:textId="77777777" w:rsidR="007A7B27" w:rsidRPr="007A7B27" w:rsidRDefault="007A7B27" w:rsidP="007A7B27">
      <w:pPr>
        <w:rPr>
          <w:b/>
          <w:bCs/>
        </w:rPr>
      </w:pPr>
      <w:r w:rsidRPr="007A7B27">
        <w:rPr>
          <w:b/>
          <w:bCs/>
        </w:rPr>
        <w:t>Case Study Data for Website Implementation</w:t>
      </w:r>
    </w:p>
    <w:p w14:paraId="473AF385" w14:textId="77777777" w:rsidR="007A7B27" w:rsidRPr="007A7B27" w:rsidRDefault="007A7B27" w:rsidP="007A7B27">
      <w:pPr>
        <w:rPr>
          <w:b/>
          <w:bCs/>
        </w:rPr>
      </w:pPr>
      <w:r w:rsidRPr="007A7B27">
        <w:rPr>
          <w:b/>
          <w:bCs/>
        </w:rPr>
        <w:t>Case Study 1: Lloyds Banking Group</w:t>
      </w:r>
    </w:p>
    <w:p w14:paraId="3B9D0544" w14:textId="77777777" w:rsidR="007A7B27" w:rsidRPr="007A7B27" w:rsidRDefault="007A7B27" w:rsidP="007A7B27">
      <w:pPr>
        <w:numPr>
          <w:ilvl w:val="0"/>
          <w:numId w:val="1"/>
        </w:numPr>
      </w:pPr>
      <w:r w:rsidRPr="007A7B27">
        <w:rPr>
          <w:b/>
          <w:bCs/>
        </w:rPr>
        <w:t>Hero Metric:</w:t>
      </w:r>
      <w:r w:rsidRPr="007A7B27">
        <w:t xml:space="preserve"> 15.7 Million Active Users </w:t>
      </w:r>
    </w:p>
    <w:p w14:paraId="11DFD447" w14:textId="77777777" w:rsidR="007A7B27" w:rsidRPr="007A7B27" w:rsidRDefault="007A7B27" w:rsidP="007A7B27">
      <w:pPr>
        <w:numPr>
          <w:ilvl w:val="0"/>
          <w:numId w:val="1"/>
        </w:numPr>
      </w:pPr>
      <w:r w:rsidRPr="007A7B27">
        <w:rPr>
          <w:b/>
          <w:bCs/>
        </w:rPr>
        <w:t>Sector:</w:t>
      </w:r>
      <w:r w:rsidRPr="007A7B27">
        <w:t xml:space="preserve"> Financial Services </w:t>
      </w:r>
    </w:p>
    <w:p w14:paraId="5EB46C9D" w14:textId="698AB0C1" w:rsidR="007A7B27" w:rsidRPr="007A7B27" w:rsidRDefault="007A7B27" w:rsidP="007A7B27">
      <w:pPr>
        <w:numPr>
          <w:ilvl w:val="0"/>
          <w:numId w:val="1"/>
        </w:numPr>
      </w:pPr>
      <w:r w:rsidRPr="007A7B27">
        <w:rPr>
          <w:b/>
          <w:bCs/>
        </w:rPr>
        <w:t>The Challenge (Manual Legacy Friction):</w:t>
      </w:r>
      <w:r w:rsidRPr="007A7B27">
        <w:t xml:space="preserve"> By 2012, the group was hampered by manual back-office processes and fragmented legacy systems. A siloed culture and 30-day software release cycles made it impossible to keep pace with digital-first competitors.</w:t>
      </w:r>
    </w:p>
    <w:p w14:paraId="4AB7B9A5" w14:textId="3537C623" w:rsidR="007A7B27" w:rsidRPr="007A7B27" w:rsidRDefault="007A7B27" w:rsidP="007A7B27">
      <w:pPr>
        <w:numPr>
          <w:ilvl w:val="0"/>
          <w:numId w:val="1"/>
        </w:numPr>
      </w:pPr>
      <w:r w:rsidRPr="007A7B27">
        <w:rPr>
          <w:b/>
          <w:bCs/>
        </w:rPr>
        <w:t>The Pivot (Product Model):</w:t>
      </w:r>
      <w:r w:rsidRPr="007A7B27">
        <w:t xml:space="preserve"> * Shifted the strategic approach from a "Project" mindset to a </w:t>
      </w:r>
      <w:r w:rsidRPr="007A7B27">
        <w:rPr>
          <w:b/>
          <w:bCs/>
        </w:rPr>
        <w:t>Product and Platform model</w:t>
      </w:r>
      <w:r w:rsidRPr="007A7B27">
        <w:t xml:space="preserve"> using Agile Labs.</w:t>
      </w:r>
    </w:p>
    <w:p w14:paraId="0559DD64" w14:textId="77777777" w:rsidR="007A7B27" w:rsidRPr="007A7B27" w:rsidRDefault="007A7B27" w:rsidP="007A7B27">
      <w:pPr>
        <w:numPr>
          <w:ilvl w:val="1"/>
          <w:numId w:val="1"/>
        </w:numPr>
      </w:pPr>
      <w:r w:rsidRPr="007A7B27">
        <w:t xml:space="preserve">Prioritized </w:t>
      </w:r>
      <w:r w:rsidRPr="007A7B27">
        <w:rPr>
          <w:b/>
          <w:bCs/>
        </w:rPr>
        <w:t>Intelligent Automation</w:t>
      </w:r>
      <w:r w:rsidRPr="007A7B27">
        <w:t xml:space="preserve"> for high-volume tasks and re-platformed the mobile experience.</w:t>
      </w:r>
    </w:p>
    <w:p w14:paraId="638EEEC3" w14:textId="77777777" w:rsidR="007A7B27" w:rsidRPr="007A7B27" w:rsidRDefault="007A7B27" w:rsidP="007A7B27">
      <w:pPr>
        <w:numPr>
          <w:ilvl w:val="1"/>
          <w:numId w:val="1"/>
        </w:numPr>
      </w:pPr>
      <w:r w:rsidRPr="007A7B27">
        <w:t>Refocused the workforce on engineering-led delivery rather than legacy maintenance.</w:t>
      </w:r>
    </w:p>
    <w:p w14:paraId="7D6A99D6" w14:textId="77777777" w:rsidR="007A7B27" w:rsidRPr="007A7B27" w:rsidRDefault="007A7B27" w:rsidP="007A7B27">
      <w:pPr>
        <w:numPr>
          <w:ilvl w:val="0"/>
          <w:numId w:val="1"/>
        </w:numPr>
      </w:pPr>
      <w:r w:rsidRPr="007A7B27">
        <w:rPr>
          <w:b/>
          <w:bCs/>
        </w:rPr>
        <w:t>The Outcome (Digitization at Scale):</w:t>
      </w:r>
    </w:p>
    <w:p w14:paraId="7D9C8F44" w14:textId="77777777" w:rsidR="007A7B27" w:rsidRPr="007A7B27" w:rsidRDefault="007A7B27" w:rsidP="007A7B27">
      <w:pPr>
        <w:numPr>
          <w:ilvl w:val="1"/>
          <w:numId w:val="1"/>
        </w:numPr>
      </w:pPr>
      <w:r w:rsidRPr="007A7B27">
        <w:t>Became the UK’s top digital bank by 2018.</w:t>
      </w:r>
    </w:p>
    <w:p w14:paraId="7A310C86" w14:textId="77777777" w:rsidR="007A7B27" w:rsidRPr="007A7B27" w:rsidRDefault="007A7B27" w:rsidP="007A7B27">
      <w:pPr>
        <w:numPr>
          <w:ilvl w:val="1"/>
          <w:numId w:val="1"/>
        </w:numPr>
      </w:pPr>
      <w:r w:rsidRPr="007A7B27">
        <w:t xml:space="preserve">Automation slashed refund times from days to </w:t>
      </w:r>
      <w:r w:rsidRPr="007A7B27">
        <w:rPr>
          <w:b/>
          <w:bCs/>
        </w:rPr>
        <w:t>30 seconds</w:t>
      </w:r>
      <w:r w:rsidRPr="007A7B27">
        <w:t xml:space="preserve"> and cut release cycles to 48 hours.</w:t>
      </w:r>
    </w:p>
    <w:p w14:paraId="46BA7561" w14:textId="77777777" w:rsidR="007A7B27" w:rsidRPr="007A7B27" w:rsidRDefault="007A7B27" w:rsidP="007A7B27">
      <w:pPr>
        <w:numPr>
          <w:ilvl w:val="1"/>
          <w:numId w:val="1"/>
        </w:numPr>
      </w:pPr>
      <w:r w:rsidRPr="007A7B27">
        <w:t xml:space="preserve">Achieved a market-leading </w:t>
      </w:r>
      <w:r w:rsidRPr="007A7B27">
        <w:rPr>
          <w:b/>
          <w:bCs/>
        </w:rPr>
        <w:t>49.3% cost-to-income ratio</w:t>
      </w:r>
      <w:r w:rsidRPr="007A7B27">
        <w:t xml:space="preserve"> and record customer satisfaction.</w:t>
      </w:r>
    </w:p>
    <w:p w14:paraId="7A35D816" w14:textId="77777777" w:rsidR="007A7B27" w:rsidRPr="007A7B27" w:rsidRDefault="006C57BE" w:rsidP="007A7B27">
      <w:r>
        <w:pict w14:anchorId="3B8E64B5">
          <v:rect id="_x0000_i1025" style="width:0;height:1.5pt" o:hralign="center" o:hrstd="t" o:hr="t" fillcolor="#a0a0a0" stroked="f"/>
        </w:pict>
      </w:r>
    </w:p>
    <w:p w14:paraId="7EAFB9A0" w14:textId="77777777" w:rsidR="007A7B27" w:rsidRPr="007A7B27" w:rsidRDefault="007A7B27" w:rsidP="007A7B27">
      <w:pPr>
        <w:rPr>
          <w:b/>
          <w:bCs/>
        </w:rPr>
      </w:pPr>
      <w:r w:rsidRPr="007A7B27">
        <w:rPr>
          <w:b/>
          <w:bCs/>
        </w:rPr>
        <w:t>Case Study 2: UK Government</w:t>
      </w:r>
    </w:p>
    <w:p w14:paraId="36713639" w14:textId="77777777" w:rsidR="007A7B27" w:rsidRPr="007A7B27" w:rsidRDefault="007A7B27" w:rsidP="007A7B27">
      <w:pPr>
        <w:numPr>
          <w:ilvl w:val="0"/>
          <w:numId w:val="2"/>
        </w:numPr>
      </w:pPr>
      <w:r w:rsidRPr="007A7B27">
        <w:rPr>
          <w:b/>
          <w:bCs/>
        </w:rPr>
        <w:t>Hero Metric:</w:t>
      </w:r>
      <w:r w:rsidRPr="007A7B27">
        <w:t xml:space="preserve"> £1.1 Billion Annual Efficiency Savings </w:t>
      </w:r>
    </w:p>
    <w:p w14:paraId="3039EF5E" w14:textId="5EEA1BF4" w:rsidR="007A7B27" w:rsidRPr="007A7B27" w:rsidRDefault="007A7B27" w:rsidP="007A7B27">
      <w:pPr>
        <w:numPr>
          <w:ilvl w:val="0"/>
          <w:numId w:val="2"/>
        </w:numPr>
      </w:pPr>
      <w:r w:rsidRPr="007A7B27">
        <w:rPr>
          <w:b/>
          <w:bCs/>
        </w:rPr>
        <w:t>Sector:</w:t>
      </w:r>
      <w:r w:rsidRPr="007A7B27">
        <w:t xml:space="preserve"> Public Sector</w:t>
      </w:r>
    </w:p>
    <w:p w14:paraId="634C04C9" w14:textId="23818C30" w:rsidR="007A7B27" w:rsidRPr="007A7B27" w:rsidRDefault="007A7B27" w:rsidP="007A7B27">
      <w:pPr>
        <w:numPr>
          <w:ilvl w:val="0"/>
          <w:numId w:val="2"/>
        </w:numPr>
      </w:pPr>
      <w:r w:rsidRPr="007A7B27">
        <w:rPr>
          <w:b/>
          <w:bCs/>
        </w:rPr>
        <w:t>The Challenge (Fragmented Legacy State):</w:t>
      </w:r>
      <w:r w:rsidRPr="007A7B27">
        <w:t xml:space="preserve"> In 2021, the government faced extreme fragmentation, including over 190 different sign-in methods and legacy IT dating back decades. A significant digital skills gap and siloed funding acted as a "brick wall" to agility.</w:t>
      </w:r>
    </w:p>
    <w:p w14:paraId="7660746C" w14:textId="77777777" w:rsidR="007A7B27" w:rsidRPr="007A7B27" w:rsidRDefault="007A7B27" w:rsidP="007A7B27">
      <w:pPr>
        <w:numPr>
          <w:ilvl w:val="0"/>
          <w:numId w:val="2"/>
        </w:numPr>
      </w:pPr>
      <w:r w:rsidRPr="007A7B27">
        <w:rPr>
          <w:b/>
          <w:bCs/>
        </w:rPr>
        <w:t>The Pivot (Driving the Six-Mission Roadmap):</w:t>
      </w:r>
    </w:p>
    <w:p w14:paraId="6D5F5888" w14:textId="77777777" w:rsidR="007A7B27" w:rsidRPr="007A7B27" w:rsidRDefault="007A7B27" w:rsidP="007A7B27">
      <w:pPr>
        <w:numPr>
          <w:ilvl w:val="1"/>
          <w:numId w:val="2"/>
        </w:numPr>
      </w:pPr>
      <w:r w:rsidRPr="007A7B27">
        <w:t xml:space="preserve">Authored the transformation described in </w:t>
      </w:r>
      <w:r w:rsidRPr="007A7B27">
        <w:rPr>
          <w:b/>
          <w:bCs/>
        </w:rPr>
        <w:t>"Transforming for a Digital Future,"</w:t>
      </w:r>
      <w:r w:rsidRPr="007A7B27">
        <w:t xml:space="preserve"> moving toward a coordinated platform model.</w:t>
      </w:r>
    </w:p>
    <w:p w14:paraId="7DD438A3" w14:textId="77777777" w:rsidR="007A7B27" w:rsidRPr="007A7B27" w:rsidRDefault="007A7B27" w:rsidP="007A7B27">
      <w:pPr>
        <w:numPr>
          <w:ilvl w:val="1"/>
          <w:numId w:val="2"/>
        </w:numPr>
      </w:pPr>
      <w:r w:rsidRPr="007A7B27">
        <w:t xml:space="preserve">Established the </w:t>
      </w:r>
      <w:r w:rsidRPr="007A7B27">
        <w:rPr>
          <w:b/>
          <w:bCs/>
        </w:rPr>
        <w:t>Central Digital and Data Office (CDDO)</w:t>
      </w:r>
      <w:r w:rsidRPr="007A7B27">
        <w:t xml:space="preserve"> to enforce cross-departmental standards.</w:t>
      </w:r>
    </w:p>
    <w:p w14:paraId="518DC052" w14:textId="77777777" w:rsidR="007A7B27" w:rsidRPr="007A7B27" w:rsidRDefault="007A7B27" w:rsidP="007A7B27">
      <w:pPr>
        <w:numPr>
          <w:ilvl w:val="1"/>
          <w:numId w:val="2"/>
        </w:numPr>
      </w:pPr>
      <w:r w:rsidRPr="007A7B27">
        <w:t xml:space="preserve">Prioritized the </w:t>
      </w:r>
      <w:r w:rsidRPr="007A7B27">
        <w:rPr>
          <w:b/>
          <w:bCs/>
        </w:rPr>
        <w:t>GOV.UK One Login</w:t>
      </w:r>
      <w:r w:rsidRPr="007A7B27">
        <w:t xml:space="preserve"> platform and mandated digital upskilling for </w:t>
      </w:r>
      <w:r w:rsidRPr="007A7B27">
        <w:rPr>
          <w:b/>
          <w:bCs/>
        </w:rPr>
        <w:t>90% of senior civil servants</w:t>
      </w:r>
      <w:r w:rsidRPr="007A7B27">
        <w:t>.</w:t>
      </w:r>
    </w:p>
    <w:p w14:paraId="4617F469" w14:textId="77777777" w:rsidR="007A7B27" w:rsidRPr="007A7B27" w:rsidRDefault="007A7B27" w:rsidP="007A7B27">
      <w:pPr>
        <w:numPr>
          <w:ilvl w:val="1"/>
          <w:numId w:val="2"/>
        </w:numPr>
      </w:pPr>
      <w:r w:rsidRPr="007A7B27">
        <w:t xml:space="preserve">Established the Government’s </w:t>
      </w:r>
      <w:r w:rsidRPr="007A7B27">
        <w:rPr>
          <w:b/>
          <w:bCs/>
        </w:rPr>
        <w:t>Generative AI Framework</w:t>
      </w:r>
      <w:r w:rsidRPr="007A7B27">
        <w:t>.</w:t>
      </w:r>
    </w:p>
    <w:p w14:paraId="20084C32" w14:textId="77777777" w:rsidR="007A7B27" w:rsidRPr="007A7B27" w:rsidRDefault="007A7B27" w:rsidP="007A7B27">
      <w:pPr>
        <w:numPr>
          <w:ilvl w:val="0"/>
          <w:numId w:val="2"/>
        </w:numPr>
      </w:pPr>
      <w:r w:rsidRPr="007A7B27">
        <w:rPr>
          <w:b/>
          <w:bCs/>
        </w:rPr>
        <w:t>The Outcome (A Digital Centre of Government):</w:t>
      </w:r>
    </w:p>
    <w:p w14:paraId="795FCACA" w14:textId="77777777" w:rsidR="007A7B27" w:rsidRPr="007A7B27" w:rsidRDefault="007A7B27" w:rsidP="007A7B27">
      <w:pPr>
        <w:numPr>
          <w:ilvl w:val="1"/>
          <w:numId w:val="2"/>
        </w:numPr>
      </w:pPr>
      <w:r w:rsidRPr="007A7B27">
        <w:lastRenderedPageBreak/>
        <w:t>Modernized 21 of the top 75 highest-volume services to a "great" standard.</w:t>
      </w:r>
    </w:p>
    <w:p w14:paraId="6AF3A329" w14:textId="77777777" w:rsidR="007A7B27" w:rsidRPr="007A7B27" w:rsidRDefault="007A7B27" w:rsidP="007A7B27">
      <w:pPr>
        <w:numPr>
          <w:ilvl w:val="1"/>
          <w:numId w:val="2"/>
        </w:numPr>
      </w:pPr>
      <w:r w:rsidRPr="007A7B27">
        <w:t xml:space="preserve">Scaled </w:t>
      </w:r>
      <w:r w:rsidRPr="007A7B27">
        <w:rPr>
          <w:b/>
          <w:bCs/>
        </w:rPr>
        <w:t>GOV.UK One Login</w:t>
      </w:r>
      <w:r w:rsidRPr="007A7B27">
        <w:t xml:space="preserve"> to millions of users, drastically reducing friction.</w:t>
      </w:r>
    </w:p>
    <w:p w14:paraId="1FC75ECC" w14:textId="77777777" w:rsidR="007A7B27" w:rsidRPr="007A7B27" w:rsidRDefault="007A7B27" w:rsidP="007A7B27">
      <w:pPr>
        <w:numPr>
          <w:ilvl w:val="1"/>
          <w:numId w:val="2"/>
        </w:numPr>
      </w:pPr>
      <w:r w:rsidRPr="007A7B27">
        <w:t xml:space="preserve">Increased the professional digital workforce by </w:t>
      </w:r>
      <w:r w:rsidRPr="007A7B27">
        <w:rPr>
          <w:b/>
          <w:bCs/>
        </w:rPr>
        <w:t>50%</w:t>
      </w:r>
      <w:r w:rsidRPr="007A7B27">
        <w:t xml:space="preserve"> and replaced high-risk legacy debt with "Secure by Design" cloud infrastructure.</w:t>
      </w:r>
    </w:p>
    <w:p w14:paraId="3E8C782C" w14:textId="77777777" w:rsidR="007A7B27" w:rsidRPr="007A7B27" w:rsidRDefault="006C57BE" w:rsidP="007A7B27">
      <w:r>
        <w:pict w14:anchorId="60BA559C">
          <v:rect id="_x0000_i1026" style="width:0;height:1.5pt" o:hralign="center" o:hrstd="t" o:hr="t" fillcolor="#a0a0a0" stroked="f"/>
        </w:pict>
      </w:r>
    </w:p>
    <w:p w14:paraId="2DEB1570" w14:textId="77777777" w:rsidR="007A7B27" w:rsidRPr="007A7B27" w:rsidRDefault="007A7B27" w:rsidP="007A7B27">
      <w:pPr>
        <w:rPr>
          <w:b/>
          <w:bCs/>
        </w:rPr>
      </w:pPr>
      <w:r w:rsidRPr="007A7B27">
        <w:rPr>
          <w:b/>
          <w:bCs/>
        </w:rPr>
        <w:t>Case Study 3: The LEGO Group</w:t>
      </w:r>
    </w:p>
    <w:p w14:paraId="2EA24148" w14:textId="77777777" w:rsidR="007A7B27" w:rsidRPr="007A7B27" w:rsidRDefault="007A7B27" w:rsidP="007A7B27">
      <w:pPr>
        <w:numPr>
          <w:ilvl w:val="0"/>
          <w:numId w:val="3"/>
        </w:numPr>
      </w:pPr>
      <w:r w:rsidRPr="007A7B27">
        <w:rPr>
          <w:b/>
          <w:bCs/>
        </w:rPr>
        <w:t>Hero Metric:</w:t>
      </w:r>
      <w:r w:rsidRPr="007A7B27">
        <w:t xml:space="preserve"> DKK 74.3 Billion Record Revenue </w:t>
      </w:r>
    </w:p>
    <w:p w14:paraId="21AF2799" w14:textId="77777777" w:rsidR="007A7B27" w:rsidRPr="007A7B27" w:rsidRDefault="007A7B27" w:rsidP="007A7B27">
      <w:pPr>
        <w:numPr>
          <w:ilvl w:val="0"/>
          <w:numId w:val="3"/>
        </w:numPr>
      </w:pPr>
      <w:r w:rsidRPr="007A7B27">
        <w:rPr>
          <w:b/>
          <w:bCs/>
        </w:rPr>
        <w:t>Sector:</w:t>
      </w:r>
      <w:r w:rsidRPr="007A7B27">
        <w:t xml:space="preserve"> Global Consumer Brand </w:t>
      </w:r>
    </w:p>
    <w:p w14:paraId="1D6D9F28" w14:textId="6204A2AE" w:rsidR="007A7B27" w:rsidRPr="007A7B27" w:rsidRDefault="007A7B27" w:rsidP="007A7B27">
      <w:pPr>
        <w:numPr>
          <w:ilvl w:val="0"/>
          <w:numId w:val="3"/>
        </w:numPr>
      </w:pPr>
      <w:r w:rsidRPr="007A7B27">
        <w:rPr>
          <w:b/>
          <w:bCs/>
        </w:rPr>
        <w:t>The Challenge (Navigating the Digital-Physical Divide):</w:t>
      </w:r>
      <w:r w:rsidRPr="007A7B27">
        <w:t xml:space="preserve"> By 2019, physical play was increasingly competing with digital ecosystems. The strategic barrier was a fragmented, wholesale-led value chain that lacked a unified digital thread and direct relationship with the "builder".</w:t>
      </w:r>
    </w:p>
    <w:p w14:paraId="117F83D9" w14:textId="77777777" w:rsidR="007A7B27" w:rsidRPr="007A7B27" w:rsidRDefault="007A7B27" w:rsidP="007A7B27">
      <w:pPr>
        <w:numPr>
          <w:ilvl w:val="0"/>
          <w:numId w:val="3"/>
        </w:numPr>
      </w:pPr>
      <w:r w:rsidRPr="007A7B27">
        <w:rPr>
          <w:b/>
          <w:bCs/>
        </w:rPr>
        <w:t>The Pivot (From Toy Manufacturer to Brand Platform):</w:t>
      </w:r>
    </w:p>
    <w:p w14:paraId="63F1C5CA" w14:textId="77777777" w:rsidR="007A7B27" w:rsidRPr="007A7B27" w:rsidRDefault="007A7B27" w:rsidP="007A7B27">
      <w:pPr>
        <w:numPr>
          <w:ilvl w:val="1"/>
          <w:numId w:val="3"/>
        </w:numPr>
      </w:pPr>
      <w:r w:rsidRPr="007A7B27">
        <w:t xml:space="preserve">Transitioned to a </w:t>
      </w:r>
      <w:r w:rsidRPr="007A7B27">
        <w:rPr>
          <w:b/>
          <w:bCs/>
        </w:rPr>
        <w:t>Product-Led organization</w:t>
      </w:r>
      <w:r w:rsidRPr="007A7B27">
        <w:t xml:space="preserve">, insourcing </w:t>
      </w:r>
      <w:r w:rsidRPr="007A7B27">
        <w:rPr>
          <w:b/>
          <w:bCs/>
        </w:rPr>
        <w:t>1,800+ engineers</w:t>
      </w:r>
      <w:r w:rsidRPr="007A7B27">
        <w:t xml:space="preserve"> to bridge LEGO.com, digital play, and global loyalty.</w:t>
      </w:r>
    </w:p>
    <w:p w14:paraId="4D3DCBCC" w14:textId="77777777" w:rsidR="007A7B27" w:rsidRPr="007A7B27" w:rsidRDefault="007A7B27" w:rsidP="007A7B27">
      <w:pPr>
        <w:numPr>
          <w:ilvl w:val="1"/>
          <w:numId w:val="3"/>
        </w:numPr>
      </w:pPr>
      <w:r w:rsidRPr="007A7B27">
        <w:t xml:space="preserve">Treated technology as the primary multiplier for physical product value through a </w:t>
      </w:r>
      <w:r w:rsidRPr="007A7B27">
        <w:rPr>
          <w:b/>
          <w:bCs/>
        </w:rPr>
        <w:t>Unified Digital Ecosystem</w:t>
      </w:r>
      <w:r w:rsidRPr="007A7B27">
        <w:t>.</w:t>
      </w:r>
    </w:p>
    <w:p w14:paraId="56C01CC9" w14:textId="77777777" w:rsidR="007A7B27" w:rsidRPr="007A7B27" w:rsidRDefault="007A7B27" w:rsidP="007A7B27">
      <w:pPr>
        <w:numPr>
          <w:ilvl w:val="1"/>
          <w:numId w:val="3"/>
        </w:numPr>
      </w:pPr>
      <w:r w:rsidRPr="007A7B27">
        <w:t xml:space="preserve">Shifted to a data-driven </w:t>
      </w:r>
      <w:r w:rsidRPr="007A7B27">
        <w:rPr>
          <w:b/>
          <w:bCs/>
        </w:rPr>
        <w:t>Direct-to-Consumer (DTC)</w:t>
      </w:r>
      <w:r w:rsidRPr="007A7B27">
        <w:t xml:space="preserve"> powerhouse, prioritizing brand-owned platforms and AI opportunities.</w:t>
      </w:r>
    </w:p>
    <w:p w14:paraId="231D3665" w14:textId="77777777" w:rsidR="007A7B27" w:rsidRPr="007A7B27" w:rsidRDefault="007A7B27" w:rsidP="007A7B27">
      <w:pPr>
        <w:numPr>
          <w:ilvl w:val="0"/>
          <w:numId w:val="3"/>
        </w:numPr>
      </w:pPr>
      <w:r w:rsidRPr="007A7B27">
        <w:rPr>
          <w:b/>
          <w:bCs/>
        </w:rPr>
        <w:t>The Outcome (Market Leadership in a Volatile Era):</w:t>
      </w:r>
    </w:p>
    <w:p w14:paraId="32BC7F55" w14:textId="0799D6BC" w:rsidR="007A7B27" w:rsidRPr="007A7B27" w:rsidRDefault="00471C58" w:rsidP="007A7B27">
      <w:pPr>
        <w:numPr>
          <w:ilvl w:val="1"/>
          <w:numId w:val="3"/>
        </w:numPr>
      </w:pPr>
      <w:r>
        <w:t>Revenue n</w:t>
      </w:r>
      <w:r w:rsidR="007A7B27" w:rsidRPr="007A7B27">
        <w:t>early doubled 2019 performance by 2025, consistently outperforming the global industry.</w:t>
      </w:r>
    </w:p>
    <w:p w14:paraId="046DB407" w14:textId="77777777" w:rsidR="007A7B27" w:rsidRPr="007A7B27" w:rsidRDefault="007A7B27" w:rsidP="007A7B27">
      <w:pPr>
        <w:numPr>
          <w:ilvl w:val="1"/>
          <w:numId w:val="3"/>
        </w:numPr>
      </w:pPr>
      <w:r w:rsidRPr="007A7B27">
        <w:t xml:space="preserve">The </w:t>
      </w:r>
      <w:r w:rsidRPr="007A7B27">
        <w:rPr>
          <w:b/>
          <w:bCs/>
        </w:rPr>
        <w:t>LEGO ID</w:t>
      </w:r>
      <w:r w:rsidRPr="007A7B27">
        <w:t xml:space="preserve"> ecosystem unlocked high-margin demographics, specifically the </w:t>
      </w:r>
      <w:r w:rsidRPr="007A7B27">
        <w:rPr>
          <w:b/>
          <w:bCs/>
        </w:rPr>
        <w:t>"Kidult" market</w:t>
      </w:r>
      <w:r w:rsidRPr="007A7B27">
        <w:t>.</w:t>
      </w:r>
    </w:p>
    <w:p w14:paraId="7FA02357" w14:textId="331EBDF0" w:rsidR="007A7B27" w:rsidRPr="007A7B27" w:rsidRDefault="006428D7" w:rsidP="007A7B27">
      <w:pPr>
        <w:numPr>
          <w:ilvl w:val="1"/>
          <w:numId w:val="3"/>
        </w:numPr>
      </w:pPr>
      <w:r>
        <w:t xml:space="preserve">LEGO </w:t>
      </w:r>
      <w:r w:rsidR="00CF2A53">
        <w:t>able to launch digital-first businesses, such as LEGO Digital Play</w:t>
      </w:r>
    </w:p>
    <w:p w14:paraId="43F1E09C" w14:textId="77777777" w:rsidR="00050861" w:rsidRDefault="00050861"/>
    <w:sectPr w:rsidR="00050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030E"/>
    <w:multiLevelType w:val="multilevel"/>
    <w:tmpl w:val="C422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60EB4"/>
    <w:multiLevelType w:val="multilevel"/>
    <w:tmpl w:val="A62E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A071F"/>
    <w:multiLevelType w:val="multilevel"/>
    <w:tmpl w:val="A81E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197519">
    <w:abstractNumId w:val="2"/>
  </w:num>
  <w:num w:numId="2" w16cid:durableId="703679903">
    <w:abstractNumId w:val="0"/>
  </w:num>
  <w:num w:numId="3" w16cid:durableId="519005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B27"/>
    <w:rsid w:val="00050861"/>
    <w:rsid w:val="00471C58"/>
    <w:rsid w:val="005D5A3F"/>
    <w:rsid w:val="006428D7"/>
    <w:rsid w:val="00692BDF"/>
    <w:rsid w:val="006C57BE"/>
    <w:rsid w:val="007A7B27"/>
    <w:rsid w:val="009A7412"/>
    <w:rsid w:val="00A064AF"/>
    <w:rsid w:val="00AE157E"/>
    <w:rsid w:val="00CF2A53"/>
    <w:rsid w:val="00D22D20"/>
    <w:rsid w:val="00EC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37777B7"/>
  <w15:chartTrackingRefBased/>
  <w15:docId w15:val="{BAB623AD-77D4-4AC5-8E3D-D2742D44E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Willmott</dc:creator>
  <cp:keywords/>
  <dc:description/>
  <cp:lastModifiedBy>Paul Willmott</cp:lastModifiedBy>
  <cp:revision>2</cp:revision>
  <dcterms:created xsi:type="dcterms:W3CDTF">2026-02-15T15:31:00Z</dcterms:created>
  <dcterms:modified xsi:type="dcterms:W3CDTF">2026-02-15T15:31:00Z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2026-02-15T15:26:39Z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4e35eac2-01f6-4d4b-b2e5-1e00b3644e5f</vt:lpwstr>
  </property>
  <property fmtid="{D5CDD505-2E9C-101B-9397-08002B2CF9AE}" pid="7" name="MSIP_Label_defa4170-0d19-0005-0004-bc88714345d2_ActionId">
    <vt:lpwstr>24277e72-144e-4293-97d1-3372460bb0d7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