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sssiv01lyj8n" w:id="0"/>
      <w:bookmarkEnd w:id="0"/>
      <w:r w:rsidDel="00000000" w:rsidR="00000000" w:rsidRPr="00000000">
        <w:rPr>
          <w:rtl w:val="0"/>
        </w:rPr>
        <w:t xml:space="preserve">Title: Cloud-Based Chatbot forward Added User Interaction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srgogi7de3te" w:id="1"/>
      <w:bookmarkEnd w:id="1"/>
      <w:r w:rsidDel="00000000" w:rsidR="00000000" w:rsidRPr="00000000">
        <w:rPr>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In today's agenda era, chatbots accept emerged as cardinal accoutrement for facilitating able and alone user interactions. This activity presents the development of a cloud-based chatbot arrangement advised to bear an added user experience. Leveraging the scalability and adaptability of billow computing, this chatbot harnesses the adeptness of bogus intelligence and accustomed accent processing to accommodate real-time responses and abutment beyond assorted platforms.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Key appearance of this cloud-based chatbot activity include: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4"/>
        <w:jc w:val="both"/>
        <w:rPr/>
      </w:pPr>
      <w:bookmarkStart w:colFirst="0" w:colLast="0" w:name="_bpdcwpa7p1em" w:id="2"/>
      <w:bookmarkEnd w:id="2"/>
      <w:r w:rsidDel="00000000" w:rsidR="00000000" w:rsidRPr="00000000">
        <w:rPr>
          <w:rtl w:val="0"/>
        </w:rPr>
        <w:t xml:space="preserve">Scalability: </w:t>
      </w:r>
    </w:p>
    <w:p w:rsidR="00000000" w:rsidDel="00000000" w:rsidP="00000000" w:rsidRDefault="00000000" w:rsidRPr="00000000" w14:paraId="00000009">
      <w:pPr>
        <w:jc w:val="both"/>
        <w:rPr/>
      </w:pPr>
      <w:r w:rsidDel="00000000" w:rsidR="00000000" w:rsidRPr="00000000">
        <w:rPr>
          <w:rtl w:val="0"/>
        </w:rPr>
        <w:t xml:space="preserve">By utilizing billow infrastructure, the chatbot can seamlessly handle capricious workloads, ensuring constant achievement during aiguille acceptance times.</w:t>
      </w:r>
    </w:p>
    <w:p w:rsidR="00000000" w:rsidDel="00000000" w:rsidP="00000000" w:rsidRDefault="00000000" w:rsidRPr="00000000" w14:paraId="0000000A">
      <w:pPr>
        <w:pStyle w:val="Heading4"/>
        <w:rPr/>
      </w:pPr>
      <w:bookmarkStart w:colFirst="0" w:colLast="0" w:name="_jfehh1k7rnxu" w:id="3"/>
      <w:bookmarkEnd w:id="3"/>
      <w:r w:rsidDel="00000000" w:rsidR="00000000" w:rsidRPr="00000000">
        <w:rPr>
          <w:rtl w:val="0"/>
        </w:rPr>
        <w:t xml:space="preserve">Natural Accent Processing (NLP):               </w:t>
      </w:r>
    </w:p>
    <w:p w:rsidR="00000000" w:rsidDel="00000000" w:rsidP="00000000" w:rsidRDefault="00000000" w:rsidRPr="00000000" w14:paraId="0000000B">
      <w:pPr>
        <w:jc w:val="both"/>
        <w:rPr/>
      </w:pPr>
      <w:r w:rsidDel="00000000" w:rsidR="00000000" w:rsidRPr="00000000">
        <w:rPr>
          <w:rtl w:val="0"/>
        </w:rPr>
        <w:t xml:space="preserve">The chatbot is able with avant-garde NLP algorithms to accept and acknowledge user queries with human-like comprehension, convalescing the affection of interactions.</w:t>
      </w:r>
    </w:p>
    <w:p w:rsidR="00000000" w:rsidDel="00000000" w:rsidP="00000000" w:rsidRDefault="00000000" w:rsidRPr="00000000" w14:paraId="0000000C">
      <w:pPr>
        <w:pStyle w:val="Heading4"/>
        <w:rPr/>
      </w:pPr>
      <w:bookmarkStart w:colFirst="0" w:colLast="0" w:name="_6hnl068oyl0r" w:id="4"/>
      <w:bookmarkEnd w:id="4"/>
      <w:r w:rsidDel="00000000" w:rsidR="00000000" w:rsidRPr="00000000">
        <w:rPr>
          <w:rtl w:val="0"/>
        </w:rPr>
        <w:t xml:space="preserve">Multi-Platform Accessibility:</w:t>
      </w:r>
    </w:p>
    <w:p w:rsidR="00000000" w:rsidDel="00000000" w:rsidP="00000000" w:rsidRDefault="00000000" w:rsidRPr="00000000" w14:paraId="0000000D">
      <w:pPr>
        <w:jc w:val="both"/>
        <w:rPr/>
      </w:pPr>
      <w:r w:rsidDel="00000000" w:rsidR="00000000" w:rsidRPr="00000000">
        <w:rPr>
          <w:rtl w:val="0"/>
        </w:rPr>
        <w:t xml:space="preserve"> Users can appoint with the chatbot through web applications, adjustable apps, or added messaging platforms, accouterment a able and attainable experience.</w:t>
      </w:r>
    </w:p>
    <w:p w:rsidR="00000000" w:rsidDel="00000000" w:rsidP="00000000" w:rsidRDefault="00000000" w:rsidRPr="00000000" w14:paraId="0000000E">
      <w:pPr>
        <w:pStyle w:val="Heading4"/>
        <w:rPr/>
      </w:pPr>
      <w:bookmarkStart w:colFirst="0" w:colLast="0" w:name="_78dxppx6bd7u" w:id="5"/>
      <w:bookmarkEnd w:id="5"/>
      <w:r w:rsidDel="00000000" w:rsidR="00000000" w:rsidRPr="00000000">
        <w:rPr>
          <w:rtl w:val="0"/>
        </w:rPr>
        <w:t xml:space="preserve">Integration Capabilities:</w:t>
      </w:r>
    </w:p>
    <w:p w:rsidR="00000000" w:rsidDel="00000000" w:rsidP="00000000" w:rsidRDefault="00000000" w:rsidRPr="00000000" w14:paraId="0000000F">
      <w:pPr>
        <w:jc w:val="both"/>
        <w:rPr/>
      </w:pPr>
      <w:r w:rsidDel="00000000" w:rsidR="00000000" w:rsidRPr="00000000">
        <w:rPr>
          <w:rtl w:val="0"/>
        </w:rPr>
        <w:t xml:space="preserve"> The chatbot is advised to accommodate with alien systems and databases, enabling it to retrieve and bear accordant information, such as artifact details, FAQs, or user-specific data.</w:t>
      </w:r>
    </w:p>
    <w:p w:rsidR="00000000" w:rsidDel="00000000" w:rsidP="00000000" w:rsidRDefault="00000000" w:rsidRPr="00000000" w14:paraId="00000010">
      <w:pPr>
        <w:pStyle w:val="Heading4"/>
        <w:rPr/>
      </w:pPr>
      <w:bookmarkStart w:colFirst="0" w:colLast="0" w:name="_hye0q8r25p7w" w:id="6"/>
      <w:bookmarkEnd w:id="6"/>
      <w:r w:rsidDel="00000000" w:rsidR="00000000" w:rsidRPr="00000000">
        <w:rPr>
          <w:rtl w:val="0"/>
        </w:rPr>
        <w:t xml:space="preserve">Continuous Learning:</w:t>
      </w:r>
    </w:p>
    <w:p w:rsidR="00000000" w:rsidDel="00000000" w:rsidP="00000000" w:rsidRDefault="00000000" w:rsidRPr="00000000" w14:paraId="00000011">
      <w:pPr>
        <w:jc w:val="both"/>
        <w:rPr/>
      </w:pPr>
      <w:r w:rsidDel="00000000" w:rsidR="00000000" w:rsidRPr="00000000">
        <w:rPr>
          <w:rtl w:val="0"/>
        </w:rPr>
        <w:t xml:space="preserve"> Through apparatus acquisition techniques, the chatbot continuously improves its responses and adapts to user preferences, ensuring a lone and evolving interaction.</w:t>
      </w:r>
    </w:p>
    <w:p w:rsidR="00000000" w:rsidDel="00000000" w:rsidP="00000000" w:rsidRDefault="00000000" w:rsidRPr="00000000" w14:paraId="00000012">
      <w:pPr>
        <w:pStyle w:val="Heading4"/>
        <w:rPr/>
      </w:pPr>
      <w:bookmarkStart w:colFirst="0" w:colLast="0" w:name="_fazbj3ls23i" w:id="7"/>
      <w:bookmarkEnd w:id="7"/>
      <w:r w:rsidDel="00000000" w:rsidR="00000000" w:rsidRPr="00000000">
        <w:rPr>
          <w:rtl w:val="0"/>
        </w:rPr>
        <w:t xml:space="preserve">Security and Privacy: </w:t>
      </w:r>
    </w:p>
    <w:p w:rsidR="00000000" w:rsidDel="00000000" w:rsidP="00000000" w:rsidRDefault="00000000" w:rsidRPr="00000000" w14:paraId="00000013">
      <w:pPr>
        <w:rPr/>
      </w:pPr>
      <w:r w:rsidDel="00000000" w:rsidR="00000000" w:rsidRPr="00000000">
        <w:rPr>
          <w:rtl w:val="0"/>
        </w:rPr>
        <w:t xml:space="preserve">Stringent aegis measures are implemented to assure user abstracts and advance confidentiality.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Heading4"/>
      <w:rPr/>
    </w:pPr>
    <w:bookmarkStart w:colFirst="0" w:colLast="0" w:name="_w5vhrwy1s0h7" w:id="8"/>
    <w:bookmarkEnd w:id="8"/>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