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SimSun" w:hAnsi="SimSun" w:eastAsia="SimSun"/>
          <w:sz w:val="28"/>
          <w:szCs w:val="28"/>
        </w:rPr>
      </w:pPr>
      <w:r>
        <w:rPr>
          <w:rFonts w:ascii="SimSun" w:hAnsi="SimSun" w:eastAsia="SimSun"/>
          <w:sz w:val="28"/>
          <w:szCs w:val="28"/>
        </w:rPr>
        <w:t>目的：用历史气象数据及粮食温度数据预测未来粮食温度变化</w:t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说明：</w:t>
      </w:r>
    </w:p>
    <w:p>
      <w:pPr>
        <w:jc w:val="left"/>
        <w:rPr>
          <w:rFonts w:hint="eastAsia" w:ascii="SimSun" w:hAnsi="SimSun" w:eastAsia="SimSun"/>
          <w:sz w:val="28"/>
          <w:szCs w:val="28"/>
          <w:lang w:eastAsia="zh-CN"/>
        </w:rPr>
      </w:pPr>
      <w:r>
        <w:rPr>
          <w:rFonts w:hint="eastAsia" w:ascii="SimSun" w:hAnsi="SimSun" w:eastAsia="SimSun"/>
          <w:sz w:val="28"/>
          <w:szCs w:val="28"/>
        </w:rPr>
        <w:t>1</w:t>
      </w:r>
      <w:r>
        <w:rPr>
          <w:rFonts w:ascii="SimSun" w:hAnsi="SimSun" w:eastAsia="SimSun"/>
          <w:sz w:val="28"/>
          <w:szCs w:val="28"/>
        </w:rPr>
        <w:t>.</w:t>
      </w:r>
      <w:r>
        <w:rPr>
          <w:rFonts w:hint="eastAsia" w:ascii="SimSun" w:hAnsi="SimSun" w:eastAsia="SimSun"/>
          <w:sz w:val="28"/>
          <w:szCs w:val="28"/>
        </w:rPr>
        <w:t>粮食温度受气象因素（不仅是气温）的影响</w:t>
      </w:r>
      <w:r>
        <w:rPr>
          <w:rFonts w:hint="eastAsia" w:ascii="SimSun" w:hAnsi="SimSun" w:eastAsia="SimSun"/>
          <w:sz w:val="28"/>
          <w:szCs w:val="28"/>
          <w:lang w:eastAsia="zh-CN"/>
        </w:rPr>
        <w:t>（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外界因素external factor fusion</w:t>
      </w:r>
      <w:r>
        <w:rPr>
          <w:rFonts w:hint="eastAsia" w:ascii="SimSun" w:hAnsi="SimSun" w:eastAsia="SimSun"/>
          <w:sz w:val="28"/>
          <w:szCs w:val="28"/>
          <w:lang w:eastAsia="zh-CN"/>
        </w:rPr>
        <w:t>）</w:t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在粮食储藏中，温度包括大气温度、仓内温度和粮堆温度，正常的粮温是随着外界温度的变化而变化的，气温变化影响仓温，仓温变化影响粮温。粮温受气温的影响是由表及里、从外而内、逐步而缓慢地向纵深发展的，因此，正常的粮温变化远远滞后于气温和仓温变化。如图4</w:t>
      </w:r>
      <w:r>
        <w:rPr>
          <w:rFonts w:ascii="SimSun" w:hAnsi="SimSun" w:eastAsia="SimSun"/>
          <w:sz w:val="28"/>
          <w:szCs w:val="28"/>
        </w:rPr>
        <w:t>.</w:t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drawing>
          <wp:inline distT="0" distB="0" distL="0" distR="0">
            <wp:extent cx="421005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气象因素和粮食温度的相关系数（考虑所有气象因素）表1</w:t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drawing>
          <wp:inline distT="0" distB="0" distL="0" distR="0">
            <wp:extent cx="5944870" cy="16033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699" cy="160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</w:rPr>
        <w:t>2</w:t>
      </w:r>
      <w:r>
        <w:rPr>
          <w:rFonts w:ascii="SimSun" w:hAnsi="SimSun" w:eastAsia="SimSun"/>
          <w:sz w:val="28"/>
          <w:szCs w:val="28"/>
        </w:rPr>
        <w:t>.</w:t>
      </w:r>
      <w:r>
        <w:rPr>
          <w:rFonts w:hint="eastAsia" w:ascii="SimSun" w:hAnsi="SimSun" w:eastAsia="SimSun"/>
          <w:sz w:val="28"/>
          <w:szCs w:val="28"/>
        </w:rPr>
        <w:t>粮食温度不仅受外界气象因素的影响，也受它周围点温度的影响</w:t>
      </w:r>
      <w:r>
        <w:rPr>
          <w:rFonts w:hint="eastAsia" w:ascii="SimSun" w:hAnsi="SimSun" w:eastAsia="SimSun"/>
          <w:sz w:val="28"/>
          <w:szCs w:val="28"/>
          <w:lang w:val="en-US" w:eastAsia="zh-CN"/>
        </w:rPr>
        <w:t>(attention-network)(grain-term.xlsx)</w:t>
      </w:r>
    </w:p>
    <w:p>
      <w:pPr>
        <w:jc w:val="left"/>
        <w:rPr>
          <w:rFonts w:ascii="SimSun" w:hAnsi="SimSun" w:eastAsia="SimSun"/>
          <w:sz w:val="28"/>
          <w:szCs w:val="28"/>
        </w:rPr>
      </w:pPr>
      <w:r>
        <w:drawing>
          <wp:inline distT="0" distB="0" distL="0" distR="0">
            <wp:extent cx="5274310" cy="3942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Local - time series</w:t>
      </w:r>
    </w:p>
    <w:p>
      <w:pPr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Global - spatial relation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</w:p>
    <w:p>
      <w:pPr>
        <w:jc w:val="left"/>
        <w:rPr>
          <w:rFonts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现考虑粮堆表层（最上面一层）的某一点温度，即受到气象因素影响，也受它周围粮食温度点的影响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综合1和2，建立时间和空间分布模型，预测某一点未来的温度变化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</w:p>
    <w:p>
      <w:pPr>
        <w:jc w:val="left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 xml:space="preserve">分析布点号109      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1.受气象因素（表mete.xls）的影响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2.受布点号 84，85, 86, 88, 89, 90，92, 93，94, 104，105, 106，108，110，112</w:t>
      </w:r>
      <w:r>
        <w:rPr>
          <w:rFonts w:hint="eastAsia" w:ascii="SimSun" w:hAnsi="SimSun" w:eastAsia="SimSun"/>
          <w:sz w:val="28"/>
          <w:szCs w:val="28"/>
          <w:lang w:eastAsia="zh-CN"/>
        </w:rPr>
        <w:t>，</w:t>
      </w:r>
      <w:r>
        <w:rPr>
          <w:rFonts w:hint="eastAsia" w:ascii="SimSun" w:hAnsi="SimSun" w:eastAsia="SimSun"/>
          <w:sz w:val="28"/>
          <w:szCs w:val="28"/>
        </w:rPr>
        <w:t xml:space="preserve"> 113，114，124, 125, 126，128,129,130,132,133,134的影响（作为局部影响因素）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  <w:r>
        <w:rPr>
          <w:rFonts w:hint="eastAsia" w:ascii="SimSun" w:hAnsi="SimSun" w:eastAsia="SimSun"/>
          <w:sz w:val="28"/>
          <w:szCs w:val="28"/>
        </w:rPr>
        <w:t>3. 除被分析的布点号</w:t>
      </w:r>
    </w:p>
    <w:p>
      <w:pPr>
        <w:jc w:val="left"/>
        <w:rPr>
          <w:rFonts w:hint="eastAsia" w:ascii="SimSun" w:hAnsi="SimSun" w:eastAsia="SimSun"/>
          <w:sz w:val="28"/>
          <w:szCs w:val="28"/>
        </w:rPr>
      </w:pPr>
    </w:p>
    <w:p>
      <w:pPr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TODO: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rPr>
          <w:rFonts w:hint="eastAsia" w:ascii="SimSun" w:hAnsi="SimSun" w:eastAsia="SimSun"/>
          <w:sz w:val="28"/>
          <w:szCs w:val="28"/>
          <w:lang w:val="en-US" w:eastAsia="zh-CN"/>
        </w:rPr>
        <w:t>完成代码，算法报告</w:t>
      </w:r>
    </w:p>
    <w:p>
      <w:pPr>
        <w:numPr>
          <w:ilvl w:val="0"/>
          <w:numId w:val="0"/>
        </w:numPr>
        <w:jc w:val="left"/>
        <w:rPr>
          <w:rFonts w:hint="default" w:ascii="SimSun" w:hAnsi="SimSun" w:eastAsia="SimSun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121150" cy="272161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8578"/>
    <w:multiLevelType w:val="singleLevel"/>
    <w:tmpl w:val="0CB28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2A"/>
    <w:rsid w:val="0035420B"/>
    <w:rsid w:val="00496E41"/>
    <w:rsid w:val="004C0911"/>
    <w:rsid w:val="004F5BBD"/>
    <w:rsid w:val="00522829"/>
    <w:rsid w:val="007456AF"/>
    <w:rsid w:val="007D4075"/>
    <w:rsid w:val="008222F6"/>
    <w:rsid w:val="0084783F"/>
    <w:rsid w:val="009239C0"/>
    <w:rsid w:val="009248F8"/>
    <w:rsid w:val="009954D0"/>
    <w:rsid w:val="009A26D0"/>
    <w:rsid w:val="00B21D7E"/>
    <w:rsid w:val="00B2582A"/>
    <w:rsid w:val="00CD4320"/>
    <w:rsid w:val="00E80585"/>
    <w:rsid w:val="01D02A06"/>
    <w:rsid w:val="020A7119"/>
    <w:rsid w:val="30E6408F"/>
    <w:rsid w:val="42130AE3"/>
    <w:rsid w:val="42564980"/>
    <w:rsid w:val="4D6E491B"/>
    <w:rsid w:val="615E38CF"/>
    <w:rsid w:val="71007697"/>
    <w:rsid w:val="78D5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</Words>
  <Characters>271</Characters>
  <Lines>2</Lines>
  <Paragraphs>1</Paragraphs>
  <TotalTime>1154</TotalTime>
  <ScaleCrop>false</ScaleCrop>
  <LinksUpToDate>false</LinksUpToDate>
  <CharactersWithSpaces>317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2019-11-14T05:12:00Z</dcterms:created>
  <dc:creator>duan shanshan</dc:creator>
  <cp:lastModifiedBy>折纸丶残痕</cp:lastModifiedBy>
  <dcterms:modified xsi:type="dcterms:W3CDTF">2019-11-27T08:42:58Z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