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E646" w14:textId="77777777" w:rsidR="001E2993" w:rsidRDefault="007F648C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b/>
          <w:kern w:val="0"/>
          <w:sz w:val="32"/>
          <w:szCs w:val="32"/>
        </w:rPr>
      </w:pPr>
      <w:r>
        <w:rPr>
          <w:rFonts w:ascii="宋体" w:eastAsia="宋体" w:hAnsi="Times New Roman" w:cs="宋体"/>
          <w:b/>
          <w:kern w:val="0"/>
          <w:sz w:val="32"/>
          <w:szCs w:val="32"/>
        </w:rPr>
        <w:t>20</w:t>
      </w:r>
      <w:r>
        <w:rPr>
          <w:rFonts w:ascii="宋体" w:eastAsia="宋体" w:hAnsi="Times New Roman" w:cs="宋体" w:hint="eastAsia"/>
          <w:b/>
          <w:kern w:val="0"/>
          <w:sz w:val="32"/>
          <w:szCs w:val="32"/>
        </w:rPr>
        <w:t>2</w:t>
      </w:r>
      <w:r w:rsidR="00727F2B">
        <w:rPr>
          <w:rFonts w:ascii="宋体" w:eastAsia="宋体" w:hAnsi="Times New Roman" w:cs="宋体" w:hint="eastAsia"/>
          <w:b/>
          <w:kern w:val="0"/>
          <w:sz w:val="32"/>
          <w:szCs w:val="32"/>
        </w:rPr>
        <w:t>2</w:t>
      </w:r>
      <w:r>
        <w:rPr>
          <w:rFonts w:ascii="宋体" w:eastAsia="宋体" w:hAnsi="Times New Roman" w:cs="宋体"/>
          <w:b/>
          <w:kern w:val="0"/>
          <w:sz w:val="32"/>
          <w:szCs w:val="32"/>
        </w:rPr>
        <w:t xml:space="preserve"> </w:t>
      </w:r>
      <w:r>
        <w:rPr>
          <w:rFonts w:ascii="宋体" w:eastAsia="宋体" w:hAnsi="Times New Roman" w:cs="宋体" w:hint="eastAsia"/>
          <w:b/>
          <w:kern w:val="0"/>
          <w:sz w:val="32"/>
          <w:szCs w:val="32"/>
        </w:rPr>
        <w:t>年盟升杯竞赛试题</w:t>
      </w:r>
    </w:p>
    <w:p w14:paraId="6A20CE57" w14:textId="77777777" w:rsidR="001E2993" w:rsidRDefault="007F648C">
      <w:pPr>
        <w:autoSpaceDE w:val="0"/>
        <w:autoSpaceDN w:val="0"/>
        <w:adjustRightInd w:val="0"/>
        <w:jc w:val="center"/>
        <w:rPr>
          <w:rFonts w:ascii="隶书" w:eastAsia="隶书" w:hAnsi="Times New Roman" w:cs="隶书"/>
          <w:kern w:val="0"/>
          <w:sz w:val="36"/>
          <w:szCs w:val="36"/>
        </w:rPr>
      </w:pPr>
      <w:r>
        <w:rPr>
          <w:rFonts w:ascii="隶书" w:eastAsia="隶书" w:hAnsi="Times New Roman" w:cs="隶书" w:hint="eastAsia"/>
          <w:kern w:val="0"/>
          <w:sz w:val="36"/>
          <w:szCs w:val="36"/>
        </w:rPr>
        <w:t>参赛注意事项</w:t>
      </w:r>
    </w:p>
    <w:p w14:paraId="0798C151" w14:textId="77777777" w:rsidR="001E2993" w:rsidRDefault="007F648C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参赛队员认真填写参赛报名表，报名信息必须准确无误。</w:t>
      </w:r>
    </w:p>
    <w:p w14:paraId="0A3CEE83" w14:textId="77777777" w:rsidR="001E2993" w:rsidRDefault="007F648C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每队严格限制三人，开赛后不得中途更换队员和制作题目。</w:t>
      </w:r>
    </w:p>
    <w:p w14:paraId="5E96BFE6" w14:textId="77777777" w:rsidR="001E2993" w:rsidRDefault="007F648C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参赛队员可以借助互联网等工具进行辅助设计，但不得与其他参赛队进行方案讨论和交流。</w:t>
      </w:r>
    </w:p>
    <w:p w14:paraId="584CD01E" w14:textId="77777777" w:rsidR="001E2993" w:rsidRDefault="007F648C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作品提交时间及地点：</w:t>
      </w:r>
      <w:r w:rsidR="00727F2B">
        <w:rPr>
          <w:rFonts w:hint="eastAsia"/>
          <w:kern w:val="0"/>
          <w:sz w:val="24"/>
        </w:rPr>
        <w:t>2022</w:t>
      </w:r>
      <w:r>
        <w:rPr>
          <w:rFonts w:ascii="宋体" w:cs="宋体" w:hint="eastAsia"/>
          <w:kern w:val="0"/>
          <w:sz w:val="24"/>
        </w:rPr>
        <w:t>年</w:t>
      </w:r>
      <w:r w:rsidR="00727F2B">
        <w:rPr>
          <w:rFonts w:hint="eastAsia"/>
          <w:kern w:val="0"/>
          <w:sz w:val="24"/>
        </w:rPr>
        <w:t>**</w:t>
      </w:r>
      <w:r>
        <w:rPr>
          <w:rFonts w:ascii="宋体" w:cs="宋体" w:hint="eastAsia"/>
          <w:kern w:val="0"/>
          <w:sz w:val="24"/>
        </w:rPr>
        <w:t>月</w:t>
      </w:r>
      <w:r w:rsidR="00727F2B">
        <w:rPr>
          <w:rFonts w:ascii="宋体" w:cs="宋体" w:hint="eastAsia"/>
          <w:kern w:val="0"/>
          <w:sz w:val="24"/>
        </w:rPr>
        <w:t>**</w:t>
      </w:r>
      <w:r>
        <w:rPr>
          <w:rFonts w:ascii="宋体" w:cs="宋体" w:hint="eastAsia"/>
          <w:kern w:val="0"/>
          <w:sz w:val="24"/>
        </w:rPr>
        <w:t>日提交作品，逾期提交即视为</w:t>
      </w:r>
      <w:r>
        <w:rPr>
          <w:rFonts w:hint="eastAsia"/>
          <w:kern w:val="0"/>
          <w:sz w:val="24"/>
        </w:rPr>
        <w:t>自</w:t>
      </w:r>
      <w:r>
        <w:rPr>
          <w:rFonts w:ascii="宋体" w:cs="宋体" w:hint="eastAsia"/>
          <w:kern w:val="0"/>
          <w:sz w:val="24"/>
        </w:rPr>
        <w:t>动放弃比赛资格。提交时应包括：设计报告、制作实物。</w:t>
      </w:r>
    </w:p>
    <w:p w14:paraId="3D5CCCB8" w14:textId="77777777" w:rsidR="001E2993" w:rsidRDefault="00727F2B">
      <w:pPr>
        <w:jc w:val="center"/>
        <w:rPr>
          <w:rFonts w:ascii="微软雅黑" w:eastAsia="微软雅黑" w:hAnsi="微软雅黑" w:cs="Times New Roman"/>
          <w:b/>
          <w:sz w:val="32"/>
          <w:szCs w:val="24"/>
        </w:rPr>
      </w:pPr>
      <w:bookmarkStart w:id="0" w:name="_Hlk116913334"/>
      <w:r w:rsidRPr="00727F2B">
        <w:rPr>
          <w:rFonts w:ascii="宋体" w:eastAsia="宋体" w:hAnsi="宋体" w:cs="宋体" w:hint="eastAsia"/>
          <w:b/>
          <w:bCs/>
          <w:sz w:val="32"/>
          <w:szCs w:val="32"/>
        </w:rPr>
        <w:t>多路信号收发机</w:t>
      </w:r>
      <w:r w:rsidR="007F648C">
        <w:rPr>
          <w:rFonts w:ascii="宋体" w:eastAsia="宋体" w:hAnsi="宋体" w:cs="宋体"/>
          <w:b/>
          <w:bCs/>
          <w:sz w:val="32"/>
          <w:szCs w:val="32"/>
        </w:rPr>
        <w:t>系统</w:t>
      </w:r>
      <w:bookmarkEnd w:id="0"/>
      <w:r w:rsidR="007F648C">
        <w:rPr>
          <w:rFonts w:ascii="宋体" w:eastAsia="宋体" w:hAnsi="宋体" w:cs="宋体"/>
          <w:b/>
          <w:bCs/>
          <w:sz w:val="32"/>
          <w:szCs w:val="32"/>
        </w:rPr>
        <w:t>设计</w:t>
      </w:r>
      <w:r w:rsidR="007F648C">
        <w:rPr>
          <w:rFonts w:ascii="微软雅黑" w:eastAsia="微软雅黑" w:hAnsi="微软雅黑" w:cs="Times New Roman" w:hint="eastAsia"/>
          <w:b/>
          <w:sz w:val="32"/>
          <w:szCs w:val="24"/>
        </w:rPr>
        <w:t>（</w:t>
      </w:r>
      <w:r>
        <w:rPr>
          <w:rFonts w:ascii="微软雅黑" w:eastAsia="微软雅黑" w:hAnsi="微软雅黑" w:cs="Times New Roman" w:hint="eastAsia"/>
          <w:b/>
          <w:sz w:val="32"/>
          <w:szCs w:val="24"/>
        </w:rPr>
        <w:t>*</w:t>
      </w:r>
      <w:r w:rsidR="007F648C">
        <w:rPr>
          <w:rFonts w:ascii="微软雅黑" w:eastAsia="微软雅黑" w:hAnsi="微软雅黑" w:cs="Times New Roman" w:hint="eastAsia"/>
          <w:b/>
          <w:sz w:val="32"/>
          <w:szCs w:val="24"/>
        </w:rPr>
        <w:t>题）</w:t>
      </w:r>
    </w:p>
    <w:p w14:paraId="2C269499" w14:textId="72BF6183" w:rsidR="001E2993" w:rsidRDefault="007F648C">
      <w:pPr>
        <w:jc w:val="center"/>
        <w:rPr>
          <w:rFonts w:ascii="微软雅黑" w:eastAsia="微软雅黑" w:hAnsi="微软雅黑" w:cs="Times New Roman"/>
          <w:b/>
          <w:sz w:val="32"/>
          <w:szCs w:val="24"/>
        </w:rPr>
      </w:pPr>
      <w:r>
        <w:rPr>
          <w:rFonts w:ascii="微软雅黑" w:eastAsia="微软雅黑" w:hAnsi="微软雅黑" w:cs="Times New Roman" w:hint="eastAsia"/>
          <w:b/>
          <w:sz w:val="32"/>
          <w:szCs w:val="24"/>
        </w:rPr>
        <w:t>【</w:t>
      </w:r>
      <w:r w:rsidR="008A172D">
        <w:rPr>
          <w:rFonts w:ascii="微软雅黑" w:eastAsia="微软雅黑" w:hAnsi="微软雅黑" w:cs="Times New Roman" w:hint="eastAsia"/>
          <w:b/>
          <w:sz w:val="32"/>
          <w:szCs w:val="24"/>
        </w:rPr>
        <w:t>*</w:t>
      </w:r>
      <w:r>
        <w:rPr>
          <w:rFonts w:ascii="微软雅黑" w:eastAsia="微软雅黑" w:hAnsi="微软雅黑" w:cs="Times New Roman" w:hint="eastAsia"/>
          <w:b/>
          <w:sz w:val="32"/>
          <w:szCs w:val="24"/>
        </w:rPr>
        <w:t>年级组】</w:t>
      </w:r>
    </w:p>
    <w:p w14:paraId="5F1F7EAF" w14:textId="77777777" w:rsidR="001E2993" w:rsidRDefault="007F648C">
      <w:pPr>
        <w:numPr>
          <w:ilvl w:val="0"/>
          <w:numId w:val="2"/>
        </w:numPr>
        <w:ind w:left="845"/>
        <w:jc w:val="left"/>
        <w:rPr>
          <w:rFonts w:ascii="Times New Roman" w:eastAsia="宋体" w:hAnsi="Times New Roman" w:cs="Times New Roman"/>
          <w:b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sz w:val="32"/>
          <w:szCs w:val="36"/>
        </w:rPr>
        <w:t>设计任务</w:t>
      </w:r>
    </w:p>
    <w:p w14:paraId="564BD5E4" w14:textId="0D9E7700" w:rsidR="00727F2B" w:rsidRDefault="00727F2B" w:rsidP="00727F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3"/>
        </w:rPr>
      </w:pPr>
      <w:r>
        <w:rPr>
          <w:rFonts w:ascii="宋体" w:eastAsia="宋体" w:hAnsi="宋体" w:cs="宋体" w:hint="eastAsia"/>
          <w:kern w:val="0"/>
          <w:sz w:val="24"/>
          <w:szCs w:val="23"/>
        </w:rPr>
        <w:t>利用信号源输出3kHz、3.1kHz单频信号作为音频调制信号，</w:t>
      </w:r>
      <w:r w:rsidRPr="00B64137">
        <w:rPr>
          <w:rFonts w:ascii="宋体" w:eastAsia="宋体" w:hAnsi="宋体" w:cs="宋体" w:hint="eastAsia"/>
          <w:kern w:val="0"/>
          <w:sz w:val="24"/>
          <w:szCs w:val="23"/>
        </w:rPr>
        <w:t>设计并制作一个</w:t>
      </w:r>
      <w:r>
        <w:rPr>
          <w:rFonts w:ascii="宋体" w:eastAsia="宋体" w:hAnsi="宋体" w:cs="宋体" w:hint="eastAsia"/>
          <w:kern w:val="0"/>
          <w:sz w:val="24"/>
          <w:szCs w:val="23"/>
        </w:rPr>
        <w:t>双路音频信号收发机</w:t>
      </w:r>
      <w:r w:rsidRPr="00B64137">
        <w:rPr>
          <w:rFonts w:ascii="宋体" w:eastAsia="宋体" w:hAnsi="宋体" w:cs="宋体" w:hint="eastAsia"/>
          <w:kern w:val="0"/>
          <w:sz w:val="24"/>
          <w:szCs w:val="23"/>
        </w:rPr>
        <w:t>。该</w:t>
      </w:r>
      <w:r>
        <w:rPr>
          <w:rFonts w:ascii="宋体" w:eastAsia="宋体" w:hAnsi="宋体" w:cs="宋体" w:hint="eastAsia"/>
          <w:kern w:val="0"/>
          <w:sz w:val="24"/>
          <w:szCs w:val="23"/>
        </w:rPr>
        <w:t>系统</w:t>
      </w:r>
      <w:r w:rsidRPr="00B64137">
        <w:rPr>
          <w:rFonts w:ascii="宋体" w:eastAsia="宋体" w:hAnsi="宋体" w:cs="宋体" w:hint="eastAsia"/>
          <w:kern w:val="0"/>
          <w:sz w:val="24"/>
          <w:szCs w:val="23"/>
        </w:rPr>
        <w:t>由</w:t>
      </w:r>
      <w:r>
        <w:rPr>
          <w:rFonts w:ascii="宋体" w:eastAsia="宋体" w:hAnsi="宋体" w:cs="宋体" w:hint="eastAsia"/>
          <w:kern w:val="0"/>
          <w:sz w:val="24"/>
          <w:szCs w:val="23"/>
        </w:rPr>
        <w:t>多路信号发射机和多路信号接收机组成，系统结构框图如图1所示</w:t>
      </w:r>
      <w:r w:rsidRPr="00B64137">
        <w:rPr>
          <w:rFonts w:ascii="宋体" w:eastAsia="宋体" w:hAnsi="宋体" w:cs="宋体"/>
          <w:kern w:val="0"/>
          <w:sz w:val="24"/>
          <w:szCs w:val="23"/>
        </w:rPr>
        <w:t>。</w:t>
      </w:r>
    </w:p>
    <w:p w14:paraId="1347E50A" w14:textId="1884DBE8" w:rsidR="00DE7DC9" w:rsidRDefault="00DE7DC9" w:rsidP="00DE7DC9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object w:dxaOrig="10511" w:dyaOrig="7250" w14:anchorId="5C62E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81.35pt;height:194pt" o:ole="">
            <v:imagedata r:id="rId8" o:title=""/>
          </v:shape>
          <o:OLEObject Type="Embed" ProgID="Visio.Drawing.15" ShapeID="_x0000_i1031" DrawAspect="Content" ObjectID="_1727526128" r:id="rId9"/>
        </w:object>
      </w:r>
      <w:r>
        <w:object w:dxaOrig="12971" w:dyaOrig="3560" w14:anchorId="5067BD74">
          <v:shape id="_x0000_i1035" type="#_x0000_t75" style="width:370.35pt;height:101.65pt" o:ole="">
            <v:imagedata r:id="rId10" o:title=""/>
          </v:shape>
          <o:OLEObject Type="Embed" ProgID="Visio.Drawing.15" ShapeID="_x0000_i1035" DrawAspect="Content" ObjectID="_1727526129" r:id="rId11"/>
        </w:object>
      </w:r>
    </w:p>
    <w:p w14:paraId="3BF51D29" w14:textId="63474BD0" w:rsidR="00DE7DC9" w:rsidRDefault="00DE7DC9" w:rsidP="00DE7DC9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eastAsia="宋体" w:hAnsi="宋体" w:cs="宋体" w:hint="eastAsia"/>
          <w:kern w:val="0"/>
          <w:sz w:val="24"/>
          <w:szCs w:val="23"/>
        </w:rPr>
      </w:pPr>
      <w:r>
        <w:rPr>
          <w:rFonts w:hint="eastAsia"/>
        </w:rPr>
        <w:t>图1</w:t>
      </w:r>
      <w:r>
        <w:t xml:space="preserve">. </w:t>
      </w:r>
      <w:r w:rsidRPr="00DE7DC9">
        <w:rPr>
          <w:rFonts w:hint="eastAsia"/>
        </w:rPr>
        <w:t>多路信号收发机系统</w:t>
      </w:r>
      <w:r>
        <w:rPr>
          <w:rFonts w:hint="eastAsia"/>
        </w:rPr>
        <w:t>框图</w:t>
      </w:r>
    </w:p>
    <w:p w14:paraId="36596F42" w14:textId="61674FEB" w:rsidR="001E2993" w:rsidRDefault="007F648C" w:rsidP="00727F2B">
      <w:pPr>
        <w:autoSpaceDE w:val="0"/>
        <w:autoSpaceDN w:val="0"/>
        <w:adjustRightInd w:val="0"/>
        <w:spacing w:line="360" w:lineRule="auto"/>
        <w:ind w:firstLineChars="200" w:firstLine="643"/>
        <w:jc w:val="left"/>
        <w:rPr>
          <w:rFonts w:ascii="Times New Roman" w:eastAsia="宋体" w:hAnsi="Times New Roman"/>
          <w:b/>
          <w:sz w:val="32"/>
          <w:szCs w:val="36"/>
        </w:rPr>
      </w:pPr>
      <w:r>
        <w:rPr>
          <w:rFonts w:ascii="Times New Roman" w:eastAsia="宋体" w:hAnsi="Times New Roman" w:hint="eastAsia"/>
          <w:b/>
          <w:sz w:val="32"/>
          <w:szCs w:val="36"/>
        </w:rPr>
        <w:t>二、设计要求</w:t>
      </w:r>
    </w:p>
    <w:p w14:paraId="200E123E" w14:textId="77777777" w:rsidR="00727F2B" w:rsidRPr="00727F2B" w:rsidRDefault="00727F2B" w:rsidP="00727F2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696"/>
        <w:jc w:val="left"/>
        <w:rPr>
          <w:rFonts w:ascii="宋体" w:eastAsia="宋体" w:hAnsi="宋体" w:cs="宋体"/>
          <w:b/>
          <w:kern w:val="0"/>
          <w:sz w:val="28"/>
          <w:szCs w:val="23"/>
        </w:rPr>
      </w:pPr>
      <w:r w:rsidRPr="00727F2B">
        <w:rPr>
          <w:rFonts w:ascii="宋体" w:eastAsia="宋体" w:hAnsi="宋体" w:cs="宋体" w:hint="eastAsia"/>
          <w:b/>
          <w:kern w:val="0"/>
          <w:sz w:val="28"/>
          <w:szCs w:val="23"/>
        </w:rPr>
        <w:lastRenderedPageBreak/>
        <w:t>基本要求</w:t>
      </w:r>
      <w:r w:rsidRPr="00727F2B">
        <w:rPr>
          <w:rFonts w:ascii="宋体" w:eastAsia="宋体" w:hAnsi="宋体" w:cs="宋体"/>
          <w:b/>
          <w:kern w:val="0"/>
          <w:sz w:val="28"/>
          <w:szCs w:val="23"/>
        </w:rPr>
        <w:t xml:space="preserve"> </w:t>
      </w:r>
    </w:p>
    <w:p w14:paraId="56DE9124" w14:textId="77777777" w:rsidR="00727F2B" w:rsidRPr="00727F2B" w:rsidRDefault="00727F2B" w:rsidP="00727F2B">
      <w:pPr>
        <w:autoSpaceDE w:val="0"/>
        <w:autoSpaceDN w:val="0"/>
        <w:adjustRightInd w:val="0"/>
        <w:spacing w:line="360" w:lineRule="auto"/>
        <w:ind w:firstLineChars="218" w:firstLine="523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以3kH</w:t>
      </w:r>
      <w:r w:rsidRPr="00727F2B">
        <w:rPr>
          <w:rFonts w:ascii="宋体" w:eastAsia="宋体" w:hAnsi="宋体" w:cs="宋体"/>
          <w:kern w:val="0"/>
          <w:sz w:val="24"/>
          <w:szCs w:val="23"/>
        </w:rPr>
        <w:t>z</w:t>
      </w: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、3</w:t>
      </w:r>
      <w:r w:rsidRPr="00727F2B">
        <w:rPr>
          <w:rFonts w:ascii="宋体" w:eastAsia="宋体" w:hAnsi="宋体" w:cs="宋体"/>
          <w:kern w:val="0"/>
          <w:sz w:val="24"/>
          <w:szCs w:val="23"/>
        </w:rPr>
        <w:t>.1kHz</w:t>
      </w: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这两路单频信号作为调制信号，制作一种音频信号发射机及对应的接收机系统。</w:t>
      </w:r>
    </w:p>
    <w:p w14:paraId="3372E9E5" w14:textId="77777777" w:rsidR="00727F2B" w:rsidRPr="00727F2B" w:rsidRDefault="00727F2B" w:rsidP="00727F2B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多路信号发射机可以对两路单频信号进行AM调制，本振信号分别为3</w:t>
      </w:r>
      <w:r w:rsidRPr="00727F2B">
        <w:rPr>
          <w:rFonts w:ascii="宋体" w:eastAsia="宋体" w:hAnsi="宋体" w:cs="宋体"/>
          <w:kern w:val="0"/>
          <w:sz w:val="24"/>
          <w:szCs w:val="23"/>
        </w:rPr>
        <w:t>0.0</w:t>
      </w: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MHz和3</w:t>
      </w:r>
      <w:r w:rsidRPr="00727F2B">
        <w:rPr>
          <w:rFonts w:ascii="宋体" w:eastAsia="宋体" w:hAnsi="宋体" w:cs="宋体"/>
          <w:kern w:val="0"/>
          <w:sz w:val="24"/>
          <w:szCs w:val="23"/>
        </w:rPr>
        <w:t>0.1</w:t>
      </w: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MHz；</w:t>
      </w:r>
    </w:p>
    <w:p w14:paraId="5A83CB89" w14:textId="77777777" w:rsidR="00727F2B" w:rsidRPr="00727F2B" w:rsidRDefault="00727F2B" w:rsidP="00727F2B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两路单频信号完成AM调制并相加后发射；</w:t>
      </w:r>
    </w:p>
    <w:p w14:paraId="0D241C57" w14:textId="77777777" w:rsidR="00727F2B" w:rsidRPr="00727F2B" w:rsidRDefault="00727F2B" w:rsidP="00727F2B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多路信号接收机分时接收解调两路单频信号，完成解调后驱动扬声器（或耳机）；</w:t>
      </w:r>
    </w:p>
    <w:p w14:paraId="3D5FF9B7" w14:textId="77777777" w:rsidR="00727F2B" w:rsidRPr="00727F2B" w:rsidRDefault="00727F2B" w:rsidP="00727F2B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解调后的音频信号预留示波器测试端口。</w:t>
      </w:r>
    </w:p>
    <w:p w14:paraId="25FBBF98" w14:textId="77777777" w:rsidR="00727F2B" w:rsidRPr="00727F2B" w:rsidRDefault="00727F2B" w:rsidP="00727F2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696"/>
        <w:jc w:val="left"/>
        <w:rPr>
          <w:rFonts w:ascii="宋体" w:eastAsia="宋体" w:hAnsi="宋体" w:cs="宋体"/>
          <w:b/>
          <w:kern w:val="0"/>
          <w:sz w:val="28"/>
          <w:szCs w:val="23"/>
        </w:rPr>
      </w:pPr>
      <w:r w:rsidRPr="00727F2B">
        <w:rPr>
          <w:rFonts w:ascii="宋体" w:eastAsia="宋体" w:hAnsi="宋体" w:cs="宋体" w:hint="eastAsia"/>
          <w:b/>
          <w:kern w:val="0"/>
          <w:sz w:val="28"/>
          <w:szCs w:val="23"/>
        </w:rPr>
        <w:t>发挥部分</w:t>
      </w:r>
      <w:r w:rsidRPr="00727F2B">
        <w:rPr>
          <w:rFonts w:ascii="宋体" w:eastAsia="宋体" w:hAnsi="宋体" w:cs="宋体"/>
          <w:b/>
          <w:kern w:val="0"/>
          <w:sz w:val="28"/>
          <w:szCs w:val="23"/>
        </w:rPr>
        <w:t xml:space="preserve"> </w:t>
      </w:r>
    </w:p>
    <w:p w14:paraId="45F1E317" w14:textId="77777777" w:rsidR="00727F2B" w:rsidRPr="00727F2B" w:rsidRDefault="00727F2B" w:rsidP="00727F2B">
      <w:pPr>
        <w:autoSpaceDE w:val="0"/>
        <w:autoSpaceDN w:val="0"/>
        <w:adjustRightInd w:val="0"/>
        <w:spacing w:line="360" w:lineRule="auto"/>
        <w:ind w:firstLineChars="218" w:firstLine="523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在多路信号发射机设计载波同步扫频控制器模块，实现AM信号载波扫频，对应接收机部分设计AFC模块实现对扫频信号的跟踪。</w:t>
      </w:r>
    </w:p>
    <w:p w14:paraId="6BA1BE06" w14:textId="77777777" w:rsidR="00727F2B" w:rsidRPr="00727F2B" w:rsidRDefault="00727F2B" w:rsidP="00727F2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扫频控制模块控制两路调制器载波信号同步扫描；</w:t>
      </w:r>
    </w:p>
    <w:p w14:paraId="3703CFC3" w14:textId="77777777" w:rsidR="00727F2B" w:rsidRPr="00727F2B" w:rsidRDefault="00727F2B" w:rsidP="00727F2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载波扫描范围：±</w:t>
      </w:r>
      <w:r w:rsidRPr="00727F2B">
        <w:rPr>
          <w:rFonts w:ascii="宋体" w:eastAsia="宋体" w:hAnsi="宋体" w:cs="宋体"/>
          <w:kern w:val="0"/>
          <w:sz w:val="24"/>
          <w:szCs w:val="23"/>
        </w:rPr>
        <w:t>0.1</w:t>
      </w: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MHz；</w:t>
      </w:r>
    </w:p>
    <w:p w14:paraId="28462EC1" w14:textId="77777777" w:rsidR="00727F2B" w:rsidRPr="00727F2B" w:rsidRDefault="00727F2B" w:rsidP="00727F2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扫描方式：</w:t>
      </w:r>
      <w:r w:rsidRPr="00727F2B">
        <w:rPr>
          <w:rFonts w:ascii="宋体" w:eastAsia="宋体" w:hAnsi="宋体" w:cs="宋体"/>
          <w:kern w:val="0"/>
          <w:sz w:val="24"/>
          <w:szCs w:val="23"/>
        </w:rPr>
        <w:t xml:space="preserve"> </w:t>
      </w: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三角波扫描；</w:t>
      </w:r>
    </w:p>
    <w:p w14:paraId="277C5D75" w14:textId="77777777" w:rsidR="00727F2B" w:rsidRPr="00727F2B" w:rsidRDefault="00727F2B" w:rsidP="00727F2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扫描速率：1kHz</w:t>
      </w:r>
      <w:r w:rsidRPr="00727F2B">
        <w:rPr>
          <w:rFonts w:ascii="宋体" w:eastAsia="宋体" w:hAnsi="宋体" w:cs="宋体"/>
          <w:kern w:val="0"/>
          <w:sz w:val="24"/>
          <w:szCs w:val="23"/>
        </w:rPr>
        <w:t>/s;</w:t>
      </w:r>
    </w:p>
    <w:p w14:paraId="691A25F2" w14:textId="77777777" w:rsidR="00727F2B" w:rsidRPr="00727F2B" w:rsidRDefault="00727F2B" w:rsidP="00727F2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AFC实现跟踪并正常解调。</w:t>
      </w:r>
    </w:p>
    <w:p w14:paraId="2B2EA9F4" w14:textId="77777777" w:rsidR="00727F2B" w:rsidRPr="00727F2B" w:rsidRDefault="00727F2B" w:rsidP="00727F2B">
      <w:pPr>
        <w:spacing w:before="240" w:after="60"/>
        <w:jc w:val="left"/>
        <w:outlineLvl w:val="0"/>
        <w:rPr>
          <w:rFonts w:ascii="等线 Light" w:eastAsia="宋体" w:hAnsi="等线 Light" w:cs="Times New Roman"/>
          <w:b/>
          <w:bCs/>
          <w:sz w:val="28"/>
          <w:szCs w:val="32"/>
        </w:rPr>
      </w:pPr>
      <w:r w:rsidRPr="00727F2B">
        <w:rPr>
          <w:rFonts w:ascii="等线 Light" w:eastAsia="宋体" w:hAnsi="等线 Light" w:cs="Times New Roman" w:hint="eastAsia"/>
          <w:b/>
          <w:bCs/>
          <w:sz w:val="28"/>
          <w:szCs w:val="32"/>
        </w:rPr>
        <w:t>三、说明</w:t>
      </w:r>
      <w:r w:rsidRPr="00727F2B">
        <w:rPr>
          <w:rFonts w:ascii="等线 Light" w:eastAsia="宋体" w:hAnsi="等线 Light" w:cs="Times New Roman"/>
          <w:b/>
          <w:bCs/>
          <w:sz w:val="28"/>
          <w:szCs w:val="32"/>
        </w:rPr>
        <w:t xml:space="preserve"> </w:t>
      </w:r>
    </w:p>
    <w:p w14:paraId="383AC4D7" w14:textId="77777777" w:rsidR="00727F2B" w:rsidRPr="00727F2B" w:rsidRDefault="00727F2B" w:rsidP="00727F2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接收机分时接收解调两路AM调幅信号；</w:t>
      </w:r>
    </w:p>
    <w:p w14:paraId="419E45B8" w14:textId="77777777" w:rsidR="00727F2B" w:rsidRPr="00727F2B" w:rsidRDefault="00727F2B" w:rsidP="00727F2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接收机正常接收并解调信号后，发射端再开始扫描，接收端在发射端扫描期间能够保持正常解调。</w:t>
      </w:r>
    </w:p>
    <w:p w14:paraId="6FE586F9" w14:textId="77777777" w:rsidR="00727F2B" w:rsidRPr="00727F2B" w:rsidRDefault="00727F2B" w:rsidP="00727F2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3"/>
        </w:rPr>
      </w:pPr>
      <w:r w:rsidRPr="00727F2B">
        <w:rPr>
          <w:rFonts w:ascii="宋体" w:eastAsia="宋体" w:hAnsi="宋体" w:cs="宋体" w:hint="eastAsia"/>
          <w:kern w:val="0"/>
          <w:sz w:val="24"/>
          <w:szCs w:val="23"/>
        </w:rPr>
        <w:t>设计报告正文中应包括系统总体框图、核心电路原理图、主要流程图、主要的测试结果。完整的电路原理图、重要的源程序用附件给出。</w:t>
      </w:r>
    </w:p>
    <w:p w14:paraId="5377E435" w14:textId="77777777" w:rsidR="00727F2B" w:rsidRPr="00727F2B" w:rsidRDefault="00727F2B" w:rsidP="00727F2B">
      <w:pPr>
        <w:spacing w:before="240" w:after="60"/>
        <w:jc w:val="left"/>
        <w:outlineLvl w:val="0"/>
        <w:rPr>
          <w:rFonts w:ascii="等线 Light" w:eastAsia="宋体" w:hAnsi="等线 Light" w:cs="Times New Roman"/>
          <w:b/>
          <w:bCs/>
          <w:sz w:val="28"/>
          <w:szCs w:val="32"/>
        </w:rPr>
      </w:pPr>
      <w:r w:rsidRPr="00727F2B">
        <w:rPr>
          <w:rFonts w:ascii="等线 Light" w:eastAsia="宋体" w:hAnsi="等线 Light" w:cs="Times New Roman" w:hint="eastAsia"/>
          <w:b/>
          <w:bCs/>
          <w:sz w:val="28"/>
          <w:szCs w:val="32"/>
        </w:rPr>
        <w:t>四、评分标准</w:t>
      </w:r>
      <w:r w:rsidRPr="00727F2B">
        <w:rPr>
          <w:rFonts w:ascii="等线 Light" w:eastAsia="宋体" w:hAnsi="等线 Light" w:cs="Times New Roman"/>
          <w:b/>
          <w:bCs/>
          <w:sz w:val="28"/>
          <w:szCs w:val="32"/>
        </w:rPr>
        <w:t xml:space="preserve"> </w:t>
      </w:r>
    </w:p>
    <w:tbl>
      <w:tblPr>
        <w:tblStyle w:val="10"/>
        <w:tblW w:w="8858" w:type="dxa"/>
        <w:jc w:val="center"/>
        <w:tblLook w:val="04A0" w:firstRow="1" w:lastRow="0" w:firstColumn="1" w:lastColumn="0" w:noHBand="0" w:noVBand="1"/>
      </w:tblPr>
      <w:tblGrid>
        <w:gridCol w:w="1980"/>
        <w:gridCol w:w="3118"/>
        <w:gridCol w:w="2722"/>
        <w:gridCol w:w="1038"/>
      </w:tblGrid>
      <w:tr w:rsidR="00727F2B" w:rsidRPr="00727F2B" w14:paraId="7A944039" w14:textId="77777777" w:rsidTr="00B02A9E">
        <w:trPr>
          <w:trHeight w:val="286"/>
          <w:jc w:val="center"/>
        </w:trPr>
        <w:tc>
          <w:tcPr>
            <w:tcW w:w="1980" w:type="dxa"/>
            <w:vAlign w:val="center"/>
          </w:tcPr>
          <w:p w14:paraId="397AB8D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41300E7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727F2B">
              <w:rPr>
                <w:rFonts w:ascii="宋体" w:eastAsia="宋体" w:hAnsi="Calibri" w:cs="宋体" w:hint="eastAsia"/>
                <w:b/>
                <w:color w:val="000000"/>
                <w:kern w:val="0"/>
                <w:sz w:val="28"/>
                <w:szCs w:val="28"/>
              </w:rPr>
              <w:t>项目</w:t>
            </w:r>
          </w:p>
        </w:tc>
        <w:tc>
          <w:tcPr>
            <w:tcW w:w="2722" w:type="dxa"/>
            <w:vAlign w:val="center"/>
          </w:tcPr>
          <w:p w14:paraId="5816791B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727F2B"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  <w:t>主要内容</w:t>
            </w:r>
          </w:p>
        </w:tc>
        <w:tc>
          <w:tcPr>
            <w:tcW w:w="1038" w:type="dxa"/>
            <w:vAlign w:val="center"/>
          </w:tcPr>
          <w:p w14:paraId="7130DCD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727F2B"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  <w:t>满分</w:t>
            </w:r>
          </w:p>
        </w:tc>
      </w:tr>
      <w:tr w:rsidR="00727F2B" w:rsidRPr="00727F2B" w14:paraId="46C42E82" w14:textId="77777777" w:rsidTr="00B02A9E">
        <w:trPr>
          <w:trHeight w:val="318"/>
          <w:jc w:val="center"/>
        </w:trPr>
        <w:tc>
          <w:tcPr>
            <w:tcW w:w="1980" w:type="dxa"/>
            <w:vMerge w:val="restart"/>
            <w:vAlign w:val="center"/>
          </w:tcPr>
          <w:p w14:paraId="2470C61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727F2B">
              <w:rPr>
                <w:rFonts w:ascii="宋体" w:eastAsia="宋体" w:hAnsi="宋体" w:cs="宋体"/>
                <w:kern w:val="0"/>
                <w:sz w:val="28"/>
                <w:szCs w:val="28"/>
              </w:rPr>
              <w:t>设计报告</w:t>
            </w:r>
          </w:p>
        </w:tc>
        <w:tc>
          <w:tcPr>
            <w:tcW w:w="3118" w:type="dxa"/>
            <w:vMerge w:val="restart"/>
            <w:vAlign w:val="center"/>
          </w:tcPr>
          <w:p w14:paraId="156D26AC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方案论证</w:t>
            </w:r>
          </w:p>
        </w:tc>
        <w:tc>
          <w:tcPr>
            <w:tcW w:w="2722" w:type="dxa"/>
            <w:vAlign w:val="center"/>
          </w:tcPr>
          <w:p w14:paraId="177149B0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比较与选择</w:t>
            </w:r>
          </w:p>
        </w:tc>
        <w:tc>
          <w:tcPr>
            <w:tcW w:w="1038" w:type="dxa"/>
            <w:vMerge w:val="restart"/>
            <w:vAlign w:val="center"/>
          </w:tcPr>
          <w:p w14:paraId="70249710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2</w:t>
            </w:r>
          </w:p>
        </w:tc>
      </w:tr>
      <w:tr w:rsidR="00727F2B" w:rsidRPr="00727F2B" w14:paraId="37683B78" w14:textId="77777777" w:rsidTr="00B02A9E">
        <w:trPr>
          <w:trHeight w:val="86"/>
          <w:jc w:val="center"/>
        </w:trPr>
        <w:tc>
          <w:tcPr>
            <w:tcW w:w="1980" w:type="dxa"/>
            <w:vMerge/>
            <w:vAlign w:val="center"/>
          </w:tcPr>
          <w:p w14:paraId="6F39081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79F76204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22783EBF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方案描述</w:t>
            </w:r>
          </w:p>
        </w:tc>
        <w:tc>
          <w:tcPr>
            <w:tcW w:w="1038" w:type="dxa"/>
            <w:vMerge/>
            <w:vAlign w:val="center"/>
          </w:tcPr>
          <w:p w14:paraId="7A0BF2A2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6F23C0B3" w14:textId="77777777" w:rsidTr="00B02A9E">
        <w:trPr>
          <w:trHeight w:val="373"/>
          <w:jc w:val="center"/>
        </w:trPr>
        <w:tc>
          <w:tcPr>
            <w:tcW w:w="1980" w:type="dxa"/>
            <w:vMerge/>
            <w:vAlign w:val="center"/>
          </w:tcPr>
          <w:p w14:paraId="34BE45EF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028DA56A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理论分析与计算</w:t>
            </w:r>
          </w:p>
        </w:tc>
        <w:tc>
          <w:tcPr>
            <w:tcW w:w="2722" w:type="dxa"/>
            <w:vAlign w:val="center"/>
          </w:tcPr>
          <w:p w14:paraId="0F0F80D8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系统原理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 w:val="restart"/>
            <w:vAlign w:val="center"/>
          </w:tcPr>
          <w:p w14:paraId="60CE8DD3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7</w:t>
            </w:r>
          </w:p>
        </w:tc>
      </w:tr>
      <w:tr w:rsidR="00727F2B" w:rsidRPr="00727F2B" w14:paraId="05C72CDE" w14:textId="77777777" w:rsidTr="00B02A9E">
        <w:trPr>
          <w:trHeight w:val="279"/>
          <w:jc w:val="center"/>
        </w:trPr>
        <w:tc>
          <w:tcPr>
            <w:tcW w:w="1980" w:type="dxa"/>
            <w:vMerge/>
            <w:vAlign w:val="center"/>
          </w:tcPr>
          <w:p w14:paraId="49A4863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47BCE6AF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34EA9C18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网络拓扑结构设计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/>
            <w:vAlign w:val="center"/>
          </w:tcPr>
          <w:p w14:paraId="27731A5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76A62B8F" w14:textId="77777777" w:rsidTr="00B02A9E">
        <w:trPr>
          <w:trHeight w:val="383"/>
          <w:jc w:val="center"/>
        </w:trPr>
        <w:tc>
          <w:tcPr>
            <w:tcW w:w="1980" w:type="dxa"/>
            <w:vMerge/>
            <w:vAlign w:val="center"/>
          </w:tcPr>
          <w:p w14:paraId="4510F44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3678010A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电路与程序设计</w:t>
            </w:r>
          </w:p>
        </w:tc>
        <w:tc>
          <w:tcPr>
            <w:tcW w:w="2722" w:type="dxa"/>
            <w:vAlign w:val="center"/>
          </w:tcPr>
          <w:p w14:paraId="34CCADC8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电路设计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 w:val="restart"/>
            <w:vAlign w:val="center"/>
          </w:tcPr>
          <w:p w14:paraId="2B33A0A2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6</w:t>
            </w:r>
          </w:p>
        </w:tc>
      </w:tr>
      <w:tr w:rsidR="00727F2B" w:rsidRPr="00727F2B" w14:paraId="7575E0FD" w14:textId="77777777" w:rsidTr="00B02A9E">
        <w:trPr>
          <w:trHeight w:val="417"/>
          <w:jc w:val="center"/>
        </w:trPr>
        <w:tc>
          <w:tcPr>
            <w:tcW w:w="1980" w:type="dxa"/>
            <w:vMerge/>
            <w:vAlign w:val="center"/>
          </w:tcPr>
          <w:p w14:paraId="5FE1FC7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7B9E5FA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05C96DE2" w14:textId="77777777" w:rsidR="00727F2B" w:rsidRPr="00727F2B" w:rsidRDefault="00727F2B" w:rsidP="00727F2B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sz w:val="24"/>
                <w:szCs w:val="24"/>
              </w:rPr>
              <w:t>程序设计</w:t>
            </w:r>
          </w:p>
        </w:tc>
        <w:tc>
          <w:tcPr>
            <w:tcW w:w="1038" w:type="dxa"/>
            <w:vMerge/>
            <w:vAlign w:val="center"/>
          </w:tcPr>
          <w:p w14:paraId="1B89184C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11399B4B" w14:textId="77777777" w:rsidTr="00B02A9E">
        <w:trPr>
          <w:trHeight w:val="281"/>
          <w:jc w:val="center"/>
        </w:trPr>
        <w:tc>
          <w:tcPr>
            <w:tcW w:w="1980" w:type="dxa"/>
            <w:vMerge/>
            <w:vAlign w:val="center"/>
          </w:tcPr>
          <w:p w14:paraId="464551C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6C5E3F17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测试方案与测试结果</w:t>
            </w:r>
          </w:p>
        </w:tc>
        <w:tc>
          <w:tcPr>
            <w:tcW w:w="2722" w:type="dxa"/>
            <w:vAlign w:val="center"/>
          </w:tcPr>
          <w:p w14:paraId="76A7375C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测试方案及测试条件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 w:val="restart"/>
            <w:vAlign w:val="center"/>
          </w:tcPr>
          <w:p w14:paraId="0803B4B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3</w:t>
            </w:r>
          </w:p>
        </w:tc>
      </w:tr>
      <w:tr w:rsidR="00727F2B" w:rsidRPr="00727F2B" w14:paraId="064A5E09" w14:textId="77777777" w:rsidTr="00B02A9E">
        <w:trPr>
          <w:trHeight w:val="371"/>
          <w:jc w:val="center"/>
        </w:trPr>
        <w:tc>
          <w:tcPr>
            <w:tcW w:w="1980" w:type="dxa"/>
            <w:vMerge/>
            <w:vAlign w:val="center"/>
          </w:tcPr>
          <w:p w14:paraId="6A073D8C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32D111A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199E2B4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测试结果完整性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/>
            <w:vAlign w:val="center"/>
          </w:tcPr>
          <w:p w14:paraId="63EFEC55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6A4B2DDB" w14:textId="77777777" w:rsidTr="00B02A9E">
        <w:trPr>
          <w:trHeight w:val="277"/>
          <w:jc w:val="center"/>
        </w:trPr>
        <w:tc>
          <w:tcPr>
            <w:tcW w:w="1980" w:type="dxa"/>
            <w:vMerge/>
            <w:vAlign w:val="center"/>
          </w:tcPr>
          <w:p w14:paraId="6E063AFC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0011CCD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45EBE7D0" w14:textId="77777777" w:rsidR="00727F2B" w:rsidRPr="00727F2B" w:rsidRDefault="00727F2B" w:rsidP="00727F2B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sz w:val="24"/>
                <w:szCs w:val="24"/>
              </w:rPr>
              <w:t>测试结果分析</w:t>
            </w:r>
          </w:p>
        </w:tc>
        <w:tc>
          <w:tcPr>
            <w:tcW w:w="1038" w:type="dxa"/>
            <w:vMerge/>
            <w:vAlign w:val="center"/>
          </w:tcPr>
          <w:p w14:paraId="0628E7A4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3AE0F135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612B1C00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4DDE05F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设计报告结构及规范性</w:t>
            </w:r>
          </w:p>
        </w:tc>
        <w:tc>
          <w:tcPr>
            <w:tcW w:w="2722" w:type="dxa"/>
            <w:vAlign w:val="center"/>
          </w:tcPr>
          <w:p w14:paraId="59989A84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摘要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 w:val="restart"/>
            <w:vAlign w:val="center"/>
          </w:tcPr>
          <w:p w14:paraId="4E6CB177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2</w:t>
            </w:r>
          </w:p>
        </w:tc>
      </w:tr>
      <w:tr w:rsidR="00727F2B" w:rsidRPr="00727F2B" w14:paraId="7D12A462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629242F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201FC6D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7E1CCA8C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设计报告正文的结构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Merge/>
            <w:vAlign w:val="center"/>
          </w:tcPr>
          <w:p w14:paraId="31935AE4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7E2F808B" w14:textId="77777777" w:rsidTr="00B02A9E">
        <w:trPr>
          <w:trHeight w:val="64"/>
          <w:jc w:val="center"/>
        </w:trPr>
        <w:tc>
          <w:tcPr>
            <w:tcW w:w="1980" w:type="dxa"/>
            <w:vMerge/>
            <w:vAlign w:val="center"/>
          </w:tcPr>
          <w:p w14:paraId="4F392F59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vAlign w:val="center"/>
          </w:tcPr>
          <w:p w14:paraId="5FDA4AF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547AB335" w14:textId="77777777" w:rsidR="00727F2B" w:rsidRPr="00727F2B" w:rsidRDefault="00727F2B" w:rsidP="00727F2B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sz w:val="24"/>
                <w:szCs w:val="24"/>
              </w:rPr>
              <w:t>图表的规范性</w:t>
            </w:r>
          </w:p>
        </w:tc>
        <w:tc>
          <w:tcPr>
            <w:tcW w:w="1038" w:type="dxa"/>
            <w:vMerge/>
            <w:vAlign w:val="center"/>
          </w:tcPr>
          <w:p w14:paraId="0239CB0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</w:p>
        </w:tc>
      </w:tr>
      <w:tr w:rsidR="00727F2B" w:rsidRPr="00727F2B" w14:paraId="70646052" w14:textId="77777777" w:rsidTr="00B02A9E">
        <w:trPr>
          <w:trHeight w:val="64"/>
          <w:jc w:val="center"/>
        </w:trPr>
        <w:tc>
          <w:tcPr>
            <w:tcW w:w="1980" w:type="dxa"/>
            <w:vMerge/>
            <w:vAlign w:val="center"/>
          </w:tcPr>
          <w:p w14:paraId="7F6357F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2133BA04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4"/>
              </w:rPr>
            </w:pPr>
            <w:r w:rsidRPr="00727F2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总分</w:t>
            </w:r>
          </w:p>
        </w:tc>
        <w:tc>
          <w:tcPr>
            <w:tcW w:w="1038" w:type="dxa"/>
            <w:vAlign w:val="center"/>
          </w:tcPr>
          <w:p w14:paraId="5873DFFA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2</w:t>
            </w: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0</w:t>
            </w:r>
          </w:p>
        </w:tc>
      </w:tr>
      <w:tr w:rsidR="00727F2B" w:rsidRPr="00727F2B" w14:paraId="2FFA31EC" w14:textId="77777777" w:rsidTr="00B02A9E">
        <w:trPr>
          <w:trHeight w:val="237"/>
          <w:jc w:val="center"/>
        </w:trPr>
        <w:tc>
          <w:tcPr>
            <w:tcW w:w="1980" w:type="dxa"/>
            <w:vAlign w:val="center"/>
          </w:tcPr>
          <w:p w14:paraId="55D0163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727F2B">
              <w:rPr>
                <w:rFonts w:ascii="宋体" w:eastAsia="宋体" w:hAnsi="宋体" w:cs="宋体"/>
                <w:kern w:val="0"/>
                <w:sz w:val="28"/>
                <w:szCs w:val="28"/>
              </w:rPr>
              <w:t>基本要求</w:t>
            </w:r>
          </w:p>
        </w:tc>
        <w:tc>
          <w:tcPr>
            <w:tcW w:w="5840" w:type="dxa"/>
            <w:gridSpan w:val="2"/>
            <w:vAlign w:val="center"/>
          </w:tcPr>
          <w:p w14:paraId="2AF0E92A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实际制作完成情况</w:t>
            </w:r>
          </w:p>
        </w:tc>
        <w:tc>
          <w:tcPr>
            <w:tcW w:w="1038" w:type="dxa"/>
            <w:vAlign w:val="center"/>
          </w:tcPr>
          <w:p w14:paraId="772DB809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5</w:t>
            </w: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0</w:t>
            </w:r>
          </w:p>
        </w:tc>
      </w:tr>
      <w:tr w:rsidR="00727F2B" w:rsidRPr="00727F2B" w14:paraId="642FBDE6" w14:textId="77777777" w:rsidTr="00B02A9E">
        <w:trPr>
          <w:trHeight w:val="237"/>
          <w:jc w:val="center"/>
        </w:trPr>
        <w:tc>
          <w:tcPr>
            <w:tcW w:w="1980" w:type="dxa"/>
            <w:vMerge w:val="restart"/>
            <w:vAlign w:val="center"/>
          </w:tcPr>
          <w:p w14:paraId="2C59FFE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727F2B">
              <w:rPr>
                <w:rFonts w:ascii="宋体" w:eastAsia="宋体" w:hAnsi="Calibri" w:cs="宋体" w:hint="eastAsia"/>
                <w:color w:val="000000"/>
                <w:kern w:val="0"/>
                <w:sz w:val="28"/>
                <w:szCs w:val="28"/>
              </w:rPr>
              <w:t>发挥</w:t>
            </w:r>
            <w:r w:rsidRPr="00727F2B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部分</w:t>
            </w:r>
          </w:p>
        </w:tc>
        <w:tc>
          <w:tcPr>
            <w:tcW w:w="5840" w:type="dxa"/>
            <w:gridSpan w:val="2"/>
            <w:vAlign w:val="center"/>
          </w:tcPr>
          <w:p w14:paraId="13BC1518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完成（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1</w:t>
            </w: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727F2B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Align w:val="center"/>
          </w:tcPr>
          <w:p w14:paraId="31820612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10</w:t>
            </w:r>
          </w:p>
        </w:tc>
      </w:tr>
      <w:tr w:rsidR="00727F2B" w:rsidRPr="00727F2B" w14:paraId="6B70094E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169506D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6E33F0E5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完成（2）</w:t>
            </w:r>
          </w:p>
        </w:tc>
        <w:tc>
          <w:tcPr>
            <w:tcW w:w="1038" w:type="dxa"/>
            <w:vAlign w:val="center"/>
          </w:tcPr>
          <w:p w14:paraId="59AD610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10</w:t>
            </w:r>
          </w:p>
        </w:tc>
      </w:tr>
      <w:tr w:rsidR="00727F2B" w:rsidRPr="00727F2B" w14:paraId="1C45AF14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4421E547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6365BD04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完成（3）</w:t>
            </w:r>
          </w:p>
        </w:tc>
        <w:tc>
          <w:tcPr>
            <w:tcW w:w="1038" w:type="dxa"/>
            <w:vAlign w:val="center"/>
          </w:tcPr>
          <w:p w14:paraId="511135B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5</w:t>
            </w:r>
          </w:p>
        </w:tc>
      </w:tr>
      <w:tr w:rsidR="00727F2B" w:rsidRPr="00727F2B" w14:paraId="205ED3E0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385A5BB2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8"/>
                <w:szCs w:val="23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7D7C95C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完成（4）</w:t>
            </w:r>
          </w:p>
        </w:tc>
        <w:tc>
          <w:tcPr>
            <w:tcW w:w="1038" w:type="dxa"/>
            <w:vAlign w:val="center"/>
          </w:tcPr>
          <w:p w14:paraId="2F8BC705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5</w:t>
            </w:r>
          </w:p>
        </w:tc>
      </w:tr>
      <w:tr w:rsidR="00727F2B" w:rsidRPr="00727F2B" w14:paraId="18130113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70F2EFAB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8"/>
                <w:szCs w:val="23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32E17546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完成（5）</w:t>
            </w:r>
          </w:p>
        </w:tc>
        <w:tc>
          <w:tcPr>
            <w:tcW w:w="1038" w:type="dxa"/>
            <w:vAlign w:val="center"/>
          </w:tcPr>
          <w:p w14:paraId="0E5CC58A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15</w:t>
            </w:r>
          </w:p>
        </w:tc>
      </w:tr>
      <w:tr w:rsidR="00727F2B" w:rsidRPr="00727F2B" w14:paraId="282B825A" w14:textId="77777777" w:rsidTr="00B02A9E">
        <w:trPr>
          <w:trHeight w:val="237"/>
          <w:jc w:val="center"/>
        </w:trPr>
        <w:tc>
          <w:tcPr>
            <w:tcW w:w="1980" w:type="dxa"/>
            <w:vMerge/>
            <w:vAlign w:val="center"/>
          </w:tcPr>
          <w:p w14:paraId="2C1CE363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8"/>
                <w:szCs w:val="23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6B4C0A4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1038" w:type="dxa"/>
            <w:vAlign w:val="center"/>
          </w:tcPr>
          <w:p w14:paraId="5F324FC8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5</w:t>
            </w:r>
          </w:p>
        </w:tc>
      </w:tr>
      <w:tr w:rsidR="00727F2B" w:rsidRPr="00727F2B" w14:paraId="2F8F0F09" w14:textId="77777777" w:rsidTr="00B02A9E">
        <w:trPr>
          <w:trHeight w:val="64"/>
          <w:jc w:val="center"/>
        </w:trPr>
        <w:tc>
          <w:tcPr>
            <w:tcW w:w="1980" w:type="dxa"/>
            <w:vMerge/>
            <w:vAlign w:val="center"/>
          </w:tcPr>
          <w:p w14:paraId="2834703E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8"/>
                <w:szCs w:val="23"/>
              </w:rPr>
            </w:pPr>
          </w:p>
        </w:tc>
        <w:tc>
          <w:tcPr>
            <w:tcW w:w="5840" w:type="dxa"/>
            <w:gridSpan w:val="2"/>
            <w:vAlign w:val="center"/>
          </w:tcPr>
          <w:p w14:paraId="7EC2C12D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F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总分</w:t>
            </w:r>
            <w:r w:rsidRPr="00727F2B"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  <w:vAlign w:val="center"/>
          </w:tcPr>
          <w:p w14:paraId="1079E691" w14:textId="77777777" w:rsidR="00727F2B" w:rsidRPr="00727F2B" w:rsidRDefault="00727F2B" w:rsidP="00727F2B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</w:pPr>
            <w:r w:rsidRPr="00727F2B">
              <w:rPr>
                <w:rFonts w:ascii="Times New Roman" w:eastAsia="宋体" w:hAnsi="Times New Roman" w:cs="Times New Roman" w:hint="eastAsia"/>
                <w:kern w:val="0"/>
                <w:sz w:val="28"/>
                <w:szCs w:val="24"/>
              </w:rPr>
              <w:t>5</w:t>
            </w:r>
            <w:r w:rsidRPr="00727F2B">
              <w:rPr>
                <w:rFonts w:ascii="Times New Roman" w:eastAsia="宋体" w:hAnsi="Times New Roman" w:cs="Times New Roman"/>
                <w:kern w:val="0"/>
                <w:sz w:val="28"/>
                <w:szCs w:val="24"/>
              </w:rPr>
              <w:t>0</w:t>
            </w:r>
          </w:p>
        </w:tc>
      </w:tr>
    </w:tbl>
    <w:p w14:paraId="1E409541" w14:textId="77777777" w:rsidR="00727F2B" w:rsidRPr="00727F2B" w:rsidRDefault="00727F2B" w:rsidP="00727F2B">
      <w:pPr>
        <w:spacing w:line="360" w:lineRule="auto"/>
        <w:rPr>
          <w:rFonts w:ascii="等线" w:eastAsia="等线" w:hAnsi="等线" w:cs="Times New Roman"/>
        </w:rPr>
      </w:pPr>
    </w:p>
    <w:p w14:paraId="2EAA8EF2" w14:textId="77777777" w:rsidR="001E2993" w:rsidRDefault="001E2993">
      <w:pPr>
        <w:ind w:leftChars="100" w:left="210"/>
        <w:rPr>
          <w:rFonts w:ascii="宋体" w:eastAsia="宋体" w:hAnsi="宋体"/>
          <w:sz w:val="24"/>
          <w:szCs w:val="24"/>
        </w:rPr>
      </w:pPr>
    </w:p>
    <w:sectPr w:rsidR="001E299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FAEB" w14:textId="77777777" w:rsidR="00135DB7" w:rsidRDefault="00135DB7">
      <w:r>
        <w:separator/>
      </w:r>
    </w:p>
  </w:endnote>
  <w:endnote w:type="continuationSeparator" w:id="0">
    <w:p w14:paraId="70BD084A" w14:textId="77777777" w:rsidR="00135DB7" w:rsidRDefault="0013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BEC8" w14:textId="77777777" w:rsidR="00135DB7" w:rsidRDefault="00135DB7">
      <w:r>
        <w:separator/>
      </w:r>
    </w:p>
  </w:footnote>
  <w:footnote w:type="continuationSeparator" w:id="0">
    <w:p w14:paraId="316212C6" w14:textId="77777777" w:rsidR="00135DB7" w:rsidRDefault="00135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B3EA" w14:textId="77777777" w:rsidR="001E2993" w:rsidRDefault="007F648C">
    <w:pPr>
      <w:pStyle w:val="a9"/>
      <w:jc w:val="right"/>
    </w:pPr>
    <w:r>
      <w:rPr>
        <w:noProof/>
      </w:rPr>
      <w:drawing>
        <wp:inline distT="0" distB="0" distL="0" distR="0" wp14:anchorId="3E080BF6" wp14:editId="55BF9FBA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894"/>
    <w:multiLevelType w:val="multilevel"/>
    <w:tmpl w:val="053618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13938"/>
    <w:multiLevelType w:val="hybridMultilevel"/>
    <w:tmpl w:val="15E2C7A4"/>
    <w:lvl w:ilvl="0" w:tplc="F776279C">
      <w:start w:val="1"/>
      <w:numFmt w:val="decimal"/>
      <w:lvlText w:val="（%1）"/>
      <w:lvlJc w:val="left"/>
      <w:pPr>
        <w:ind w:left="8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2" w15:restartNumberingAfterBreak="0">
    <w:nsid w:val="2B0766FF"/>
    <w:multiLevelType w:val="hybridMultilevel"/>
    <w:tmpl w:val="C8EA5ED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E6748194">
      <w:start w:val="1"/>
      <w:numFmt w:val="lowerLetter"/>
      <w:lvlText w:val="%2."/>
      <w:lvlJc w:val="left"/>
      <w:pPr>
        <w:ind w:left="14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F9C0617"/>
    <w:multiLevelType w:val="hybridMultilevel"/>
    <w:tmpl w:val="9F7CC71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508E30CA"/>
    <w:multiLevelType w:val="hybridMultilevel"/>
    <w:tmpl w:val="487C1E3A"/>
    <w:lvl w:ilvl="0" w:tplc="F776279C">
      <w:start w:val="1"/>
      <w:numFmt w:val="decimal"/>
      <w:lvlText w:val="（%1）"/>
      <w:lvlJc w:val="left"/>
      <w:pPr>
        <w:ind w:left="8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5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4479" w:hanging="794"/>
      </w:pPr>
      <w:rPr>
        <w:rFonts w:asci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3B8"/>
    <w:rsid w:val="00010BF2"/>
    <w:rsid w:val="00021089"/>
    <w:rsid w:val="00034393"/>
    <w:rsid w:val="000353B4"/>
    <w:rsid w:val="00046AA7"/>
    <w:rsid w:val="00061535"/>
    <w:rsid w:val="0006732D"/>
    <w:rsid w:val="0007270E"/>
    <w:rsid w:val="00090E61"/>
    <w:rsid w:val="000B5EB8"/>
    <w:rsid w:val="000F6339"/>
    <w:rsid w:val="000F75A0"/>
    <w:rsid w:val="001068ED"/>
    <w:rsid w:val="00135DB7"/>
    <w:rsid w:val="0014069B"/>
    <w:rsid w:val="00147AFD"/>
    <w:rsid w:val="00156D1E"/>
    <w:rsid w:val="00164BEF"/>
    <w:rsid w:val="0017231D"/>
    <w:rsid w:val="00192FEF"/>
    <w:rsid w:val="001943B8"/>
    <w:rsid w:val="00195F26"/>
    <w:rsid w:val="001A761F"/>
    <w:rsid w:val="001E2993"/>
    <w:rsid w:val="001E2C86"/>
    <w:rsid w:val="001E67BF"/>
    <w:rsid w:val="002044F3"/>
    <w:rsid w:val="00205545"/>
    <w:rsid w:val="002075B3"/>
    <w:rsid w:val="00210B60"/>
    <w:rsid w:val="00212325"/>
    <w:rsid w:val="00217CF8"/>
    <w:rsid w:val="0025383F"/>
    <w:rsid w:val="002675E1"/>
    <w:rsid w:val="002773C5"/>
    <w:rsid w:val="00286464"/>
    <w:rsid w:val="00287E67"/>
    <w:rsid w:val="002932B0"/>
    <w:rsid w:val="002E3CF3"/>
    <w:rsid w:val="00321CC2"/>
    <w:rsid w:val="0033541F"/>
    <w:rsid w:val="00365E1D"/>
    <w:rsid w:val="00370D04"/>
    <w:rsid w:val="00377026"/>
    <w:rsid w:val="0039051E"/>
    <w:rsid w:val="0039190F"/>
    <w:rsid w:val="003F1528"/>
    <w:rsid w:val="00414571"/>
    <w:rsid w:val="00415AD2"/>
    <w:rsid w:val="00430C9F"/>
    <w:rsid w:val="00433580"/>
    <w:rsid w:val="00450A5E"/>
    <w:rsid w:val="004968B4"/>
    <w:rsid w:val="004B4746"/>
    <w:rsid w:val="004C2283"/>
    <w:rsid w:val="004C3EE4"/>
    <w:rsid w:val="004C4506"/>
    <w:rsid w:val="004D39F8"/>
    <w:rsid w:val="004E20CD"/>
    <w:rsid w:val="00500049"/>
    <w:rsid w:val="005328E7"/>
    <w:rsid w:val="005B3255"/>
    <w:rsid w:val="005C0744"/>
    <w:rsid w:val="005C6407"/>
    <w:rsid w:val="005D0AF0"/>
    <w:rsid w:val="005E432C"/>
    <w:rsid w:val="006006D1"/>
    <w:rsid w:val="00613860"/>
    <w:rsid w:val="00624DCF"/>
    <w:rsid w:val="006402B0"/>
    <w:rsid w:val="0068241D"/>
    <w:rsid w:val="00693B25"/>
    <w:rsid w:val="006E2EFC"/>
    <w:rsid w:val="00702B78"/>
    <w:rsid w:val="00706AF2"/>
    <w:rsid w:val="0071117F"/>
    <w:rsid w:val="00727210"/>
    <w:rsid w:val="00727F2B"/>
    <w:rsid w:val="007612B1"/>
    <w:rsid w:val="007F648C"/>
    <w:rsid w:val="008007CA"/>
    <w:rsid w:val="00801993"/>
    <w:rsid w:val="00803543"/>
    <w:rsid w:val="0082183E"/>
    <w:rsid w:val="00827CA1"/>
    <w:rsid w:val="00855E9F"/>
    <w:rsid w:val="00857EC9"/>
    <w:rsid w:val="0086343F"/>
    <w:rsid w:val="0089190D"/>
    <w:rsid w:val="008A172D"/>
    <w:rsid w:val="008A62D3"/>
    <w:rsid w:val="008C3884"/>
    <w:rsid w:val="008C7A86"/>
    <w:rsid w:val="008E0B62"/>
    <w:rsid w:val="008E72DF"/>
    <w:rsid w:val="0094307D"/>
    <w:rsid w:val="00950823"/>
    <w:rsid w:val="00973791"/>
    <w:rsid w:val="00977501"/>
    <w:rsid w:val="009967C1"/>
    <w:rsid w:val="009B2C5F"/>
    <w:rsid w:val="009D1BE0"/>
    <w:rsid w:val="009D667D"/>
    <w:rsid w:val="009D7467"/>
    <w:rsid w:val="009E4308"/>
    <w:rsid w:val="00A05FE2"/>
    <w:rsid w:val="00A231E8"/>
    <w:rsid w:val="00A34BB4"/>
    <w:rsid w:val="00A4667E"/>
    <w:rsid w:val="00A64B28"/>
    <w:rsid w:val="00A92BE2"/>
    <w:rsid w:val="00AB5173"/>
    <w:rsid w:val="00AB5A95"/>
    <w:rsid w:val="00AD5E6B"/>
    <w:rsid w:val="00AF0A7B"/>
    <w:rsid w:val="00B3150F"/>
    <w:rsid w:val="00B66DB0"/>
    <w:rsid w:val="00B73ABF"/>
    <w:rsid w:val="00B9281B"/>
    <w:rsid w:val="00B95749"/>
    <w:rsid w:val="00BB2550"/>
    <w:rsid w:val="00BC5E76"/>
    <w:rsid w:val="00BD0D50"/>
    <w:rsid w:val="00BD0D54"/>
    <w:rsid w:val="00BD28E4"/>
    <w:rsid w:val="00C034A1"/>
    <w:rsid w:val="00C1486D"/>
    <w:rsid w:val="00C15EEE"/>
    <w:rsid w:val="00C20637"/>
    <w:rsid w:val="00C261C4"/>
    <w:rsid w:val="00C40E85"/>
    <w:rsid w:val="00C43DAB"/>
    <w:rsid w:val="00C608B6"/>
    <w:rsid w:val="00C66D32"/>
    <w:rsid w:val="00C778E5"/>
    <w:rsid w:val="00C77E77"/>
    <w:rsid w:val="00CE131B"/>
    <w:rsid w:val="00D074AA"/>
    <w:rsid w:val="00D24C89"/>
    <w:rsid w:val="00D30519"/>
    <w:rsid w:val="00D44DFA"/>
    <w:rsid w:val="00DA0F8A"/>
    <w:rsid w:val="00DB6AA2"/>
    <w:rsid w:val="00DD4D82"/>
    <w:rsid w:val="00DE1C32"/>
    <w:rsid w:val="00DE7DC9"/>
    <w:rsid w:val="00E17378"/>
    <w:rsid w:val="00E23722"/>
    <w:rsid w:val="00E26111"/>
    <w:rsid w:val="00E344AC"/>
    <w:rsid w:val="00E45844"/>
    <w:rsid w:val="00E715F7"/>
    <w:rsid w:val="00E81D12"/>
    <w:rsid w:val="00E92663"/>
    <w:rsid w:val="00EF15EA"/>
    <w:rsid w:val="00EF248B"/>
    <w:rsid w:val="00F14CFA"/>
    <w:rsid w:val="00F3177F"/>
    <w:rsid w:val="00F56C72"/>
    <w:rsid w:val="00F6231D"/>
    <w:rsid w:val="00F62359"/>
    <w:rsid w:val="00FA6809"/>
    <w:rsid w:val="21AE28C2"/>
    <w:rsid w:val="30444D13"/>
    <w:rsid w:val="36D410D6"/>
    <w:rsid w:val="445757D2"/>
    <w:rsid w:val="66AF789F"/>
    <w:rsid w:val="712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A649"/>
  <w15:docId w15:val="{7A5C6C90-18D5-4731-B8AB-B9912152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10">
    <w:name w:val="网格型1"/>
    <w:basedOn w:val="a1"/>
    <w:next w:val="ae"/>
    <w:uiPriority w:val="39"/>
    <w:rsid w:val="00727F2B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72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167</Words>
  <Characters>956</Characters>
  <Application>Microsoft Office Word</Application>
  <DocSecurity>0</DocSecurity>
  <Lines>7</Lines>
  <Paragraphs>2</Paragraphs>
  <ScaleCrop>false</ScaleCrop>
  <Company>LG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保 骏</cp:lastModifiedBy>
  <cp:revision>129</cp:revision>
  <dcterms:created xsi:type="dcterms:W3CDTF">2018-09-03T08:25:00Z</dcterms:created>
  <dcterms:modified xsi:type="dcterms:W3CDTF">2022-10-17T07:36:00Z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06A79E7E660B46FCB572F473DA82E556</vt:lpwstr>
  </property>
</Properties>
</file>