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c0fb43a830454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LangChain 文档模板</w:t>
      </w:r>
    </w:p>
    <w:p>
      <w:pPr>
        <w:pStyle w:val="Subtitle"/>
      </w:pPr>
      <w:r>
        <w:t>LangChain Learning</w:t>
      </w: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this field to generate table of contents.</w:t>
      </w:r>
      <w:r>
        <w:fldChar w:fldCharType="end"/>
      </w:r>
    </w:p>
    <w:p>
      <w:r>
        <w:br w:type="page"/>
      </w:r>
    </w:p>
    <w:sectPr>
      <w:pgSz w:w="11906" w:h="16838"/>
      <w:pgMar w:top="1440" w:right="1440" w:bottom="1440" w:left="1440"/>
      <w:footerReference xmlns:r="http://schemas.openxmlformats.org/officeDocument/2006/relationships" w:type="default" r:id="R3d2fb16d00b74835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d120d300c0b4d00" /><Relationship Type="http://schemas.openxmlformats.org/officeDocument/2006/relationships/footer" Target="/word/footer1.xml" Id="R3d2fb16d00b74835" /></Relationships>
</file>