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FC6201">
      <w:pPr>
        <w:widowControl w:val="0"/>
        <w:numPr>
          <w:numId w:val="0"/>
        </w:numPr>
        <w:spacing w:line="360" w:lineRule="auto"/>
        <w:jc w:val="center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景区交通说明</w:t>
      </w:r>
    </w:p>
    <w:p w14:paraId="5A372BF0">
      <w:pPr>
        <w:numPr>
          <w:ilvl w:val="0"/>
          <w:numId w:val="1"/>
        </w:numPr>
        <w:spacing w:line="360" w:lineRule="auto"/>
        <w:ind w:left="105" w:leftChars="0" w:firstLine="0" w:firstLineChars="0"/>
        <w:jc w:val="both"/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大陈岛船票</w:t>
      </w:r>
      <w:r>
        <w:rPr>
          <w:rFonts w:hint="eastAsia"/>
          <w:b w:val="0"/>
          <w:bCs w:val="0"/>
          <w:sz w:val="22"/>
          <w:szCs w:val="28"/>
          <w:lang w:val="en-US" w:eastAsia="zh-CN"/>
        </w:rPr>
        <w:t>（需提前15分钟到达码头，于“椒江旅游票务”小程序购票）</w:t>
      </w:r>
    </w:p>
    <w:p w14:paraId="50BE04B8">
      <w:pPr>
        <w:widowControl w:val="0"/>
        <w:numPr>
          <w:ilvl w:val="0"/>
          <w:numId w:val="2"/>
        </w:numPr>
        <w:spacing w:line="360" w:lineRule="auto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去程：椒江→下大陈岛 </w:t>
      </w:r>
      <w:r>
        <w:rPr>
          <w:rFonts w:hint="eastAsia" w:ascii="Times New Roman" w:hAnsi="Times New Roman" w:eastAsia="宋体" w:cs="Times New Roman"/>
          <w:b/>
          <w:bCs/>
          <w:kern w:val="0"/>
          <w:sz w:val="21"/>
          <w:szCs w:val="21"/>
          <w:lang w:val="en-US" w:eastAsia="zh-CN" w:bidi="ar"/>
          <w:woUserID w:val="6"/>
        </w:rPr>
        <w:t>13</w:t>
      </w:r>
      <w:r>
        <w:rPr>
          <w:rFonts w:hint="default" w:ascii="Times New Roman" w:hAnsi="Times New Roman" w:eastAsia="宋体" w:cs="Times New Roman"/>
          <w:b/>
          <w:bCs/>
          <w:kern w:val="0"/>
          <w:sz w:val="21"/>
          <w:szCs w:val="21"/>
          <w:lang w:val="en-US" w:eastAsia="zh-CN" w:bidi="ar"/>
          <w:woUserID w:val="6"/>
        </w:rPr>
        <w:t>:</w:t>
      </w:r>
      <w:r>
        <w:rPr>
          <w:rFonts w:hint="eastAsia" w:ascii="Times New Roman" w:hAnsi="Times New Roman" w:eastAsia="宋体" w:cs="Times New Roman"/>
          <w:b/>
          <w:bCs/>
          <w:kern w:val="0"/>
          <w:sz w:val="21"/>
          <w:szCs w:val="21"/>
          <w:lang w:val="en-US" w:eastAsia="zh-CN" w:bidi="ar"/>
          <w:woUserID w:val="6"/>
        </w:rPr>
        <w:t>1</w:t>
      </w:r>
      <w:r>
        <w:rPr>
          <w:rFonts w:hint="default" w:ascii="Times New Roman" w:hAnsi="Times New Roman" w:eastAsia="宋体" w:cs="Times New Roman"/>
          <w:b/>
          <w:bCs/>
          <w:kern w:val="0"/>
          <w:sz w:val="21"/>
          <w:szCs w:val="21"/>
          <w:lang w:val="en-US" w:eastAsia="zh-CN" w:bidi="ar"/>
          <w:woUserID w:val="6"/>
        </w:rPr>
        <w:t>0-</w:t>
      </w:r>
      <w:r>
        <w:rPr>
          <w:rFonts w:hint="eastAsia" w:ascii="Times New Roman" w:hAnsi="Times New Roman" w:eastAsia="宋体" w:cs="Times New Roman"/>
          <w:b/>
          <w:bCs/>
          <w:kern w:val="0"/>
          <w:sz w:val="21"/>
          <w:szCs w:val="21"/>
          <w:lang w:val="en-US" w:eastAsia="zh" w:bidi="ar"/>
          <w:woUserID w:val="6"/>
        </w:rPr>
        <w:t>1</w:t>
      </w:r>
      <w:r>
        <w:rPr>
          <w:rFonts w:hint="eastAsia" w:ascii="Times New Roman" w:hAnsi="Times New Roman" w:eastAsia="宋体" w:cs="Times New Roman"/>
          <w:b/>
          <w:bCs/>
          <w:kern w:val="0"/>
          <w:sz w:val="21"/>
          <w:szCs w:val="21"/>
          <w:lang w:val="en-US" w:eastAsia="zh-CN" w:bidi="ar"/>
          <w:woUserID w:val="6"/>
        </w:rPr>
        <w:t>4</w:t>
      </w:r>
      <w:r>
        <w:rPr>
          <w:rFonts w:hint="default" w:ascii="Times New Roman" w:hAnsi="Times New Roman" w:eastAsia="宋体" w:cs="Times New Roman"/>
          <w:b/>
          <w:bCs/>
          <w:kern w:val="0"/>
          <w:sz w:val="21"/>
          <w:szCs w:val="21"/>
          <w:lang w:val="en-US" w:eastAsia="zh-CN" w:bidi="ar"/>
          <w:woUserID w:val="6"/>
        </w:rPr>
        <w:t>:</w:t>
      </w:r>
      <w:r>
        <w:rPr>
          <w:rFonts w:hint="eastAsia" w:ascii="Times New Roman" w:hAnsi="Times New Roman" w:eastAsia="宋体" w:cs="Times New Roman"/>
          <w:b/>
          <w:bCs/>
          <w:kern w:val="0"/>
          <w:sz w:val="21"/>
          <w:szCs w:val="21"/>
          <w:lang w:val="en-US" w:eastAsia="zh-CN" w:bidi="ar"/>
          <w:woUserID w:val="6"/>
        </w:rPr>
        <w:t>4</w:t>
      </w:r>
      <w:r>
        <w:rPr>
          <w:rFonts w:hint="eastAsia" w:ascii="Times New Roman" w:hAnsi="Times New Roman" w:eastAsia="宋体" w:cs="Times New Roman"/>
          <w:b/>
          <w:bCs/>
          <w:kern w:val="0"/>
          <w:sz w:val="21"/>
          <w:szCs w:val="21"/>
          <w:lang w:val="en-US" w:eastAsia="zh" w:bidi="ar"/>
          <w:woUserID w:val="6"/>
        </w:rPr>
        <w:t>0</w:t>
      </w:r>
      <w:r>
        <w:rPr>
          <w:rFonts w:hint="eastAsia"/>
          <w:b w:val="0"/>
          <w:bCs w:val="0"/>
          <w:lang w:val="en-US" w:eastAsia="zh-CN"/>
        </w:rPr>
        <w:t xml:space="preserve">（庆达9轮） </w:t>
      </w:r>
      <w:r>
        <w:rPr>
          <w:rFonts w:hint="eastAsia" w:ascii="Times New Roman" w:hAnsi="Times New Roman" w:eastAsia="宋体" w:cs="Times New Roman"/>
          <w:b/>
          <w:bCs/>
          <w:kern w:val="0"/>
          <w:sz w:val="21"/>
          <w:szCs w:val="21"/>
          <w:lang w:val="en-US" w:eastAsia="zh-CN" w:bidi="ar"/>
          <w:woUserID w:val="6"/>
        </w:rPr>
        <w:t xml:space="preserve">   13</w:t>
      </w:r>
      <w:r>
        <w:rPr>
          <w:rFonts w:hint="eastAsia"/>
          <w:b/>
          <w:bCs/>
          <w:lang w:val="en-US" w:eastAsia="zh-CN"/>
        </w:rPr>
        <w:t>0元/人</w:t>
      </w:r>
      <w:r>
        <w:rPr>
          <w:rFonts w:hint="eastAsia"/>
          <w:b w:val="0"/>
          <w:bCs w:val="0"/>
          <w:lang w:val="en-US" w:eastAsia="zh-CN"/>
        </w:rPr>
        <w:t>（需提前2天购票）</w:t>
      </w:r>
    </w:p>
    <w:p w14:paraId="08415E45">
      <w:pPr>
        <w:widowControl w:val="0"/>
        <w:numPr>
          <w:ilvl w:val="0"/>
          <w:numId w:val="2"/>
        </w:numPr>
        <w:spacing w:line="360" w:lineRule="auto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岛际：下大陈岛→上大陈岛 10:30-10:45</w:t>
      </w:r>
      <w:r>
        <w:rPr>
          <w:rFonts w:hint="eastAsia"/>
          <w:b w:val="0"/>
          <w:bCs w:val="0"/>
          <w:lang w:val="en-US" w:eastAsia="zh-CN"/>
        </w:rPr>
        <w:t>（大陈同心）</w:t>
      </w:r>
      <w:r>
        <w:rPr>
          <w:rFonts w:hint="eastAsia"/>
          <w:b/>
          <w:bCs/>
          <w:lang w:val="en-US" w:eastAsia="zh-CN"/>
        </w:rPr>
        <w:t xml:space="preserve"> 20元/人</w:t>
      </w:r>
      <w:r>
        <w:rPr>
          <w:rFonts w:hint="eastAsia"/>
          <w:b w:val="0"/>
          <w:bCs w:val="0"/>
          <w:lang w:val="en-US" w:eastAsia="zh-CN"/>
        </w:rPr>
        <w:t>（需提前1天购票）</w:t>
      </w:r>
    </w:p>
    <w:p w14:paraId="5B933C8D">
      <w:pPr>
        <w:widowControl w:val="0"/>
        <w:numPr>
          <w:ilvl w:val="0"/>
          <w:numId w:val="2"/>
        </w:numPr>
        <w:spacing w:line="360" w:lineRule="auto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回程：上大陈岛→椒江 </w:t>
      </w:r>
      <w:r>
        <w:rPr>
          <w:rFonts w:hint="default" w:ascii="Times New Roman" w:hAnsi="Times New Roman" w:eastAsia="宋体" w:cs="Times New Roman"/>
          <w:b/>
          <w:bCs/>
          <w:kern w:val="0"/>
          <w:sz w:val="21"/>
          <w:szCs w:val="21"/>
          <w:lang w:val="en-US" w:eastAsia="zh-CN" w:bidi="ar"/>
          <w:woUserID w:val="2"/>
        </w:rPr>
        <w:t>1</w:t>
      </w:r>
      <w:r>
        <w:rPr>
          <w:rFonts w:hint="eastAsia" w:ascii="Times New Roman" w:hAnsi="Times New Roman" w:eastAsia="宋体" w:cs="Times New Roman"/>
          <w:b/>
          <w:bCs/>
          <w:kern w:val="0"/>
          <w:sz w:val="21"/>
          <w:szCs w:val="21"/>
          <w:lang w:val="en-US" w:eastAsia="zh-CN" w:bidi="ar"/>
          <w:woUserID w:val="2"/>
        </w:rPr>
        <w:t>5</w:t>
      </w:r>
      <w:r>
        <w:rPr>
          <w:rFonts w:hint="default" w:ascii="Times New Roman" w:hAnsi="Times New Roman" w:eastAsia="宋体" w:cs="Times New Roman"/>
          <w:b/>
          <w:bCs/>
          <w:kern w:val="0"/>
          <w:sz w:val="21"/>
          <w:szCs w:val="21"/>
          <w:lang w:val="en-US" w:eastAsia="zh-CN" w:bidi="ar"/>
          <w:woUserID w:val="2"/>
        </w:rPr>
        <w:t>:00-1</w:t>
      </w:r>
      <w:r>
        <w:rPr>
          <w:rFonts w:hint="eastAsia" w:ascii="Times New Roman" w:hAnsi="Times New Roman" w:eastAsia="宋体" w:cs="Times New Roman"/>
          <w:b/>
          <w:bCs/>
          <w:kern w:val="0"/>
          <w:sz w:val="21"/>
          <w:szCs w:val="21"/>
          <w:lang w:val="en-US" w:eastAsia="zh-CN" w:bidi="ar"/>
          <w:woUserID w:val="2"/>
        </w:rPr>
        <w:t>6</w:t>
      </w:r>
      <w:r>
        <w:rPr>
          <w:rFonts w:hint="default" w:ascii="Times New Roman" w:hAnsi="Times New Roman" w:eastAsia="宋体" w:cs="Times New Roman"/>
          <w:b/>
          <w:bCs/>
          <w:kern w:val="0"/>
          <w:sz w:val="21"/>
          <w:szCs w:val="21"/>
          <w:lang w:val="en-US" w:eastAsia="zh-CN" w:bidi="ar"/>
          <w:woUserID w:val="2"/>
        </w:rPr>
        <w:t>:30</w:t>
      </w:r>
      <w:r>
        <w:rPr>
          <w:rFonts w:hint="eastAsia"/>
          <w:b w:val="0"/>
          <w:bCs w:val="0"/>
          <w:lang w:val="en-US" w:eastAsia="zh-CN"/>
        </w:rPr>
        <w:t>（庆达9轮）</w:t>
      </w:r>
      <w:r>
        <w:rPr>
          <w:rFonts w:hint="eastAsia" w:ascii="Times New Roman" w:hAnsi="Times New Roman" w:eastAsia="宋体" w:cs="Times New Roman"/>
          <w:b/>
          <w:bCs/>
          <w:kern w:val="0"/>
          <w:sz w:val="21"/>
          <w:szCs w:val="21"/>
          <w:lang w:val="en-US" w:eastAsia="zh-CN" w:bidi="ar"/>
          <w:woUserID w:val="6"/>
        </w:rPr>
        <w:t xml:space="preserve">    13</w:t>
      </w:r>
      <w:r>
        <w:rPr>
          <w:rFonts w:hint="eastAsia"/>
          <w:b/>
          <w:bCs/>
          <w:lang w:val="en-US" w:eastAsia="zh-CN"/>
        </w:rPr>
        <w:t>0元/人</w:t>
      </w:r>
      <w:r>
        <w:rPr>
          <w:rFonts w:hint="eastAsia"/>
          <w:b w:val="0"/>
          <w:bCs w:val="0"/>
          <w:lang w:val="en-US" w:eastAsia="zh-CN"/>
        </w:rPr>
        <w:t>（</w:t>
      </w:r>
      <w:r>
        <w:rPr>
          <w:rFonts w:hint="eastAsia" w:ascii="Times New Roman" w:hAnsi="Times New Roman" w:eastAsia="宋体" w:cs="Times New Roman"/>
          <w:b w:val="0"/>
          <w:bCs w:val="0"/>
          <w:kern w:val="0"/>
          <w:sz w:val="21"/>
          <w:szCs w:val="21"/>
          <w:lang w:val="en-US" w:eastAsia="zh-CN" w:bidi="ar"/>
          <w:woUserID w:val="6"/>
        </w:rPr>
        <w:t>需提前2天购票</w:t>
      </w:r>
      <w:r>
        <w:rPr>
          <w:rFonts w:hint="eastAsia"/>
          <w:b w:val="0"/>
          <w:bCs w:val="0"/>
          <w:lang w:val="en-US" w:eastAsia="zh-CN"/>
        </w:rPr>
        <w:t>）</w:t>
      </w:r>
    </w:p>
    <w:p w14:paraId="4640E61A">
      <w:pPr>
        <w:numPr>
          <w:ilvl w:val="0"/>
          <w:numId w:val="1"/>
        </w:numPr>
        <w:spacing w:line="360" w:lineRule="auto"/>
        <w:ind w:left="105" w:leftChars="0" w:firstLine="0" w:firstLineChars="0"/>
        <w:jc w:val="both"/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景区观光公交车</w:t>
      </w:r>
    </w:p>
    <w:p w14:paraId="5F6B6EEB">
      <w:pPr>
        <w:widowControl w:val="0"/>
        <w:numPr>
          <w:ilvl w:val="0"/>
          <w:numId w:val="3"/>
        </w:num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票价：</w:t>
      </w:r>
      <w:r>
        <w:rPr>
          <w:rFonts w:hint="eastAsia"/>
          <w:lang w:val="en-US" w:eastAsia="zh-CN"/>
        </w:rPr>
        <w:t>上大陈岛一日票</w:t>
      </w:r>
      <w:r>
        <w:rPr>
          <w:rFonts w:hint="eastAsia"/>
          <w:b/>
          <w:bCs/>
          <w:lang w:val="en-US" w:eastAsia="zh-CN"/>
        </w:rPr>
        <w:t>15元/人</w:t>
      </w:r>
      <w:r>
        <w:rPr>
          <w:rFonts w:hint="eastAsia"/>
          <w:lang w:val="en-US" w:eastAsia="zh-CN"/>
        </w:rPr>
        <w:t>；下大陈岛一日票</w:t>
      </w:r>
      <w:r>
        <w:rPr>
          <w:rFonts w:hint="eastAsia"/>
          <w:b/>
          <w:bCs/>
          <w:lang w:val="en-US" w:eastAsia="zh-CN"/>
        </w:rPr>
        <w:t>25元/人</w:t>
      </w:r>
      <w:r>
        <w:rPr>
          <w:rFonts w:hint="eastAsia"/>
          <w:lang w:val="en-US" w:eastAsia="zh-CN"/>
        </w:rPr>
        <w:t>，两日票</w:t>
      </w:r>
      <w:r>
        <w:rPr>
          <w:rFonts w:hint="eastAsia"/>
          <w:b/>
          <w:bCs/>
          <w:lang w:val="en-US" w:eastAsia="zh-CN"/>
        </w:rPr>
        <w:t>35元/人</w:t>
      </w:r>
      <w:r>
        <w:rPr>
          <w:rFonts w:hint="eastAsia"/>
          <w:lang w:val="en-US" w:eastAsia="zh-CN"/>
        </w:rPr>
        <w:t>。</w:t>
      </w:r>
    </w:p>
    <w:p w14:paraId="42D0CFE7">
      <w:pPr>
        <w:widowControl w:val="0"/>
        <w:numPr>
          <w:ilvl w:val="0"/>
          <w:numId w:val="3"/>
        </w:num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售票地点：</w:t>
      </w:r>
      <w:r>
        <w:rPr>
          <w:rFonts w:hint="eastAsia"/>
          <w:lang w:val="en-US" w:eastAsia="zh-CN"/>
        </w:rPr>
        <w:t>“大陈岛旅游度假区”公众号，上下大陈岛码头。</w:t>
      </w:r>
    </w:p>
    <w:p w14:paraId="60E34EA3">
      <w:pPr>
        <w:widowControl w:val="0"/>
        <w:numPr>
          <w:ilvl w:val="0"/>
          <w:numId w:val="3"/>
        </w:num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运营时间：</w:t>
      </w:r>
      <w:r>
        <w:rPr>
          <w:rFonts w:hint="eastAsia"/>
          <w:b/>
          <w:bCs/>
          <w:lang w:val="en-US" w:eastAsia="zh-CN"/>
        </w:rPr>
        <w:t>旺季：7:30-17:30</w:t>
      </w:r>
      <w:r>
        <w:rPr>
          <w:rFonts w:hint="eastAsia"/>
          <w:lang w:val="en-US" w:eastAsia="zh-CN"/>
        </w:rPr>
        <w:t>，</w:t>
      </w:r>
      <w:r>
        <w:rPr>
          <w:rFonts w:hint="eastAsia"/>
          <w:b/>
          <w:bCs/>
          <w:lang w:val="en-US" w:eastAsia="zh-CN"/>
        </w:rPr>
        <w:t>淡季：7:30-17:00</w:t>
      </w:r>
      <w:r>
        <w:rPr>
          <w:rFonts w:hint="eastAsia"/>
          <w:lang w:val="en-US" w:eastAsia="zh-CN"/>
        </w:rPr>
        <w:t>，30分钟/班。</w:t>
      </w:r>
    </w:p>
    <w:p w14:paraId="4291B864">
      <w:pPr>
        <w:widowControl w:val="0"/>
        <w:numPr>
          <w:ilvl w:val="0"/>
          <w:numId w:val="3"/>
        </w:num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淡旺季说明：</w:t>
      </w:r>
      <w:r>
        <w:rPr>
          <w:rFonts w:hint="eastAsia"/>
          <w:b/>
          <w:bCs/>
          <w:lang w:val="en-US" w:eastAsia="zh-CN"/>
        </w:rPr>
        <w:t>旺季：4月-10月</w:t>
      </w:r>
      <w:r>
        <w:rPr>
          <w:rFonts w:hint="eastAsia"/>
          <w:lang w:val="en-US" w:eastAsia="zh-CN"/>
        </w:rPr>
        <w:t>，</w:t>
      </w:r>
      <w:r>
        <w:rPr>
          <w:rFonts w:hint="eastAsia"/>
          <w:b/>
          <w:bCs/>
          <w:lang w:val="en-US" w:eastAsia="zh-CN"/>
        </w:rPr>
        <w:t>淡季：11月-次年3月</w:t>
      </w:r>
      <w:r>
        <w:rPr>
          <w:rFonts w:hint="eastAsia"/>
          <w:lang w:val="en-US" w:eastAsia="zh-CN"/>
        </w:rPr>
        <w:t>。</w:t>
      </w:r>
    </w:p>
    <w:p w14:paraId="3A285CF4">
      <w:pPr>
        <w:widowControl w:val="0"/>
        <w:numPr>
          <w:ilvl w:val="0"/>
          <w:numId w:val="3"/>
        </w:numPr>
        <w:spacing w:line="360" w:lineRule="auto"/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公交车线路：</w:t>
      </w:r>
    </w:p>
    <w:p w14:paraId="015F1C88">
      <w:pPr>
        <w:widowControl w:val="0"/>
        <w:numPr>
          <w:ilvl w:val="0"/>
          <w:numId w:val="0"/>
        </w:numPr>
        <w:tabs>
          <w:tab w:val="left" w:pos="312"/>
        </w:tabs>
        <w:spacing w:line="360" w:lineRule="auto"/>
        <w:ind w:leftChars="200"/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101</w:t>
      </w:r>
      <w:r>
        <w:rPr>
          <w:rFonts w:hint="default"/>
          <w:b/>
          <w:bCs/>
          <w:lang w:val="en-US" w:eastAsia="zh-CN"/>
        </w:rPr>
        <w:t>线</w:t>
      </w:r>
    </w:p>
    <w:p w14:paraId="20B0A1FB">
      <w:pPr>
        <w:widowControl w:val="0"/>
        <w:numPr>
          <w:ilvl w:val="0"/>
          <w:numId w:val="0"/>
        </w:numPr>
        <w:tabs>
          <w:tab w:val="left" w:pos="312"/>
        </w:tabs>
        <w:spacing w:line="360" w:lineRule="auto"/>
        <w:ind w:leftChars="20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客运码头</w:t>
      </w:r>
      <w:r>
        <w:rPr>
          <w:rFonts w:hint="eastAsia"/>
          <w:lang w:val="en-US" w:eastAsia="zh-CN"/>
        </w:rPr>
        <w:t>-</w:t>
      </w:r>
      <w:r>
        <w:rPr>
          <w:rFonts w:hint="default"/>
          <w:lang w:val="en-US" w:eastAsia="zh-CN"/>
        </w:rPr>
        <w:t>鱼师庙-浪通门-甲午岩景区主入口-甲午岩思归亭次入口-甲午岩度假酒店-两岸乡情馆-青春文化广场-青少年宫</w:t>
      </w:r>
      <w:r>
        <w:rPr>
          <w:rFonts w:hint="eastAsia"/>
          <w:lang w:val="en-US" w:eastAsia="zh-CN"/>
        </w:rPr>
        <w:t>（可换乘103线）</w:t>
      </w:r>
      <w:r>
        <w:rPr>
          <w:rFonts w:hint="default"/>
          <w:lang w:val="en-US" w:eastAsia="zh-CN"/>
        </w:rPr>
        <w:t>-梅花湾广场</w:t>
      </w:r>
    </w:p>
    <w:p w14:paraId="4E7E08C6">
      <w:pPr>
        <w:widowControl w:val="0"/>
        <w:numPr>
          <w:ilvl w:val="0"/>
          <w:numId w:val="0"/>
        </w:numPr>
        <w:tabs>
          <w:tab w:val="left" w:pos="312"/>
        </w:tabs>
        <w:spacing w:line="360" w:lineRule="auto"/>
        <w:ind w:leftChars="200"/>
        <w:jc w:val="both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102线</w:t>
      </w:r>
    </w:p>
    <w:p w14:paraId="08D7432A">
      <w:pPr>
        <w:widowControl w:val="0"/>
        <w:numPr>
          <w:ilvl w:val="0"/>
          <w:numId w:val="0"/>
        </w:numPr>
        <w:tabs>
          <w:tab w:val="left" w:pos="312"/>
        </w:tabs>
        <w:spacing w:line="360" w:lineRule="auto"/>
        <w:ind w:leftChars="20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客运码头-梅花湾广场-大沙头停车场-天后宫-青春文化广场-青少年宫</w:t>
      </w:r>
      <w:r>
        <w:rPr>
          <w:rFonts w:hint="eastAsia"/>
          <w:lang w:val="en-US" w:eastAsia="zh-CN"/>
        </w:rPr>
        <w:t>（可换乘103线）</w:t>
      </w:r>
      <w:r>
        <w:rPr>
          <w:rFonts w:hint="default"/>
          <w:lang w:val="en-US" w:eastAsia="zh-CN"/>
        </w:rPr>
        <w:t>-梅花湾停车场-鸡笼头-士地堂</w:t>
      </w:r>
    </w:p>
    <w:p w14:paraId="24676545">
      <w:pPr>
        <w:widowControl w:val="0"/>
        <w:numPr>
          <w:ilvl w:val="0"/>
          <w:numId w:val="0"/>
        </w:numPr>
        <w:tabs>
          <w:tab w:val="left" w:pos="312"/>
        </w:tabs>
        <w:spacing w:line="360" w:lineRule="auto"/>
        <w:ind w:leftChars="200"/>
        <w:jc w:val="both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103线</w:t>
      </w:r>
      <w:bookmarkStart w:id="0" w:name="_GoBack"/>
      <w:bookmarkEnd w:id="0"/>
    </w:p>
    <w:p w14:paraId="51642A15">
      <w:pPr>
        <w:widowControl w:val="0"/>
        <w:numPr>
          <w:ilvl w:val="0"/>
          <w:numId w:val="0"/>
        </w:numPr>
        <w:tabs>
          <w:tab w:val="left" w:pos="312"/>
        </w:tabs>
        <w:spacing w:line="360" w:lineRule="auto"/>
        <w:ind w:leftChars="20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青少年宫</w:t>
      </w:r>
      <w:r>
        <w:rPr>
          <w:rFonts w:hint="eastAsia"/>
          <w:lang w:val="en-US" w:eastAsia="zh-CN"/>
        </w:rPr>
        <w:t>（可换乘101、102线）</w:t>
      </w:r>
      <w:r>
        <w:rPr>
          <w:rFonts w:hint="default"/>
          <w:lang w:val="en-US" w:eastAsia="zh-CN"/>
        </w:rPr>
        <w:t>-垦荒纪念碑</w:t>
      </w:r>
    </w:p>
    <w:p w14:paraId="009C8EEA">
      <w:pPr>
        <w:widowControl w:val="0"/>
        <w:numPr>
          <w:ilvl w:val="0"/>
          <w:numId w:val="0"/>
        </w:numPr>
        <w:tabs>
          <w:tab w:val="left" w:pos="312"/>
        </w:tabs>
        <w:spacing w:line="360" w:lineRule="auto"/>
        <w:ind w:leftChars="20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旺季夜班车</w:t>
      </w:r>
    </w:p>
    <w:p w14:paraId="7BA92164">
      <w:pPr>
        <w:widowControl w:val="0"/>
        <w:numPr>
          <w:ilvl w:val="0"/>
          <w:numId w:val="0"/>
        </w:numPr>
        <w:tabs>
          <w:tab w:val="left" w:pos="312"/>
        </w:tabs>
        <w:spacing w:line="360" w:lineRule="auto"/>
        <w:ind w:leftChars="20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梅花湾停车场-甲午岩度假酒店</w:t>
      </w:r>
    </w:p>
    <w:p w14:paraId="47D8CBF6">
      <w:pPr>
        <w:widowControl w:val="0"/>
        <w:numPr>
          <w:ilvl w:val="0"/>
          <w:numId w:val="0"/>
        </w:numPr>
        <w:tabs>
          <w:tab w:val="left" w:pos="312"/>
        </w:tabs>
        <w:spacing w:line="360" w:lineRule="auto"/>
        <w:ind w:leftChars="20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梅花湾停车场-土地堂</w:t>
      </w:r>
    </w:p>
    <w:p w14:paraId="44E2BBDA">
      <w:pPr>
        <w:widowControl w:val="0"/>
        <w:numPr>
          <w:ilvl w:val="0"/>
          <w:numId w:val="0"/>
        </w:numPr>
        <w:tabs>
          <w:tab w:val="left" w:pos="312"/>
        </w:tabs>
        <w:spacing w:line="360" w:lineRule="auto"/>
        <w:ind w:leftChars="200"/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201</w:t>
      </w:r>
      <w:r>
        <w:rPr>
          <w:rFonts w:hint="default"/>
          <w:b/>
          <w:bCs/>
          <w:lang w:val="en-US" w:eastAsia="zh-CN"/>
        </w:rPr>
        <w:t>线</w:t>
      </w:r>
      <w:r>
        <w:rPr>
          <w:rFonts w:hint="eastAsia"/>
          <w:b/>
          <w:bCs/>
          <w:lang w:val="en-US" w:eastAsia="zh-CN"/>
        </w:rPr>
        <w:t>（上大陈岛）</w:t>
      </w:r>
    </w:p>
    <w:p w14:paraId="4ED7A3D5">
      <w:pPr>
        <w:widowControl w:val="0"/>
        <w:numPr>
          <w:ilvl w:val="0"/>
          <w:numId w:val="0"/>
        </w:numPr>
        <w:tabs>
          <w:tab w:val="left" w:pos="312"/>
        </w:tabs>
        <w:spacing w:line="360" w:lineRule="auto"/>
        <w:ind w:leftChars="20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客运码头-卫生院</w:t>
      </w:r>
      <w:r>
        <w:rPr>
          <w:rFonts w:hint="eastAsia"/>
          <w:lang w:val="en-US" w:eastAsia="zh-CN"/>
        </w:rPr>
        <w:t>（</w:t>
      </w:r>
      <w:r>
        <w:rPr>
          <w:rFonts w:hint="default"/>
          <w:lang w:val="en-US" w:eastAsia="zh-CN"/>
        </w:rPr>
        <w:t>沙滩</w:t>
      </w:r>
      <w:r>
        <w:rPr>
          <w:rFonts w:hint="eastAsia"/>
          <w:lang w:val="en-US" w:eastAsia="zh-CN"/>
        </w:rPr>
        <w:t>）</w:t>
      </w:r>
      <w:r>
        <w:rPr>
          <w:rFonts w:hint="default"/>
          <w:lang w:val="en-US" w:eastAsia="zh-CN"/>
        </w:rPr>
        <w:t>-摩天岭-6号洞-胡宗南指挥部-上大陈街-卫生院</w:t>
      </w:r>
      <w:r>
        <w:rPr>
          <w:rFonts w:hint="eastAsia"/>
          <w:lang w:val="en-US" w:eastAsia="zh-CN"/>
        </w:rPr>
        <w:t>（</w:t>
      </w:r>
      <w:r>
        <w:rPr>
          <w:rFonts w:hint="default"/>
          <w:lang w:val="en-US" w:eastAsia="zh-CN"/>
        </w:rPr>
        <w:t>沙滩</w:t>
      </w:r>
      <w:r>
        <w:rPr>
          <w:rFonts w:hint="eastAsia"/>
          <w:lang w:val="en-US" w:eastAsia="zh-CN"/>
        </w:rPr>
        <w:t>）</w:t>
      </w:r>
      <w:r>
        <w:rPr>
          <w:rFonts w:hint="default"/>
          <w:lang w:val="en-US" w:eastAsia="zh-CN"/>
        </w:rPr>
        <w:t>-客运码头</w:t>
      </w:r>
    </w:p>
    <w:p w14:paraId="0D032C7A">
      <w:pPr>
        <w:numPr>
          <w:ilvl w:val="0"/>
          <w:numId w:val="1"/>
        </w:numPr>
        <w:spacing w:line="360" w:lineRule="auto"/>
        <w:ind w:left="105" w:leftChars="0" w:firstLine="0" w:firstLineChars="0"/>
        <w:jc w:val="both"/>
        <w:rPr>
          <w:rFonts w:hint="default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 xml:space="preserve"> 甲午岩景区</w:t>
      </w:r>
    </w:p>
    <w:p w14:paraId="2CAD623F">
      <w:pPr>
        <w:widowControl w:val="0"/>
        <w:numPr>
          <w:ilvl w:val="0"/>
          <w:numId w:val="4"/>
        </w:num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票价：</w:t>
      </w:r>
      <w:r>
        <w:rPr>
          <w:rFonts w:hint="eastAsia"/>
          <w:lang w:val="en-US" w:eastAsia="zh-CN"/>
        </w:rPr>
        <w:t>成人60元/人，儿童30元/人。</w:t>
      </w:r>
    </w:p>
    <w:p w14:paraId="3E877445">
      <w:pPr>
        <w:widowControl w:val="0"/>
        <w:numPr>
          <w:ilvl w:val="0"/>
          <w:numId w:val="4"/>
        </w:num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售票地点：</w:t>
      </w:r>
      <w:r>
        <w:rPr>
          <w:rFonts w:hint="eastAsia"/>
          <w:lang w:val="en-US" w:eastAsia="zh-CN"/>
        </w:rPr>
        <w:t>“大陈岛旅游度假区”公众号，下大陈岛码头，甲午岩游客咨询中心。</w:t>
      </w:r>
    </w:p>
    <w:p w14:paraId="3CBA8DE8">
      <w:pPr>
        <w:widowControl w:val="0"/>
        <w:numPr>
          <w:ilvl w:val="0"/>
          <w:numId w:val="4"/>
        </w:num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运营时间：</w:t>
      </w:r>
      <w:r>
        <w:rPr>
          <w:rFonts w:hint="eastAsia"/>
          <w:lang w:val="en-US" w:eastAsia="zh-CN"/>
        </w:rPr>
        <w:t>旺季：7:30-17:30（16:30停止入园），淡季：8:00-17:00（16:00停止入园）。</w:t>
      </w:r>
    </w:p>
    <w:p w14:paraId="41787E5F">
      <w:pPr>
        <w:widowControl w:val="0"/>
        <w:numPr>
          <w:ilvl w:val="0"/>
          <w:numId w:val="4"/>
        </w:num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淡旺季说明：</w:t>
      </w:r>
      <w:r>
        <w:rPr>
          <w:rFonts w:hint="eastAsia"/>
          <w:lang w:val="en-US" w:eastAsia="zh-CN"/>
        </w:rPr>
        <w:t>旺季：4月-10月，淡季：11月-次年3月。</w:t>
      </w:r>
    </w:p>
    <w:p w14:paraId="3BFB8A1F">
      <w:pPr>
        <w:numPr>
          <w:ilvl w:val="0"/>
          <w:numId w:val="1"/>
        </w:numPr>
        <w:spacing w:line="360" w:lineRule="auto"/>
        <w:ind w:left="105" w:leftChars="0" w:firstLine="0" w:firstLineChars="0"/>
        <w:jc w:val="both"/>
        <w:rPr>
          <w:rFonts w:hint="default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咨询电话</w:t>
      </w:r>
    </w:p>
    <w:p w14:paraId="4868B7A4">
      <w:pPr>
        <w:widowControl w:val="0"/>
        <w:numPr>
          <w:ilvl w:val="0"/>
          <w:numId w:val="0"/>
        </w:numPr>
        <w:spacing w:line="360" w:lineRule="auto"/>
        <w:ind w:leftChars="200"/>
        <w:jc w:val="both"/>
        <w:rPr>
          <w:rFonts w:hint="default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上大陈咨询电话：</w:t>
      </w:r>
      <w:r>
        <w:rPr>
          <w:rFonts w:hint="eastAsia"/>
          <w:lang w:val="en-US" w:eastAsia="zh-CN"/>
        </w:rPr>
        <w:t>0576-88012657</w:t>
      </w:r>
    </w:p>
    <w:p w14:paraId="1A783077">
      <w:pPr>
        <w:widowControl w:val="0"/>
        <w:numPr>
          <w:ilvl w:val="0"/>
          <w:numId w:val="0"/>
        </w:numPr>
        <w:spacing w:line="360" w:lineRule="auto"/>
        <w:ind w:leftChars="200"/>
        <w:jc w:val="both"/>
        <w:rPr>
          <w:rFonts w:hint="default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下大陈咨询电话：</w:t>
      </w:r>
      <w:r>
        <w:rPr>
          <w:rFonts w:hint="eastAsia"/>
          <w:lang w:val="en-US" w:eastAsia="zh-CN"/>
        </w:rPr>
        <w:t>0576-88900181</w:t>
      </w:r>
    </w:p>
    <w:p w14:paraId="27E16C3A">
      <w:pPr>
        <w:widowControl w:val="0"/>
        <w:numPr>
          <w:ilvl w:val="0"/>
          <w:numId w:val="0"/>
        </w:numPr>
        <w:spacing w:line="360" w:lineRule="auto"/>
        <w:ind w:leftChars="200"/>
        <w:jc w:val="both"/>
        <w:rPr>
          <w:rFonts w:hint="default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景交车叫车电话：</w:t>
      </w:r>
      <w:r>
        <w:rPr>
          <w:rFonts w:hint="eastAsia"/>
          <w:lang w:val="en-US" w:eastAsia="zh-CN"/>
        </w:rPr>
        <w:t>0576-88012867</w:t>
      </w:r>
    </w:p>
    <w:p w14:paraId="3B3B3630">
      <w:pPr>
        <w:widowControl w:val="0"/>
        <w:numPr>
          <w:ilvl w:val="0"/>
          <w:numId w:val="0"/>
        </w:numPr>
        <w:spacing w:line="360" w:lineRule="auto"/>
        <w:ind w:leftChars="200"/>
        <w:jc w:val="both"/>
        <w:rPr>
          <w:rFonts w:hint="default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船票咨询电话：</w:t>
      </w:r>
      <w:r>
        <w:rPr>
          <w:rFonts w:hint="eastAsia"/>
          <w:lang w:val="en-US" w:eastAsia="zh-CN"/>
        </w:rPr>
        <w:t>0576-88501508；0576-88501253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614F316"/>
    <w:multiLevelType w:val="singleLevel"/>
    <w:tmpl w:val="D614F316"/>
    <w:lvl w:ilvl="0" w:tentative="0">
      <w:start w:val="1"/>
      <w:numFmt w:val="decimal"/>
      <w:lvlText w:val="%1."/>
      <w:lvlJc w:val="left"/>
      <w:pPr>
        <w:tabs>
          <w:tab w:val="left" w:pos="312"/>
        </w:tabs>
      </w:pPr>
      <w:rPr>
        <w:rFonts w:hint="default"/>
        <w:b/>
        <w:bCs/>
      </w:rPr>
    </w:lvl>
  </w:abstractNum>
  <w:abstractNum w:abstractNumId="1">
    <w:nsid w:val="06702EA6"/>
    <w:multiLevelType w:val="singleLevel"/>
    <w:tmpl w:val="06702EA6"/>
    <w:lvl w:ilvl="0" w:tentative="0">
      <w:start w:val="1"/>
      <w:numFmt w:val="chineseCounting"/>
      <w:suff w:val="nothing"/>
      <w:lvlText w:val="%1、"/>
      <w:lvlJc w:val="left"/>
      <w:pPr>
        <w:ind w:left="105" w:leftChars="0" w:firstLine="0" w:firstLineChars="0"/>
      </w:pPr>
      <w:rPr>
        <w:rFonts w:hint="eastAsia"/>
      </w:rPr>
    </w:lvl>
  </w:abstractNum>
  <w:abstractNum w:abstractNumId="2">
    <w:nsid w:val="238257A9"/>
    <w:multiLevelType w:val="singleLevel"/>
    <w:tmpl w:val="238257A9"/>
    <w:lvl w:ilvl="0" w:tentative="0">
      <w:start w:val="1"/>
      <w:numFmt w:val="decimal"/>
      <w:lvlText w:val="%1."/>
      <w:lvlJc w:val="left"/>
      <w:pPr>
        <w:tabs>
          <w:tab w:val="left" w:pos="312"/>
        </w:tabs>
      </w:pPr>
      <w:rPr>
        <w:rFonts w:hint="default"/>
        <w:b/>
        <w:bCs/>
      </w:rPr>
    </w:lvl>
  </w:abstractNum>
  <w:abstractNum w:abstractNumId="3">
    <w:nsid w:val="392B2541"/>
    <w:multiLevelType w:val="singleLevel"/>
    <w:tmpl w:val="392B254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B214973"/>
    <w:rsid w:val="3E3425F9"/>
    <w:rsid w:val="426D5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2026-06-10T03:42:41Z</dcterms:created>
  <dc:creator>ASUS</dc:creator>
  <cp:lastModifiedBy>游伊靖</cp:lastModifiedBy>
  <dcterms:modified xsi:type="dcterms:W3CDTF">2026-06-10T05:05:44Z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eyJoZGlkIjoiMTI4ZGQ0MTBhMjFlYmQ4YzY4MjU4YjQ4OWNkM2EzY2QiLCJ1c2VySWQiOiI1MjUxNjk1MDMifQ==</vt:lpwstr>
  </property>
  <property fmtid="{D5CDD505-2E9C-101B-9397-08002B2CF9AE}" pid="4" name="ICV">
    <vt:lpwstr>B0C0C134640A451699EE8458880E32D3_12</vt:lpwstr>
  </property>
</Properties>
</file>