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B7150" w14:textId="3BBA1D6D" w:rsidR="007F76BF" w:rsidRDefault="00F8426C" w:rsidP="00F8426C">
      <w:pPr>
        <w:pStyle w:val="Heading1"/>
      </w:pPr>
      <w:r>
        <w:rPr>
          <w:rFonts w:hint="eastAsia"/>
        </w:rPr>
        <w:t>井通区块链开发概念</w:t>
      </w:r>
    </w:p>
    <w:p w14:paraId="58360EFA" w14:textId="77777777" w:rsidR="00826702" w:rsidRDefault="00826702" w:rsidP="00826702">
      <w:pPr>
        <w:pStyle w:val="Heading2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基本概念</w:t>
      </w:r>
    </w:p>
    <w:p w14:paraId="46F2D827" w14:textId="77777777" w:rsidR="00826702" w:rsidRDefault="00826702" w:rsidP="00826702">
      <w:pPr>
        <w:pStyle w:val="Heading3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分层架构</w:t>
      </w:r>
    </w:p>
    <w:p w14:paraId="6D5B32C5" w14:textId="2E2244E3" w:rsidR="00826702" w:rsidRDefault="004A2A77" w:rsidP="00826702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根据PPT图，展开说明每层的作用</w:t>
      </w:r>
      <w:r w:rsidR="00826702">
        <w:rPr>
          <w:rFonts w:asciiTheme="minorEastAsia" w:hAnsiTheme="minorEastAsia" w:cstheme="minorEastAsia" w:hint="eastAsia"/>
          <w:sz w:val="24"/>
        </w:rPr>
        <w:t>。</w:t>
      </w:r>
    </w:p>
    <w:p w14:paraId="5EB7B144" w14:textId="4C3AD23E" w:rsidR="00826702" w:rsidRDefault="00826702" w:rsidP="00826702">
      <w:pPr>
        <w:pStyle w:val="Heading3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有效去中心化</w:t>
      </w:r>
    </w:p>
    <w:p w14:paraId="481867BA" w14:textId="0C6A54B8" w:rsidR="00826702" w:rsidRDefault="004A2A77" w:rsidP="00826702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中心化面临可信问题，不是区块链所推崇的；</w:t>
      </w:r>
    </w:p>
    <w:p w14:paraId="15342489" w14:textId="6ECABFC8" w:rsidR="004A2A77" w:rsidRDefault="004A2A77" w:rsidP="00826702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完全去中心化在行业上无法接受，行业内，系统内违规，不能有效的奖惩，无法健康发展</w:t>
      </w:r>
    </w:p>
    <w:p w14:paraId="732C47A0" w14:textId="50491B2E" w:rsidR="004A2A77" w:rsidRDefault="004A2A77" w:rsidP="00826702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有效去中心化，井通链是许可链，授予行业一定的控制权，业务活动通过去中心化方式获得可信的业务数据</w:t>
      </w:r>
    </w:p>
    <w:p w14:paraId="1FA49F76" w14:textId="65BF5837" w:rsidR="004A2A77" w:rsidRDefault="004A2A77" w:rsidP="00826702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解决实际问题，而不是限于理念之争，用户有实际需要</w:t>
      </w:r>
    </w:p>
    <w:p w14:paraId="78A81044" w14:textId="22DB437F" w:rsidR="004A2A77" w:rsidRPr="004A2A77" w:rsidRDefault="004A2A77" w:rsidP="00826702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例子：商业活动离不开法律实体的认证，企业或者个人都有实名要求，否则基于区块链的商业互动没法形成法律支持的契约，那么去中心化能做到吗？</w:t>
      </w:r>
    </w:p>
    <w:p w14:paraId="6B50253B" w14:textId="70F31972" w:rsidR="00826702" w:rsidRDefault="00826702" w:rsidP="00826702">
      <w:pPr>
        <w:pStyle w:val="Heading3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共识算法</w:t>
      </w:r>
    </w:p>
    <w:p w14:paraId="7CB14064" w14:textId="3DC9FD56" w:rsidR="00826702" w:rsidRDefault="002474E3" w:rsidP="00826702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共识算法比较，这里只比较了POW和BFT,井通是RBFT</w:t>
      </w:r>
    </w:p>
    <w:p w14:paraId="0D6A3042" w14:textId="599EB962" w:rsidR="002474E3" w:rsidRDefault="002474E3" w:rsidP="00826702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不会分叉，在涉及数字资产方向有巨大的优势，和比特币，以太坊不同，涉及资产的，绝大部分都用了BFT类的共识算法，包括Libra，这也算是共识吧</w:t>
      </w:r>
    </w:p>
    <w:p w14:paraId="78E8B4E0" w14:textId="78B04B50" w:rsidR="007F76BF" w:rsidRDefault="002474E3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不会分叉，交易被确认后，就是确定性的，而POW,POS之类的共识算法通常需要一个较长的安全期</w:t>
      </w:r>
    </w:p>
    <w:p w14:paraId="62DD5599" w14:textId="6DB0AEFC" w:rsidR="00F8426C" w:rsidRDefault="00F8426C" w:rsidP="00826702">
      <w:pPr>
        <w:pStyle w:val="Heading2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开发方向</w:t>
      </w:r>
    </w:p>
    <w:p w14:paraId="39EF7B3C" w14:textId="49DF4168" w:rsidR="00B34595" w:rsidRDefault="00B34595" w:rsidP="00B34595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适合井通区块链的场景：</w:t>
      </w:r>
      <w:r w:rsidR="005A4278">
        <w:rPr>
          <w:rFonts w:asciiTheme="minorEastAsia" w:hAnsiTheme="minorEastAsia" w:cstheme="minorEastAsia" w:hint="eastAsia"/>
          <w:sz w:val="24"/>
        </w:rPr>
        <w:t>偏向于支付，汇兑，资产交易方面</w:t>
      </w:r>
      <w:r>
        <w:rPr>
          <w:rFonts w:asciiTheme="minorEastAsia" w:hAnsiTheme="minorEastAsia" w:cstheme="minorEastAsia" w:hint="eastAsia"/>
          <w:sz w:val="24"/>
        </w:rPr>
        <w:t>。</w:t>
      </w:r>
    </w:p>
    <w:p w14:paraId="6029B814" w14:textId="77777777" w:rsidR="00F8426C" w:rsidRDefault="00F8426C" w:rsidP="00F8426C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</w:p>
    <w:p w14:paraId="3B87CDE1" w14:textId="77777777" w:rsidR="00F8426C" w:rsidRDefault="00F8426C" w:rsidP="00F8426C">
      <w:pPr>
        <w:pStyle w:val="Heading2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开发建议</w:t>
      </w:r>
    </w:p>
    <w:p w14:paraId="445DCA3B" w14:textId="4B92BA2F" w:rsidR="00B34595" w:rsidRDefault="00B34595" w:rsidP="00B34595">
      <w:pPr>
        <w:pStyle w:val="Heading3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区块链的开发领域</w:t>
      </w:r>
    </w:p>
    <w:p w14:paraId="5D240615" w14:textId="4308A463" w:rsidR="00B34595" w:rsidRDefault="005A4278" w:rsidP="00B34595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区块链相关开发：钱包，浏览器，合约，</w:t>
      </w:r>
      <w:proofErr w:type="spellStart"/>
      <w:r>
        <w:rPr>
          <w:rFonts w:asciiTheme="minorEastAsia" w:hAnsiTheme="minorEastAsia" w:cstheme="minorEastAsia" w:hint="eastAsia"/>
          <w:sz w:val="24"/>
        </w:rPr>
        <w:t>ipfs</w:t>
      </w:r>
      <w:proofErr w:type="spellEnd"/>
      <w:r>
        <w:rPr>
          <w:rFonts w:asciiTheme="minorEastAsia" w:hAnsiTheme="minorEastAsia" w:cstheme="minorEastAsia" w:hint="eastAsia"/>
          <w:sz w:val="24"/>
        </w:rPr>
        <w:t>，公链</w:t>
      </w:r>
    </w:p>
    <w:p w14:paraId="3D97466D" w14:textId="604CD3EA" w:rsidR="005A4278" w:rsidRDefault="005A4278" w:rsidP="00B34595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钱包：没有钱包，区块链无法访问，任何一个应用首先是一个钱包应用，这是用户接触和访问区块链的大门。具体到钱包的概念，要能区分钱包APP，链钱包，不同场景下提到，其实内涵不同</w:t>
      </w:r>
    </w:p>
    <w:p w14:paraId="7E6AA10E" w14:textId="3E199341" w:rsidR="005A4278" w:rsidRDefault="005A4278" w:rsidP="00B34595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浏览器：区块链的数据结构是为了可信数据</w:t>
      </w:r>
      <w:r w:rsidR="003077E3">
        <w:rPr>
          <w:rFonts w:asciiTheme="minorEastAsia" w:hAnsiTheme="minorEastAsia" w:cstheme="minorEastAsia" w:hint="eastAsia"/>
          <w:sz w:val="24"/>
        </w:rPr>
        <w:t>的目的设计的，不是为查询设计的，因此数据的查询，聚类分析，直接利用区块链接口就非常低效，需要将数据抽取清洗后组织成易于查询的方式；其次业务数据的逻辑也在账本中，因此具体应用读取账本数据，也需要有符合业务逻辑的方式去展现，这些都属于浏览器的开发方向</w:t>
      </w:r>
    </w:p>
    <w:p w14:paraId="763307E4" w14:textId="4ADBC5E7" w:rsidR="003077E3" w:rsidRDefault="003077E3" w:rsidP="00B34595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合约：基于区块链的智能合约开发</w:t>
      </w:r>
    </w:p>
    <w:p w14:paraId="7A2E4B2F" w14:textId="35428D74" w:rsidR="008A66C9" w:rsidRDefault="008A66C9" w:rsidP="00B34595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ipfs</w:t>
      </w:r>
      <w:proofErr w:type="spellEnd"/>
      <w:r>
        <w:rPr>
          <w:rFonts w:asciiTheme="minorEastAsia" w:hAnsiTheme="minorEastAsia" w:cstheme="minorEastAsia" w:hint="eastAsia"/>
          <w:sz w:val="24"/>
        </w:rPr>
        <w:t>集成：单独拎出来说明，是想指出，区块链的账本空间有限，包括合</w:t>
      </w:r>
      <w:r>
        <w:rPr>
          <w:rFonts w:asciiTheme="minorEastAsia" w:hAnsiTheme="minorEastAsia" w:cstheme="minorEastAsia" w:hint="eastAsia"/>
          <w:sz w:val="24"/>
        </w:rPr>
        <w:lastRenderedPageBreak/>
        <w:t>约要处理的数据集合也不能很大，区块链本身承受不了，将IPFS和区块链共识算法集成后，就获得了一个巨大的存储空间，足够应对各种业务数据了，不能和共识算法结合的数据访问，数据的可信度是经不起推敲的</w:t>
      </w:r>
    </w:p>
    <w:p w14:paraId="55397953" w14:textId="12B5FD3A" w:rsidR="008A66C9" w:rsidRPr="008A66C9" w:rsidRDefault="008A66C9" w:rsidP="00B34595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公链：公链开发基本围绕共识算法，P2P网络，合约虚拟机这些领域进行开发</w:t>
      </w:r>
    </w:p>
    <w:p w14:paraId="4A0A4CDD" w14:textId="4FBD0317" w:rsidR="00B34595" w:rsidRDefault="0090712E" w:rsidP="00B34595">
      <w:pPr>
        <w:pStyle w:val="Heading3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复杂系统注意点</w:t>
      </w:r>
    </w:p>
    <w:p w14:paraId="08339015" w14:textId="27B4F140" w:rsidR="00B34595" w:rsidRDefault="006F312E" w:rsidP="00B34595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对于</w:t>
      </w:r>
      <w:r w:rsidR="00A34A1F">
        <w:rPr>
          <w:rFonts w:asciiTheme="minorEastAsia" w:hAnsiTheme="minorEastAsia" w:cstheme="minorEastAsia" w:hint="eastAsia"/>
          <w:sz w:val="24"/>
        </w:rPr>
        <w:t>一些业务负载不重的系统，按照常规方式设计开发并无不妥，但是我们应该认识到区块链的设计核心都是围绕安全，数据可信来设计的，因此处理负载较大的业务时，单个节点服务器往往效能不佳，从负载均衡角度要仔细考虑；此外安全是一个比较宽泛的概念，区块链本身的安全并不代表业务系统安全</w:t>
      </w:r>
      <w:r w:rsidR="00B34595">
        <w:rPr>
          <w:rFonts w:asciiTheme="minorEastAsia" w:hAnsiTheme="minorEastAsia" w:cstheme="minorEastAsia" w:hint="eastAsia"/>
          <w:sz w:val="24"/>
        </w:rPr>
        <w:t>。</w:t>
      </w:r>
    </w:p>
    <w:p w14:paraId="3D2B2848" w14:textId="407A64BB" w:rsidR="00B34595" w:rsidRDefault="0090712E" w:rsidP="00B34595">
      <w:pPr>
        <w:pStyle w:val="Heading3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负载均衡</w:t>
      </w:r>
    </w:p>
    <w:p w14:paraId="3BB523E7" w14:textId="5DC44C7A" w:rsidR="00B34595" w:rsidRDefault="00A34A1F" w:rsidP="00B34595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前端分流和后端分流比较</w:t>
      </w:r>
    </w:p>
    <w:p w14:paraId="4EB6D83C" w14:textId="68AFAA3A" w:rsidR="00A34A1F" w:rsidRDefault="00A34A1F" w:rsidP="00B34595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如果浏览器服务尚可，对于数据查询尽量分配到浏览器上，虽然有一点时间延迟</w:t>
      </w:r>
    </w:p>
    <w:p w14:paraId="36227273" w14:textId="62F7FBC6" w:rsidR="00A34A1F" w:rsidRDefault="00A34A1F" w:rsidP="00B34595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尽量使用多个节点服务来分担业务压力，区块链账本的同步会确保数据的一致性</w:t>
      </w:r>
    </w:p>
    <w:p w14:paraId="5E82CC5F" w14:textId="3F8DA34A" w:rsidR="00A34A1F" w:rsidRPr="00A34A1F" w:rsidRDefault="00A34A1F" w:rsidP="00B34595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前端分流更加符合去中心化这个趋势</w:t>
      </w:r>
    </w:p>
    <w:p w14:paraId="3633B643" w14:textId="12536B0D" w:rsidR="0090712E" w:rsidRDefault="0090712E" w:rsidP="0090712E">
      <w:pPr>
        <w:pStyle w:val="Heading3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安全考虑</w:t>
      </w:r>
    </w:p>
    <w:p w14:paraId="54E36016" w14:textId="2432DC36" w:rsidR="00F8426C" w:rsidRDefault="00A34A1F" w:rsidP="00F8426C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区块链的底层很少有安全事件，如果有也是设计问题，比特币作为其代表，这么多年来经受了大量的攻击考验，没有一起安全事故</w:t>
      </w:r>
    </w:p>
    <w:p w14:paraId="4E36B824" w14:textId="673B59F8" w:rsidR="00A34A1F" w:rsidRDefault="00A34A1F" w:rsidP="00F8426C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区块链的安全绝大部分出现在智能合约的漏洞上</w:t>
      </w:r>
    </w:p>
    <w:p w14:paraId="6AF75BA1" w14:textId="77777777" w:rsidR="00A34A1F" w:rsidRDefault="00A34A1F" w:rsidP="00F8426C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</w:p>
    <w:p w14:paraId="2E8315D7" w14:textId="568571FD" w:rsidR="00A34A1F" w:rsidRDefault="00A34A1F" w:rsidP="00F8426C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不能避免中心化的设计时的安全考虑</w:t>
      </w:r>
    </w:p>
    <w:p w14:paraId="5872DD1C" w14:textId="77777777" w:rsidR="00A34A1F" w:rsidRDefault="00A34A1F" w:rsidP="00F8426C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</w:p>
    <w:p w14:paraId="49997215" w14:textId="0AE10179" w:rsidR="00A34A1F" w:rsidRDefault="00A34A1F" w:rsidP="00F8426C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去中心化设计时安全考虑</w:t>
      </w:r>
      <w:bookmarkStart w:id="0" w:name="_GoBack"/>
      <w:bookmarkEnd w:id="0"/>
    </w:p>
    <w:p w14:paraId="670248D2" w14:textId="31EA16FE" w:rsidR="007F76BF" w:rsidRDefault="007F76BF">
      <w:pPr>
        <w:ind w:leftChars="200" w:left="420"/>
        <w:jc w:val="left"/>
        <w:rPr>
          <w:rStyle w:val="Strong"/>
          <w:rFonts w:ascii="微软雅黑" w:eastAsia="微软雅黑" w:hAnsi="微软雅黑" w:cs="微软雅黑"/>
          <w:color w:val="333333"/>
          <w:sz w:val="24"/>
        </w:rPr>
      </w:pPr>
    </w:p>
    <w:sectPr w:rsidR="007F7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942263B"/>
    <w:multiLevelType w:val="singleLevel"/>
    <w:tmpl w:val="E94226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E77113E"/>
    <w:multiLevelType w:val="singleLevel"/>
    <w:tmpl w:val="0E77113E"/>
    <w:lvl w:ilvl="0">
      <w:start w:val="1"/>
      <w:numFmt w:val="decimal"/>
      <w:suff w:val="space"/>
      <w:lvlText w:val="%1)"/>
      <w:lvlJc w:val="left"/>
    </w:lvl>
  </w:abstractNum>
  <w:abstractNum w:abstractNumId="2">
    <w:nsid w:val="145EA579"/>
    <w:multiLevelType w:val="singleLevel"/>
    <w:tmpl w:val="145EA579"/>
    <w:lvl w:ilvl="0">
      <w:start w:val="1"/>
      <w:numFmt w:val="decimal"/>
      <w:suff w:val="space"/>
      <w:lvlText w:val="%1."/>
      <w:lvlJc w:val="left"/>
    </w:lvl>
  </w:abstractNum>
  <w:abstractNum w:abstractNumId="3">
    <w:nsid w:val="334D59EA"/>
    <w:multiLevelType w:val="singleLevel"/>
    <w:tmpl w:val="334D59E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6BF"/>
    <w:rsid w:val="002474E3"/>
    <w:rsid w:val="002B27E5"/>
    <w:rsid w:val="003077E3"/>
    <w:rsid w:val="004A2A77"/>
    <w:rsid w:val="005A4278"/>
    <w:rsid w:val="006F312E"/>
    <w:rsid w:val="007F76BF"/>
    <w:rsid w:val="00826702"/>
    <w:rsid w:val="008A66C9"/>
    <w:rsid w:val="0090712E"/>
    <w:rsid w:val="00A34A1F"/>
    <w:rsid w:val="00AE25FB"/>
    <w:rsid w:val="00B34595"/>
    <w:rsid w:val="00F8426C"/>
    <w:rsid w:val="01A80F1A"/>
    <w:rsid w:val="0FB17C96"/>
    <w:rsid w:val="0FC40D57"/>
    <w:rsid w:val="1A6B2746"/>
    <w:rsid w:val="3542187F"/>
    <w:rsid w:val="3EAC6D19"/>
    <w:rsid w:val="4F294510"/>
    <w:rsid w:val="51F46511"/>
    <w:rsid w:val="52245F53"/>
    <w:rsid w:val="529468A3"/>
    <w:rsid w:val="534A5196"/>
    <w:rsid w:val="71B52753"/>
    <w:rsid w:val="7CBF22CD"/>
    <w:rsid w:val="7E32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FA7AD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F842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842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26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2B27E5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rsid w:val="002B27E5"/>
    <w:rPr>
      <w:rFonts w:eastAsiaTheme="minorEastAsia"/>
      <w:kern w:val="2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8426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8426C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26702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186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</dc:creator>
  <cp:lastModifiedBy>井畅</cp:lastModifiedBy>
  <cp:revision>6</cp:revision>
  <dcterms:created xsi:type="dcterms:W3CDTF">2019-08-21T16:38:00Z</dcterms:created>
  <dcterms:modified xsi:type="dcterms:W3CDTF">2019-08-21T18:32:00Z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