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DAD8" w14:textId="77777777" w:rsidR="00DB2EB4" w:rsidRDefault="00000000">
      <w:pPr>
        <w:spacing w:before="1200" w:after="120"/>
      </w:pPr>
      <w:r>
        <w:rPr>
          <w:b/>
          <w:bCs/>
          <w:color w:val="0E7C7B"/>
          <w:sz w:val="20"/>
          <w:szCs w:val="20"/>
        </w:rPr>
        <w:t>AI Technical Program Manager — UST</w:t>
      </w:r>
    </w:p>
    <w:p w14:paraId="23814286" w14:textId="77777777" w:rsidR="00DB2EB4" w:rsidRDefault="00000000">
      <w:pPr>
        <w:spacing w:after="160"/>
      </w:pPr>
      <w:r>
        <w:rPr>
          <w:b/>
          <w:bCs/>
          <w:sz w:val="52"/>
          <w:szCs w:val="52"/>
        </w:rPr>
        <w:t>Week 1 · Exercise 2 · Answer Workbook</w:t>
      </w:r>
    </w:p>
    <w:p w14:paraId="30E1CF0B" w14:textId="77777777" w:rsidR="00DB2EB4" w:rsidRDefault="00000000">
      <w:pPr>
        <w:spacing w:after="400"/>
      </w:pPr>
      <w:r>
        <w:rPr>
          <w:sz w:val="28"/>
          <w:szCs w:val="28"/>
        </w:rPr>
        <w:t>Completed answer file for Exercise 2: Kestrel Health Network — "Beacon" AI-assisted patient triage. All statuses are assessed as of Tuesday 8 December 2026 (the case date), against the Exercise 2 Case Pack only.</w:t>
      </w:r>
    </w:p>
    <w:p w14:paraId="61D0B3F5" w14:textId="77777777" w:rsidR="00DB2EB4" w:rsidRDefault="00000000">
      <w:pPr>
        <w:spacing w:after="80"/>
      </w:pPr>
      <w:r>
        <w:rPr>
          <w:b/>
          <w:bCs/>
        </w:rPr>
        <w:t>For:</w:t>
      </w:r>
      <w:r>
        <w:t xml:space="preserve"> every participant. Individual exercise.</w:t>
      </w:r>
    </w:p>
    <w:p w14:paraId="1E94AB7A" w14:textId="77777777" w:rsidR="00DB2EB4" w:rsidRDefault="00000000">
      <w:pPr>
        <w:spacing w:after="80"/>
      </w:pPr>
      <w:r>
        <w:rPr>
          <w:b/>
          <w:bCs/>
        </w:rPr>
        <w:t>File name for your copy:</w:t>
      </w:r>
      <w:r>
        <w:t xml:space="preserve"> UST_AITPM_Week1_Ex2_Workbook_286184</w:t>
      </w:r>
    </w:p>
    <w:p w14:paraId="48832942" w14:textId="77777777" w:rsidR="00DB2EB4" w:rsidRDefault="00000000">
      <w:pPr>
        <w:spacing w:after="80"/>
      </w:pPr>
      <w:r>
        <w:rPr>
          <w:b/>
          <w:bCs/>
        </w:rPr>
        <w:t>Used in:</w:t>
      </w:r>
      <w:r>
        <w:t xml:space="preserve"> Week 1 · Exercise 2 (Kestrel / Beacon Case Pack, Parts A to E). Same structure as the Week 1 workbook, with one addition: every checklist criterion states which rollout phase it gates (P = pilot, 14 Dec · N = network, 11 Jan · P+N = both).</w:t>
      </w:r>
    </w:p>
    <w:p w14:paraId="2CD707F2" w14:textId="77777777" w:rsidR="00DB2EB4" w:rsidRDefault="00000000">
      <w:r>
        <w:br w:type="page"/>
      </w:r>
    </w:p>
    <w:p w14:paraId="6DE0E9A1" w14:textId="77777777" w:rsidR="00DB2EB4" w:rsidRDefault="00000000">
      <w:pPr>
        <w:pStyle w:val="Heading1"/>
        <w:spacing w:before="360" w:after="160"/>
      </w:pPr>
      <w:r>
        <w:lastRenderedPageBreak/>
        <w:t>Part 1 · Cover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1FDC0A5B" w14:textId="77777777">
        <w:trPr>
          <w:tblHeader/>
        </w:trPr>
        <w:tc>
          <w:tcPr>
            <w:tcW w:w="4200" w:type="dxa"/>
            <w:shd w:val="clear" w:color="auto" w:fill="1F3864"/>
            <w:tcMar>
              <w:top w:w="60" w:type="dxa"/>
              <w:left w:w="100" w:type="dxa"/>
              <w:bottom w:w="60" w:type="dxa"/>
              <w:right w:w="100" w:type="dxa"/>
            </w:tcMar>
          </w:tcPr>
          <w:p w14:paraId="686FB0C9"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FDDED0F" w14:textId="77777777" w:rsidR="00DB2EB4" w:rsidRDefault="00000000">
            <w:pPr>
              <w:spacing w:after="40" w:line="252" w:lineRule="auto"/>
            </w:pPr>
            <w:r>
              <w:rPr>
                <w:b/>
                <w:bCs/>
                <w:color w:val="FFFFFF"/>
                <w:sz w:val="20"/>
                <w:szCs w:val="20"/>
              </w:rPr>
              <w:t>Your entry</w:t>
            </w:r>
          </w:p>
        </w:tc>
      </w:tr>
      <w:tr w:rsidR="00DB2EB4" w14:paraId="09DF0AF9" w14:textId="77777777">
        <w:trPr>
          <w:cantSplit/>
        </w:trPr>
        <w:tc>
          <w:tcPr>
            <w:tcW w:w="4200" w:type="dxa"/>
            <w:tcMar>
              <w:top w:w="60" w:type="dxa"/>
              <w:left w:w="100" w:type="dxa"/>
              <w:bottom w:w="60" w:type="dxa"/>
              <w:right w:w="100" w:type="dxa"/>
            </w:tcMar>
          </w:tcPr>
          <w:p w14:paraId="5785F77C" w14:textId="77777777" w:rsidR="00DB2EB4" w:rsidRDefault="00000000">
            <w:pPr>
              <w:spacing w:after="40" w:line="252" w:lineRule="auto"/>
            </w:pPr>
            <w:r>
              <w:rPr>
                <w:sz w:val="20"/>
                <w:szCs w:val="20"/>
              </w:rPr>
              <w:t>Candidate id</w:t>
            </w:r>
          </w:p>
        </w:tc>
        <w:tc>
          <w:tcPr>
            <w:tcW w:w="8760" w:type="dxa"/>
            <w:tcMar>
              <w:top w:w="60" w:type="dxa"/>
              <w:left w:w="100" w:type="dxa"/>
              <w:bottom w:w="60" w:type="dxa"/>
              <w:right w:w="100" w:type="dxa"/>
            </w:tcMar>
          </w:tcPr>
          <w:p w14:paraId="49743340" w14:textId="47C449DA" w:rsidR="00DB2EB4" w:rsidRDefault="00DB2EB4">
            <w:pPr>
              <w:spacing w:after="40" w:line="252" w:lineRule="auto"/>
            </w:pPr>
            <w:r>
              <w:rPr>
                <w:sz w:val="20"/>
                <w:szCs w:val="20"/>
              </w:rPr>
              <w:t xml:space="preserve">286184 </w:t>
            </w:r>
          </w:p>
        </w:tc>
      </w:tr>
      <w:tr w:rsidR="00DB2EB4" w14:paraId="076DFF26" w14:textId="77777777">
        <w:trPr>
          <w:cantSplit/>
        </w:trPr>
        <w:tc>
          <w:tcPr>
            <w:tcW w:w="4200" w:type="dxa"/>
            <w:shd w:val="clear" w:color="auto" w:fill="EEF3F8"/>
            <w:tcMar>
              <w:top w:w="60" w:type="dxa"/>
              <w:left w:w="100" w:type="dxa"/>
              <w:bottom w:w="60" w:type="dxa"/>
              <w:right w:w="100" w:type="dxa"/>
            </w:tcMar>
          </w:tcPr>
          <w:p w14:paraId="4CB4BB70" w14:textId="77777777" w:rsidR="00DB2EB4" w:rsidRDefault="00000000">
            <w:pPr>
              <w:spacing w:after="40" w:line="252" w:lineRule="auto"/>
            </w:pPr>
            <w:r>
              <w:rPr>
                <w:sz w:val="20"/>
                <w:szCs w:val="20"/>
              </w:rPr>
              <w:t>Week</w:t>
            </w:r>
          </w:p>
        </w:tc>
        <w:tc>
          <w:tcPr>
            <w:tcW w:w="8760" w:type="dxa"/>
            <w:shd w:val="clear" w:color="auto" w:fill="EEF3F8"/>
            <w:tcMar>
              <w:top w:w="60" w:type="dxa"/>
              <w:left w:w="100" w:type="dxa"/>
              <w:bottom w:w="60" w:type="dxa"/>
              <w:right w:w="100" w:type="dxa"/>
            </w:tcMar>
          </w:tcPr>
          <w:p w14:paraId="4C878E61" w14:textId="77777777" w:rsidR="00DB2EB4" w:rsidRDefault="00000000">
            <w:pPr>
              <w:spacing w:after="40" w:line="252" w:lineRule="auto"/>
            </w:pPr>
            <w:r>
              <w:rPr>
                <w:sz w:val="20"/>
                <w:szCs w:val="20"/>
              </w:rPr>
              <w:t>Week 1 · Exercise 2 · Release-Readiness Checklist v1 for Beacon (Kestrel Health Network)</w:t>
            </w:r>
          </w:p>
        </w:tc>
      </w:tr>
      <w:tr w:rsidR="00DB2EB4" w14:paraId="2C8C196B" w14:textId="77777777">
        <w:trPr>
          <w:cantSplit/>
        </w:trPr>
        <w:tc>
          <w:tcPr>
            <w:tcW w:w="4200" w:type="dxa"/>
            <w:tcMar>
              <w:top w:w="60" w:type="dxa"/>
              <w:left w:w="100" w:type="dxa"/>
              <w:bottom w:w="60" w:type="dxa"/>
              <w:right w:w="100" w:type="dxa"/>
            </w:tcMar>
          </w:tcPr>
          <w:p w14:paraId="21E21B77" w14:textId="77777777" w:rsidR="00DB2EB4" w:rsidRDefault="00000000">
            <w:pPr>
              <w:spacing w:after="40" w:line="252" w:lineRule="auto"/>
            </w:pPr>
            <w:r>
              <w:rPr>
                <w:sz w:val="20"/>
                <w:szCs w:val="20"/>
              </w:rPr>
              <w:t>Domain track used</w:t>
            </w:r>
          </w:p>
        </w:tc>
        <w:tc>
          <w:tcPr>
            <w:tcW w:w="8760" w:type="dxa"/>
            <w:tcMar>
              <w:top w:w="60" w:type="dxa"/>
              <w:left w:w="100" w:type="dxa"/>
              <w:bottom w:w="60" w:type="dxa"/>
              <w:right w:w="100" w:type="dxa"/>
            </w:tcMar>
          </w:tcPr>
          <w:p w14:paraId="7A4462B8" w14:textId="77777777" w:rsidR="00DB2EB4" w:rsidRDefault="00000000">
            <w:pPr>
              <w:spacing w:after="40" w:line="252" w:lineRule="auto"/>
            </w:pPr>
            <w:r>
              <w:rPr>
                <w:sz w:val="20"/>
                <w:szCs w:val="20"/>
              </w:rPr>
              <w:t>Healthcare (Kestrel Health Network — Beacon AI-assisted patient triage)</w:t>
            </w:r>
          </w:p>
        </w:tc>
      </w:tr>
      <w:tr w:rsidR="00DB2EB4" w14:paraId="772BD199" w14:textId="77777777">
        <w:trPr>
          <w:cantSplit/>
        </w:trPr>
        <w:tc>
          <w:tcPr>
            <w:tcW w:w="4200" w:type="dxa"/>
            <w:shd w:val="clear" w:color="auto" w:fill="EEF3F8"/>
            <w:tcMar>
              <w:top w:w="60" w:type="dxa"/>
              <w:left w:w="100" w:type="dxa"/>
              <w:bottom w:w="60" w:type="dxa"/>
              <w:right w:w="100" w:type="dxa"/>
            </w:tcMar>
          </w:tcPr>
          <w:p w14:paraId="15B7D8FE" w14:textId="77777777" w:rsidR="00DB2EB4" w:rsidRDefault="00000000">
            <w:pPr>
              <w:spacing w:after="40" w:line="252" w:lineRule="auto"/>
            </w:pPr>
            <w:r>
              <w:rPr>
                <w:sz w:val="20"/>
                <w:szCs w:val="20"/>
              </w:rPr>
              <w:t>Did you use your own live project instead of the case?</w:t>
            </w:r>
          </w:p>
        </w:tc>
        <w:tc>
          <w:tcPr>
            <w:tcW w:w="8760" w:type="dxa"/>
            <w:shd w:val="clear" w:color="auto" w:fill="EEF3F8"/>
            <w:tcMar>
              <w:top w:w="60" w:type="dxa"/>
              <w:left w:w="100" w:type="dxa"/>
              <w:bottom w:w="60" w:type="dxa"/>
              <w:right w:w="100" w:type="dxa"/>
            </w:tcMar>
          </w:tcPr>
          <w:p w14:paraId="490C47D0" w14:textId="77777777" w:rsidR="00DB2EB4" w:rsidRDefault="00000000">
            <w:pPr>
              <w:spacing w:after="40" w:line="252" w:lineRule="auto"/>
            </w:pPr>
            <w:r>
              <w:rPr>
                <w:sz w:val="20"/>
                <w:szCs w:val="20"/>
              </w:rPr>
              <w:t>No</w:t>
            </w:r>
          </w:p>
        </w:tc>
      </w:tr>
      <w:tr w:rsidR="00DB2EB4" w14:paraId="32888899" w14:textId="77777777">
        <w:trPr>
          <w:cantSplit/>
        </w:trPr>
        <w:tc>
          <w:tcPr>
            <w:tcW w:w="4200" w:type="dxa"/>
            <w:tcMar>
              <w:top w:w="60" w:type="dxa"/>
              <w:left w:w="100" w:type="dxa"/>
              <w:bottom w:w="60" w:type="dxa"/>
              <w:right w:w="100" w:type="dxa"/>
            </w:tcMar>
          </w:tcPr>
          <w:p w14:paraId="6714CF05" w14:textId="77777777" w:rsidR="00DB2EB4" w:rsidRDefault="00000000">
            <w:pPr>
              <w:spacing w:after="40" w:line="252" w:lineRule="auto"/>
            </w:pPr>
            <w:r>
              <w:rPr>
                <w:sz w:val="20"/>
                <w:szCs w:val="20"/>
              </w:rPr>
              <w:t>AI tool(s) used</w:t>
            </w:r>
          </w:p>
        </w:tc>
        <w:tc>
          <w:tcPr>
            <w:tcW w:w="8760" w:type="dxa"/>
            <w:tcMar>
              <w:top w:w="60" w:type="dxa"/>
              <w:left w:w="100" w:type="dxa"/>
              <w:bottom w:w="60" w:type="dxa"/>
              <w:right w:w="100" w:type="dxa"/>
            </w:tcMar>
          </w:tcPr>
          <w:p w14:paraId="2456D726" w14:textId="7FDB06D8" w:rsidR="00DB2EB4" w:rsidRDefault="00000000">
            <w:pPr>
              <w:spacing w:after="40" w:line="252" w:lineRule="auto"/>
            </w:pPr>
            <w:r>
              <w:rPr>
                <w:sz w:val="20"/>
                <w:szCs w:val="20"/>
              </w:rPr>
              <w:t>Perplexity Computer (Claude</w:t>
            </w:r>
            <w:r w:rsidR="00ED1C48">
              <w:rPr>
                <w:sz w:val="20"/>
                <w:szCs w:val="20"/>
              </w:rPr>
              <w:t xml:space="preserve"> Fable 5.1</w:t>
            </w:r>
            <w:r>
              <w:rPr>
                <w:sz w:val="20"/>
                <w:szCs w:val="20"/>
              </w:rPr>
              <w:t xml:space="preserve">) to read the Case Pack, structure the analysis and draft the tables; every status and reference was checked back against the Case Pack. </w:t>
            </w:r>
            <w:r w:rsidR="00ED1C48">
              <w:rPr>
                <w:sz w:val="20"/>
                <w:szCs w:val="20"/>
              </w:rPr>
              <w:t xml:space="preserve">Validation by </w:t>
            </w:r>
            <w:r w:rsidR="00ED1C48" w:rsidRPr="00ED1C48">
              <w:rPr>
                <w:sz w:val="20"/>
                <w:szCs w:val="20"/>
              </w:rPr>
              <w:t>Microsoft Copilot powered by the GPT-5 chat model</w:t>
            </w:r>
            <w:r>
              <w:rPr>
                <w:sz w:val="20"/>
                <w:szCs w:val="20"/>
              </w:rPr>
              <w:t>.</w:t>
            </w:r>
          </w:p>
        </w:tc>
      </w:tr>
      <w:tr w:rsidR="00DB2EB4" w14:paraId="007EC385" w14:textId="77777777">
        <w:trPr>
          <w:cantSplit/>
        </w:trPr>
        <w:tc>
          <w:tcPr>
            <w:tcW w:w="4200" w:type="dxa"/>
            <w:shd w:val="clear" w:color="auto" w:fill="EEF3F8"/>
            <w:tcMar>
              <w:top w:w="60" w:type="dxa"/>
              <w:left w:w="100" w:type="dxa"/>
              <w:bottom w:w="60" w:type="dxa"/>
              <w:right w:w="100" w:type="dxa"/>
            </w:tcMar>
          </w:tcPr>
          <w:p w14:paraId="3AED2D79" w14:textId="77777777" w:rsidR="00DB2EB4" w:rsidRDefault="00000000">
            <w:pPr>
              <w:spacing w:after="40" w:line="252" w:lineRule="auto"/>
            </w:pPr>
            <w:r>
              <w:rPr>
                <w:sz w:val="20"/>
                <w:szCs w:val="20"/>
              </w:rPr>
              <w:t>Day 2 partner (M1 and M2)</w:t>
            </w:r>
          </w:p>
        </w:tc>
        <w:tc>
          <w:tcPr>
            <w:tcW w:w="8760" w:type="dxa"/>
            <w:shd w:val="clear" w:color="auto" w:fill="EEF3F8"/>
            <w:tcMar>
              <w:top w:w="60" w:type="dxa"/>
              <w:left w:w="100" w:type="dxa"/>
              <w:bottom w:w="60" w:type="dxa"/>
              <w:right w:w="100" w:type="dxa"/>
            </w:tcMar>
          </w:tcPr>
          <w:p w14:paraId="37F65745" w14:textId="77777777" w:rsidR="00DB2EB4" w:rsidRDefault="00DB2EB4">
            <w:pPr>
              <w:spacing w:after="40" w:line="252" w:lineRule="auto"/>
            </w:pPr>
            <w:r>
              <w:rPr>
                <w:sz w:val="20"/>
                <w:szCs w:val="20"/>
              </w:rPr>
              <w:t>Not applicable — Exercise 2 is an individual exercise</w:t>
            </w:r>
          </w:p>
        </w:tc>
      </w:tr>
      <w:tr w:rsidR="00DB2EB4" w14:paraId="66C96BEC" w14:textId="77777777">
        <w:trPr>
          <w:cantSplit/>
        </w:trPr>
        <w:tc>
          <w:tcPr>
            <w:tcW w:w="4200" w:type="dxa"/>
            <w:tcMar>
              <w:top w:w="60" w:type="dxa"/>
              <w:left w:w="100" w:type="dxa"/>
              <w:bottom w:w="60" w:type="dxa"/>
              <w:right w:w="100" w:type="dxa"/>
            </w:tcMar>
          </w:tcPr>
          <w:p w14:paraId="1A1F6371" w14:textId="77777777" w:rsidR="00DB2EB4" w:rsidRDefault="00000000">
            <w:pPr>
              <w:spacing w:after="40" w:line="252" w:lineRule="auto"/>
            </w:pPr>
            <w:r>
              <w:rPr>
                <w:sz w:val="20"/>
                <w:szCs w:val="20"/>
              </w:rPr>
              <w:t>Day 3 peer reviewer (M4)</w:t>
            </w:r>
          </w:p>
        </w:tc>
        <w:tc>
          <w:tcPr>
            <w:tcW w:w="8760" w:type="dxa"/>
            <w:tcMar>
              <w:top w:w="60" w:type="dxa"/>
              <w:left w:w="100" w:type="dxa"/>
              <w:bottom w:w="60" w:type="dxa"/>
              <w:right w:w="100" w:type="dxa"/>
            </w:tcMar>
          </w:tcPr>
          <w:p w14:paraId="41369A47" w14:textId="77777777" w:rsidR="00DB2EB4" w:rsidRDefault="00DB2EB4">
            <w:pPr>
              <w:spacing w:after="40" w:line="252" w:lineRule="auto"/>
            </w:pPr>
            <w:r>
              <w:rPr>
                <w:sz w:val="20"/>
                <w:szCs w:val="20"/>
              </w:rPr>
              <w:t>Not applicable — Exercise 2 is an individual exercise</w:t>
            </w:r>
          </w:p>
        </w:tc>
      </w:tr>
      <w:tr w:rsidR="00DB2EB4" w14:paraId="377442C8" w14:textId="77777777">
        <w:trPr>
          <w:cantSplit/>
        </w:trPr>
        <w:tc>
          <w:tcPr>
            <w:tcW w:w="4200" w:type="dxa"/>
            <w:shd w:val="clear" w:color="auto" w:fill="EEF3F8"/>
            <w:tcMar>
              <w:top w:w="60" w:type="dxa"/>
              <w:left w:w="100" w:type="dxa"/>
              <w:bottom w:w="60" w:type="dxa"/>
              <w:right w:w="100" w:type="dxa"/>
            </w:tcMar>
          </w:tcPr>
          <w:p w14:paraId="583E21E3" w14:textId="77777777" w:rsidR="00DB2EB4" w:rsidRDefault="00000000">
            <w:pPr>
              <w:spacing w:after="40" w:line="252" w:lineRule="auto"/>
            </w:pPr>
            <w:r>
              <w:rPr>
                <w:sz w:val="20"/>
                <w:szCs w:val="20"/>
              </w:rPr>
              <w:t>Attempt number</w:t>
            </w:r>
          </w:p>
        </w:tc>
        <w:tc>
          <w:tcPr>
            <w:tcW w:w="8760" w:type="dxa"/>
            <w:shd w:val="clear" w:color="auto" w:fill="EEF3F8"/>
            <w:tcMar>
              <w:top w:w="60" w:type="dxa"/>
              <w:left w:w="100" w:type="dxa"/>
              <w:bottom w:w="60" w:type="dxa"/>
              <w:right w:w="100" w:type="dxa"/>
            </w:tcMar>
          </w:tcPr>
          <w:p w14:paraId="62A6E38B" w14:textId="77777777" w:rsidR="00DB2EB4" w:rsidRDefault="00000000">
            <w:pPr>
              <w:spacing w:after="40" w:line="252" w:lineRule="auto"/>
            </w:pPr>
            <w:r>
              <w:rPr>
                <w:sz w:val="20"/>
                <w:szCs w:val="20"/>
              </w:rPr>
              <w:t>1</w:t>
            </w:r>
          </w:p>
        </w:tc>
      </w:tr>
      <w:tr w:rsidR="00DB2EB4" w14:paraId="06A645F9" w14:textId="77777777">
        <w:trPr>
          <w:cantSplit/>
        </w:trPr>
        <w:tc>
          <w:tcPr>
            <w:tcW w:w="4200" w:type="dxa"/>
            <w:tcMar>
              <w:top w:w="60" w:type="dxa"/>
              <w:left w:w="100" w:type="dxa"/>
              <w:bottom w:w="60" w:type="dxa"/>
              <w:right w:w="100" w:type="dxa"/>
            </w:tcMar>
          </w:tcPr>
          <w:p w14:paraId="0232D318" w14:textId="77777777" w:rsidR="00DB2EB4" w:rsidRDefault="00000000">
            <w:pPr>
              <w:spacing w:after="40" w:line="252" w:lineRule="auto"/>
            </w:pPr>
            <w:r>
              <w:rPr>
                <w:sz w:val="20"/>
                <w:szCs w:val="20"/>
              </w:rPr>
              <w:t>Date submitted</w:t>
            </w:r>
          </w:p>
        </w:tc>
        <w:tc>
          <w:tcPr>
            <w:tcW w:w="8760" w:type="dxa"/>
            <w:tcMar>
              <w:top w:w="60" w:type="dxa"/>
              <w:left w:w="100" w:type="dxa"/>
              <w:bottom w:w="60" w:type="dxa"/>
              <w:right w:w="100" w:type="dxa"/>
            </w:tcMar>
          </w:tcPr>
          <w:p w14:paraId="72D8EA6D" w14:textId="77777777" w:rsidR="00DB2EB4" w:rsidRDefault="00DB2EB4">
            <w:pPr>
              <w:spacing w:after="40" w:line="252" w:lineRule="auto"/>
            </w:pPr>
            <w:r>
              <w:rPr>
                <w:sz w:val="20"/>
                <w:szCs w:val="20"/>
              </w:rPr>
              <w:t>29 October 2026 (actual submission). All statuses in this workbook are assessed as of the case date, Tuesday 8 December 2026.</w:t>
            </w:r>
          </w:p>
        </w:tc>
      </w:tr>
    </w:tbl>
    <w:p w14:paraId="33D71AEE" w14:textId="77777777" w:rsidR="00DB2EB4" w:rsidRDefault="00000000">
      <w:r>
        <w:br w:type="page"/>
      </w:r>
    </w:p>
    <w:p w14:paraId="5E30DC26" w14:textId="77777777" w:rsidR="00DB2EB4" w:rsidRDefault="00000000">
      <w:pPr>
        <w:pStyle w:val="Heading1"/>
        <w:spacing w:before="360" w:after="160"/>
      </w:pPr>
      <w:r>
        <w:lastRenderedPageBreak/>
        <w:t>Part 2 · Findings Log</w:t>
      </w:r>
    </w:p>
    <w:p w14:paraId="137A86C8" w14:textId="77777777" w:rsidR="00DB2EB4" w:rsidRDefault="00000000">
      <w:pPr>
        <w:spacing w:after="120" w:line="276" w:lineRule="auto"/>
      </w:pPr>
      <w:r>
        <w:t xml:space="preserve">Record every weakness in checklist v0.9 that would stop a careful stranger trusting that Beacon is ready. Aim for </w:t>
      </w:r>
      <w:r>
        <w:rPr>
          <w:b/>
          <w:bCs/>
        </w:rPr>
        <w:t>15 or more findings</w:t>
      </w:r>
      <w:r>
        <w:t>, with at least one for each of the five dimensions.</w:t>
      </w:r>
    </w:p>
    <w:p w14:paraId="5E916C7D" w14:textId="77777777" w:rsidR="00DB2EB4" w:rsidRDefault="00000000">
      <w:pPr>
        <w:spacing w:after="100"/>
      </w:pPr>
      <w:r>
        <w:rPr>
          <w:i/>
          <w:iCs/>
          <w:sz w:val="18"/>
          <w:szCs w:val="18"/>
        </w:rPr>
        <w:t>Category: dimension first (Business · Technical · Quality · Governance · Operational), then one or more of Dimension gap · Ownership · AI control · Stage gate · Evidence · Contradiction. Evidence reference: Case Pack part, item and page, for example "E3 p.8" (evidence pack) or "B22 p.6" (inherited checklist item 22).</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2"/>
        <w:gridCol w:w="1142"/>
        <w:gridCol w:w="2651"/>
        <w:gridCol w:w="1395"/>
        <w:gridCol w:w="2664"/>
        <w:gridCol w:w="1675"/>
        <w:gridCol w:w="2741"/>
      </w:tblGrid>
      <w:tr w:rsidR="00DB2EB4" w14:paraId="503B1046" w14:textId="77777777">
        <w:trPr>
          <w:tblHeader/>
        </w:trPr>
        <w:tc>
          <w:tcPr>
            <w:tcW w:w="700" w:type="dxa"/>
            <w:shd w:val="clear" w:color="auto" w:fill="1F3864"/>
            <w:tcMar>
              <w:top w:w="60" w:type="dxa"/>
              <w:left w:w="100" w:type="dxa"/>
              <w:bottom w:w="60" w:type="dxa"/>
              <w:right w:w="100" w:type="dxa"/>
            </w:tcMar>
          </w:tcPr>
          <w:p w14:paraId="0BFBDC58" w14:textId="77777777" w:rsidR="00DB2EB4" w:rsidRDefault="00000000">
            <w:pPr>
              <w:spacing w:after="40" w:line="252" w:lineRule="auto"/>
            </w:pPr>
            <w:r>
              <w:rPr>
                <w:b/>
                <w:bCs/>
                <w:color w:val="FFFFFF"/>
                <w:sz w:val="20"/>
                <w:szCs w:val="20"/>
              </w:rPr>
              <w:t>#</w:t>
            </w:r>
          </w:p>
        </w:tc>
        <w:tc>
          <w:tcPr>
            <w:tcW w:w="1000" w:type="dxa"/>
            <w:shd w:val="clear" w:color="auto" w:fill="1F3864"/>
            <w:tcMar>
              <w:top w:w="60" w:type="dxa"/>
              <w:left w:w="100" w:type="dxa"/>
              <w:bottom w:w="60" w:type="dxa"/>
              <w:right w:w="100" w:type="dxa"/>
            </w:tcMar>
          </w:tcPr>
          <w:p w14:paraId="5840C2C8" w14:textId="77777777" w:rsidR="00DB2EB4" w:rsidRDefault="00000000">
            <w:pPr>
              <w:spacing w:after="40" w:line="252" w:lineRule="auto"/>
            </w:pPr>
            <w:r>
              <w:rPr>
                <w:b/>
                <w:bCs/>
                <w:color w:val="FFFFFF"/>
                <w:sz w:val="20"/>
                <w:szCs w:val="20"/>
              </w:rPr>
              <w:t>v0.9 item(s)</w:t>
            </w:r>
          </w:p>
        </w:tc>
        <w:tc>
          <w:tcPr>
            <w:tcW w:w="2700" w:type="dxa"/>
            <w:shd w:val="clear" w:color="auto" w:fill="1F3864"/>
            <w:tcMar>
              <w:top w:w="60" w:type="dxa"/>
              <w:left w:w="100" w:type="dxa"/>
              <w:bottom w:w="60" w:type="dxa"/>
              <w:right w:w="100" w:type="dxa"/>
            </w:tcMar>
          </w:tcPr>
          <w:p w14:paraId="477D4FF1" w14:textId="77777777" w:rsidR="00DB2EB4" w:rsidRDefault="00000000">
            <w:pPr>
              <w:spacing w:after="40" w:line="252" w:lineRule="auto"/>
            </w:pPr>
            <w:r>
              <w:rPr>
                <w:b/>
                <w:bCs/>
                <w:color w:val="FFFFFF"/>
                <w:sz w:val="20"/>
                <w:szCs w:val="20"/>
              </w:rPr>
              <w:t>Finding (what is wrong)</w:t>
            </w:r>
          </w:p>
        </w:tc>
        <w:tc>
          <w:tcPr>
            <w:tcW w:w="1400" w:type="dxa"/>
            <w:shd w:val="clear" w:color="auto" w:fill="1F3864"/>
            <w:tcMar>
              <w:top w:w="60" w:type="dxa"/>
              <w:left w:w="100" w:type="dxa"/>
              <w:bottom w:w="60" w:type="dxa"/>
              <w:right w:w="100" w:type="dxa"/>
            </w:tcMar>
          </w:tcPr>
          <w:p w14:paraId="2D70AFDC" w14:textId="77777777" w:rsidR="00DB2EB4" w:rsidRDefault="00000000">
            <w:pPr>
              <w:spacing w:after="40" w:line="252" w:lineRule="auto"/>
            </w:pPr>
            <w:r>
              <w:rPr>
                <w:b/>
                <w:bCs/>
                <w:color w:val="FFFFFF"/>
                <w:sz w:val="20"/>
                <w:szCs w:val="20"/>
              </w:rPr>
              <w:t>Category</w:t>
            </w:r>
          </w:p>
        </w:tc>
        <w:tc>
          <w:tcPr>
            <w:tcW w:w="2700" w:type="dxa"/>
            <w:shd w:val="clear" w:color="auto" w:fill="1F3864"/>
            <w:tcMar>
              <w:top w:w="60" w:type="dxa"/>
              <w:left w:w="100" w:type="dxa"/>
              <w:bottom w:w="60" w:type="dxa"/>
              <w:right w:w="100" w:type="dxa"/>
            </w:tcMar>
          </w:tcPr>
          <w:p w14:paraId="5717668F" w14:textId="77777777" w:rsidR="00DB2EB4" w:rsidRDefault="00000000">
            <w:pPr>
              <w:spacing w:after="40" w:line="252" w:lineRule="auto"/>
            </w:pPr>
            <w:r>
              <w:rPr>
                <w:b/>
                <w:bCs/>
                <w:color w:val="FFFFFF"/>
                <w:sz w:val="20"/>
                <w:szCs w:val="20"/>
              </w:rPr>
              <w:t>Why it matters (for the sponsor)</w:t>
            </w:r>
          </w:p>
        </w:tc>
        <w:tc>
          <w:tcPr>
            <w:tcW w:w="1700" w:type="dxa"/>
            <w:shd w:val="clear" w:color="auto" w:fill="1F3864"/>
            <w:tcMar>
              <w:top w:w="60" w:type="dxa"/>
              <w:left w:w="100" w:type="dxa"/>
              <w:bottom w:w="60" w:type="dxa"/>
              <w:right w:w="100" w:type="dxa"/>
            </w:tcMar>
          </w:tcPr>
          <w:p w14:paraId="37C65B69" w14:textId="77777777" w:rsidR="00DB2EB4" w:rsidRDefault="00000000">
            <w:pPr>
              <w:spacing w:after="40" w:line="252" w:lineRule="auto"/>
            </w:pPr>
            <w:r>
              <w:rPr>
                <w:b/>
                <w:bCs/>
                <w:color w:val="FFFFFF"/>
                <w:sz w:val="20"/>
                <w:szCs w:val="20"/>
              </w:rPr>
              <w:t>Evidence reference</w:t>
            </w:r>
          </w:p>
        </w:tc>
        <w:tc>
          <w:tcPr>
            <w:tcW w:w="2760" w:type="dxa"/>
            <w:shd w:val="clear" w:color="auto" w:fill="1F3864"/>
            <w:tcMar>
              <w:top w:w="60" w:type="dxa"/>
              <w:left w:w="100" w:type="dxa"/>
              <w:bottom w:w="60" w:type="dxa"/>
              <w:right w:w="100" w:type="dxa"/>
            </w:tcMar>
          </w:tcPr>
          <w:p w14:paraId="4FAD8E5B" w14:textId="77777777" w:rsidR="00DB2EB4" w:rsidRDefault="00000000">
            <w:pPr>
              <w:spacing w:after="40" w:line="252" w:lineRule="auto"/>
            </w:pPr>
            <w:r>
              <w:rPr>
                <w:b/>
                <w:bCs/>
                <w:color w:val="FFFFFF"/>
                <w:sz w:val="20"/>
                <w:szCs w:val="20"/>
              </w:rPr>
              <w:t>What v1 must contain instead</w:t>
            </w:r>
          </w:p>
        </w:tc>
      </w:tr>
      <w:tr w:rsidR="00DB2EB4" w14:paraId="12EB7E47" w14:textId="77777777">
        <w:trPr>
          <w:cantSplit/>
        </w:trPr>
        <w:tc>
          <w:tcPr>
            <w:tcW w:w="700" w:type="dxa"/>
            <w:tcMar>
              <w:top w:w="60" w:type="dxa"/>
              <w:left w:w="100" w:type="dxa"/>
              <w:bottom w:w="60" w:type="dxa"/>
              <w:right w:w="100" w:type="dxa"/>
            </w:tcMar>
          </w:tcPr>
          <w:p w14:paraId="088B449F" w14:textId="77777777" w:rsidR="00DB2EB4" w:rsidRDefault="00000000">
            <w:pPr>
              <w:spacing w:after="40" w:line="252" w:lineRule="auto"/>
            </w:pPr>
            <w:r>
              <w:rPr>
                <w:sz w:val="18"/>
                <w:szCs w:val="18"/>
              </w:rPr>
              <w:t>F1</w:t>
            </w:r>
          </w:p>
        </w:tc>
        <w:tc>
          <w:tcPr>
            <w:tcW w:w="1000" w:type="dxa"/>
            <w:tcMar>
              <w:top w:w="60" w:type="dxa"/>
              <w:left w:w="100" w:type="dxa"/>
              <w:bottom w:w="60" w:type="dxa"/>
              <w:right w:w="100" w:type="dxa"/>
            </w:tcMar>
          </w:tcPr>
          <w:p w14:paraId="61D43504" w14:textId="77777777" w:rsidR="00DB2EB4" w:rsidRDefault="00DB2EB4">
            <w:pPr>
              <w:spacing w:after="40" w:line="252" w:lineRule="auto"/>
            </w:pPr>
            <w:r>
              <w:rPr>
                <w:sz w:val="18"/>
                <w:szCs w:val="18"/>
              </w:rPr>
              <w:t>1, 3; Intent gate</w:t>
            </w:r>
          </w:p>
        </w:tc>
        <w:tc>
          <w:tcPr>
            <w:tcW w:w="2700" w:type="dxa"/>
            <w:tcMar>
              <w:top w:w="60" w:type="dxa"/>
              <w:left w:w="100" w:type="dxa"/>
              <w:bottom w:w="60" w:type="dxa"/>
              <w:right w:w="100" w:type="dxa"/>
            </w:tcMar>
          </w:tcPr>
          <w:p w14:paraId="2502CF91" w14:textId="77777777" w:rsidR="00DB2EB4" w:rsidRDefault="00DB2EB4">
            <w:pPr>
              <w:spacing w:after="40" w:line="252" w:lineRule="auto"/>
            </w:pPr>
            <w:r>
              <w:rPr>
                <w:sz w:val="18"/>
                <w:szCs w:val="18"/>
              </w:rPr>
              <w:t>The August intent covers GP referrals only; the 9 October portal-message and automated-reply expansion never reached intent.md.</w:t>
            </w:r>
          </w:p>
        </w:tc>
        <w:tc>
          <w:tcPr>
            <w:tcW w:w="1400" w:type="dxa"/>
            <w:tcMar>
              <w:top w:w="60" w:type="dxa"/>
              <w:left w:w="100" w:type="dxa"/>
              <w:bottom w:w="60" w:type="dxa"/>
              <w:right w:w="100" w:type="dxa"/>
            </w:tcMar>
          </w:tcPr>
          <w:p w14:paraId="77E1C3D7" w14:textId="77777777" w:rsidR="00DB2EB4" w:rsidRDefault="00DB2EB4">
            <w:pPr>
              <w:spacing w:after="40" w:line="252" w:lineRule="auto"/>
            </w:pPr>
            <w:r>
              <w:rPr>
                <w:sz w:val="18"/>
                <w:szCs w:val="18"/>
              </w:rPr>
              <w:t>Business · Stage gate; Contradiction</w:t>
            </w:r>
          </w:p>
        </w:tc>
        <w:tc>
          <w:tcPr>
            <w:tcW w:w="2700" w:type="dxa"/>
            <w:tcMar>
              <w:top w:w="60" w:type="dxa"/>
              <w:left w:w="100" w:type="dxa"/>
              <w:bottom w:w="60" w:type="dxa"/>
              <w:right w:w="100" w:type="dxa"/>
            </w:tcMar>
          </w:tcPr>
          <w:p w14:paraId="2B230AF7" w14:textId="77777777" w:rsidR="00DB2EB4" w:rsidRDefault="00DB2EB4">
            <w:pPr>
              <w:spacing w:after="40" w:line="252" w:lineRule="auto"/>
            </w:pPr>
            <w:r>
              <w:rPr>
                <w:sz w:val="18"/>
                <w:szCs w:val="18"/>
              </w:rPr>
              <w:t>The approved purpose and downstream specification describe different products.</w:t>
            </w:r>
          </w:p>
        </w:tc>
        <w:tc>
          <w:tcPr>
            <w:tcW w:w="1700" w:type="dxa"/>
            <w:tcMar>
              <w:top w:w="60" w:type="dxa"/>
              <w:left w:w="100" w:type="dxa"/>
              <w:bottom w:w="60" w:type="dxa"/>
              <w:right w:w="100" w:type="dxa"/>
            </w:tcMar>
          </w:tcPr>
          <w:p w14:paraId="7A6862F2" w14:textId="77777777" w:rsidR="00DB2EB4" w:rsidRDefault="00DB2EB4">
            <w:pPr>
              <w:spacing w:after="40" w:line="252" w:lineRule="auto"/>
            </w:pPr>
            <w:r>
              <w:rPr>
                <w:sz w:val="18"/>
                <w:szCs w:val="18"/>
              </w:rPr>
              <w:t>A5 p.5; B1, B3 p.6</w:t>
            </w:r>
          </w:p>
        </w:tc>
        <w:tc>
          <w:tcPr>
            <w:tcW w:w="2760" w:type="dxa"/>
            <w:tcMar>
              <w:top w:w="60" w:type="dxa"/>
              <w:left w:w="100" w:type="dxa"/>
              <w:bottom w:w="60" w:type="dxa"/>
              <w:right w:w="100" w:type="dxa"/>
            </w:tcMar>
          </w:tcPr>
          <w:p w14:paraId="11A8C71E" w14:textId="77777777" w:rsidR="00DB2EB4" w:rsidRDefault="00DB2EB4">
            <w:pPr>
              <w:spacing w:after="40" w:line="252" w:lineRule="auto"/>
            </w:pPr>
            <w:r>
              <w:rPr>
                <w:sz w:val="18"/>
                <w:szCs w:val="18"/>
              </w:rPr>
              <w:t>Re-baseline full scope and benefits; trace intent → spec → plans → tests → gates (B-02).</w:t>
            </w:r>
          </w:p>
        </w:tc>
      </w:tr>
      <w:tr w:rsidR="00DB2EB4" w14:paraId="1755102C" w14:textId="77777777">
        <w:trPr>
          <w:cantSplit/>
        </w:trPr>
        <w:tc>
          <w:tcPr>
            <w:tcW w:w="700" w:type="dxa"/>
            <w:tcMar>
              <w:top w:w="60" w:type="dxa"/>
              <w:left w:w="100" w:type="dxa"/>
              <w:bottom w:w="60" w:type="dxa"/>
              <w:right w:w="100" w:type="dxa"/>
            </w:tcMar>
          </w:tcPr>
          <w:p w14:paraId="6F581BFE" w14:textId="77777777" w:rsidR="00DB2EB4" w:rsidRDefault="00000000">
            <w:pPr>
              <w:spacing w:after="40" w:line="252" w:lineRule="auto"/>
            </w:pPr>
            <w:r>
              <w:rPr>
                <w:sz w:val="18"/>
                <w:szCs w:val="18"/>
              </w:rPr>
              <w:t>F2</w:t>
            </w:r>
          </w:p>
        </w:tc>
        <w:tc>
          <w:tcPr>
            <w:tcW w:w="1000" w:type="dxa"/>
            <w:tcMar>
              <w:top w:w="60" w:type="dxa"/>
              <w:left w:w="100" w:type="dxa"/>
              <w:bottom w:w="60" w:type="dxa"/>
              <w:right w:w="100" w:type="dxa"/>
            </w:tcMar>
          </w:tcPr>
          <w:p w14:paraId="2236D3F0" w14:textId="77777777" w:rsidR="00DB2EB4" w:rsidRDefault="00DB2EB4">
            <w:pPr>
              <w:spacing w:after="40" w:line="252" w:lineRule="auto"/>
            </w:pPr>
            <w:r>
              <w:rPr>
                <w:sz w:val="18"/>
                <w:szCs w:val="18"/>
              </w:rPr>
              <w:t>4</w:t>
            </w:r>
          </w:p>
        </w:tc>
        <w:tc>
          <w:tcPr>
            <w:tcW w:w="2700" w:type="dxa"/>
            <w:tcMar>
              <w:top w:w="60" w:type="dxa"/>
              <w:left w:w="100" w:type="dxa"/>
              <w:bottom w:w="60" w:type="dxa"/>
              <w:right w:w="100" w:type="dxa"/>
            </w:tcMar>
          </w:tcPr>
          <w:p w14:paraId="2C6D70FC" w14:textId="77777777" w:rsidR="00DB2EB4" w:rsidRDefault="00DB2EB4">
            <w:pPr>
              <w:spacing w:after="40" w:line="252" w:lineRule="auto"/>
            </w:pPr>
            <w:r>
              <w:rPr>
                <w:sz w:val="18"/>
                <w:szCs w:val="18"/>
              </w:rPr>
              <w:t>ADR-009 predates the added portal and automated-reply flows; no later architecture review exists.</w:t>
            </w:r>
          </w:p>
        </w:tc>
        <w:tc>
          <w:tcPr>
            <w:tcW w:w="1400" w:type="dxa"/>
            <w:tcMar>
              <w:top w:w="60" w:type="dxa"/>
              <w:left w:w="100" w:type="dxa"/>
              <w:bottom w:w="60" w:type="dxa"/>
              <w:right w:w="100" w:type="dxa"/>
            </w:tcMar>
          </w:tcPr>
          <w:p w14:paraId="7D94425E" w14:textId="77777777" w:rsidR="00DB2EB4" w:rsidRDefault="00DB2EB4">
            <w:pPr>
              <w:spacing w:after="40" w:line="252" w:lineRule="auto"/>
            </w:pPr>
            <w:r>
              <w:rPr>
                <w:sz w:val="18"/>
                <w:szCs w:val="18"/>
              </w:rPr>
              <w:t>Technical · Evidence</w:t>
            </w:r>
          </w:p>
        </w:tc>
        <w:tc>
          <w:tcPr>
            <w:tcW w:w="2700" w:type="dxa"/>
            <w:tcMar>
              <w:top w:w="60" w:type="dxa"/>
              <w:left w:w="100" w:type="dxa"/>
              <w:bottom w:w="60" w:type="dxa"/>
              <w:right w:w="100" w:type="dxa"/>
            </w:tcMar>
          </w:tcPr>
          <w:p w14:paraId="3BC313A6" w14:textId="77777777" w:rsidR="00DB2EB4" w:rsidRDefault="00DB2EB4">
            <w:pPr>
              <w:spacing w:after="40" w:line="252" w:lineRule="auto"/>
            </w:pPr>
            <w:r>
              <w:rPr>
                <w:sz w:val="18"/>
                <w:szCs w:val="18"/>
              </w:rPr>
              <w:t>Patient-facing paths and return messages may have no reviewed design.</w:t>
            </w:r>
          </w:p>
        </w:tc>
        <w:tc>
          <w:tcPr>
            <w:tcW w:w="1700" w:type="dxa"/>
            <w:tcMar>
              <w:top w:w="60" w:type="dxa"/>
              <w:left w:w="100" w:type="dxa"/>
              <w:bottom w:w="60" w:type="dxa"/>
              <w:right w:w="100" w:type="dxa"/>
            </w:tcMar>
          </w:tcPr>
          <w:p w14:paraId="45D598C0" w14:textId="77777777" w:rsidR="00DB2EB4" w:rsidRDefault="00DB2EB4">
            <w:pPr>
              <w:spacing w:after="40" w:line="252" w:lineRule="auto"/>
            </w:pPr>
            <w:r>
              <w:rPr>
                <w:sz w:val="18"/>
                <w:szCs w:val="18"/>
              </w:rPr>
              <w:t>A5 p.5; E8 p.10</w:t>
            </w:r>
          </w:p>
        </w:tc>
        <w:tc>
          <w:tcPr>
            <w:tcW w:w="2760" w:type="dxa"/>
            <w:tcMar>
              <w:top w:w="60" w:type="dxa"/>
              <w:left w:w="100" w:type="dxa"/>
              <w:bottom w:w="60" w:type="dxa"/>
              <w:right w:w="100" w:type="dxa"/>
            </w:tcMar>
          </w:tcPr>
          <w:p w14:paraId="2E51E899" w14:textId="77777777" w:rsidR="00DB2EB4" w:rsidRDefault="00DB2EB4">
            <w:pPr>
              <w:spacing w:after="40" w:line="252" w:lineRule="auto"/>
            </w:pPr>
            <w:r>
              <w:rPr>
                <w:sz w:val="18"/>
                <w:szCs w:val="18"/>
              </w:rPr>
              <w:t>Review current data, reply, escalation and manual-fallback flows (T-01).</w:t>
            </w:r>
          </w:p>
        </w:tc>
      </w:tr>
      <w:tr w:rsidR="00DB2EB4" w14:paraId="43B99179" w14:textId="77777777">
        <w:trPr>
          <w:cantSplit/>
        </w:trPr>
        <w:tc>
          <w:tcPr>
            <w:tcW w:w="700" w:type="dxa"/>
            <w:tcMar>
              <w:top w:w="60" w:type="dxa"/>
              <w:left w:w="100" w:type="dxa"/>
              <w:bottom w:w="60" w:type="dxa"/>
              <w:right w:w="100" w:type="dxa"/>
            </w:tcMar>
          </w:tcPr>
          <w:p w14:paraId="355A329D" w14:textId="77777777" w:rsidR="00DB2EB4" w:rsidRDefault="00000000">
            <w:pPr>
              <w:spacing w:after="40" w:line="252" w:lineRule="auto"/>
            </w:pPr>
            <w:r>
              <w:rPr>
                <w:sz w:val="18"/>
                <w:szCs w:val="18"/>
              </w:rPr>
              <w:t>F3</w:t>
            </w:r>
          </w:p>
        </w:tc>
        <w:tc>
          <w:tcPr>
            <w:tcW w:w="1000" w:type="dxa"/>
            <w:tcMar>
              <w:top w:w="60" w:type="dxa"/>
              <w:left w:w="100" w:type="dxa"/>
              <w:bottom w:w="60" w:type="dxa"/>
              <w:right w:w="100" w:type="dxa"/>
            </w:tcMar>
          </w:tcPr>
          <w:p w14:paraId="60548793" w14:textId="77777777" w:rsidR="00DB2EB4" w:rsidRDefault="00DB2EB4">
            <w:pPr>
              <w:spacing w:after="40" w:line="252" w:lineRule="auto"/>
            </w:pPr>
            <w:r>
              <w:rPr>
                <w:sz w:val="18"/>
                <w:szCs w:val="18"/>
              </w:rPr>
              <w:t>6</w:t>
            </w:r>
          </w:p>
        </w:tc>
        <w:tc>
          <w:tcPr>
            <w:tcW w:w="2700" w:type="dxa"/>
            <w:tcMar>
              <w:top w:w="60" w:type="dxa"/>
              <w:left w:w="100" w:type="dxa"/>
              <w:bottom w:w="60" w:type="dxa"/>
              <w:right w:w="100" w:type="dxa"/>
            </w:tcMar>
          </w:tcPr>
          <w:p w14:paraId="25E20ABD" w14:textId="77777777" w:rsidR="00DB2EB4" w:rsidRDefault="00DB2EB4">
            <w:pPr>
              <w:spacing w:after="40" w:line="252" w:lineRule="auto"/>
            </w:pPr>
            <w:r>
              <w:rPr>
                <w:sz w:val="18"/>
                <w:szCs w:val="18"/>
              </w:rPr>
              <w:t>Only 9 of 11 feature plans exist; reply drafting and threshold tuning are dismissed as configuration.</w:t>
            </w:r>
          </w:p>
        </w:tc>
        <w:tc>
          <w:tcPr>
            <w:tcW w:w="1400" w:type="dxa"/>
            <w:tcMar>
              <w:top w:w="60" w:type="dxa"/>
              <w:left w:w="100" w:type="dxa"/>
              <w:bottom w:w="60" w:type="dxa"/>
              <w:right w:w="100" w:type="dxa"/>
            </w:tcMar>
          </w:tcPr>
          <w:p w14:paraId="6BC2C38F" w14:textId="77777777" w:rsidR="00DB2EB4" w:rsidRDefault="00DB2EB4">
            <w:pPr>
              <w:spacing w:after="40" w:line="252" w:lineRule="auto"/>
            </w:pPr>
            <w:r>
              <w:rPr>
                <w:sz w:val="18"/>
                <w:szCs w:val="18"/>
              </w:rPr>
              <w:t>Technical · Stage gate; Contradiction</w:t>
            </w:r>
          </w:p>
        </w:tc>
        <w:tc>
          <w:tcPr>
            <w:tcW w:w="2700" w:type="dxa"/>
            <w:tcMar>
              <w:top w:w="60" w:type="dxa"/>
              <w:left w:w="100" w:type="dxa"/>
              <w:bottom w:w="60" w:type="dxa"/>
              <w:right w:w="100" w:type="dxa"/>
            </w:tcMar>
          </w:tcPr>
          <w:p w14:paraId="29D5290E" w14:textId="77777777" w:rsidR="00DB2EB4" w:rsidRDefault="00DB2EB4">
            <w:pPr>
              <w:spacing w:after="40" w:line="252" w:lineRule="auto"/>
            </w:pPr>
            <w:r>
              <w:rPr>
                <w:sz w:val="18"/>
                <w:szCs w:val="18"/>
              </w:rPr>
              <w:t>Safety-relevant changes have no planned tests, rollback or approval route.</w:t>
            </w:r>
          </w:p>
        </w:tc>
        <w:tc>
          <w:tcPr>
            <w:tcW w:w="1700" w:type="dxa"/>
            <w:tcMar>
              <w:top w:w="60" w:type="dxa"/>
              <w:left w:w="100" w:type="dxa"/>
              <w:bottom w:w="60" w:type="dxa"/>
              <w:right w:w="100" w:type="dxa"/>
            </w:tcMar>
          </w:tcPr>
          <w:p w14:paraId="7194CB56" w14:textId="77777777" w:rsidR="00DB2EB4" w:rsidRDefault="00DB2EB4">
            <w:pPr>
              <w:spacing w:after="40" w:line="252" w:lineRule="auto"/>
            </w:pPr>
            <w:r>
              <w:rPr>
                <w:sz w:val="18"/>
                <w:szCs w:val="18"/>
              </w:rPr>
              <w:t>A5 p.5</w:t>
            </w:r>
          </w:p>
        </w:tc>
        <w:tc>
          <w:tcPr>
            <w:tcW w:w="2760" w:type="dxa"/>
            <w:tcMar>
              <w:top w:w="60" w:type="dxa"/>
              <w:left w:w="100" w:type="dxa"/>
              <w:bottom w:w="60" w:type="dxa"/>
              <w:right w:w="100" w:type="dxa"/>
            </w:tcMar>
          </w:tcPr>
          <w:p w14:paraId="7449867E" w14:textId="77777777" w:rsidR="00DB2EB4" w:rsidRDefault="00DB2EB4">
            <w:pPr>
              <w:spacing w:after="40" w:line="252" w:lineRule="auto"/>
            </w:pPr>
            <w:r>
              <w:rPr>
                <w:sz w:val="18"/>
                <w:szCs w:val="18"/>
              </w:rPr>
              <w:t>Complete both plans and link hazards, acceptance tests and owners (T-02).</w:t>
            </w:r>
          </w:p>
        </w:tc>
      </w:tr>
      <w:tr w:rsidR="00DB2EB4" w14:paraId="2415B8E7" w14:textId="77777777">
        <w:trPr>
          <w:cantSplit/>
        </w:trPr>
        <w:tc>
          <w:tcPr>
            <w:tcW w:w="700" w:type="dxa"/>
            <w:tcMar>
              <w:top w:w="60" w:type="dxa"/>
              <w:left w:w="100" w:type="dxa"/>
              <w:bottom w:w="60" w:type="dxa"/>
              <w:right w:w="100" w:type="dxa"/>
            </w:tcMar>
          </w:tcPr>
          <w:p w14:paraId="410EB8FB" w14:textId="77777777" w:rsidR="00DB2EB4" w:rsidRDefault="00000000">
            <w:pPr>
              <w:spacing w:after="40" w:line="252" w:lineRule="auto"/>
            </w:pPr>
            <w:r>
              <w:rPr>
                <w:sz w:val="18"/>
                <w:szCs w:val="18"/>
              </w:rPr>
              <w:t>F4</w:t>
            </w:r>
          </w:p>
        </w:tc>
        <w:tc>
          <w:tcPr>
            <w:tcW w:w="1000" w:type="dxa"/>
            <w:tcMar>
              <w:top w:w="60" w:type="dxa"/>
              <w:left w:w="100" w:type="dxa"/>
              <w:bottom w:w="60" w:type="dxa"/>
              <w:right w:w="100" w:type="dxa"/>
            </w:tcMar>
          </w:tcPr>
          <w:p w14:paraId="6CDB4FD8" w14:textId="77777777" w:rsidR="00DB2EB4" w:rsidRDefault="00DB2EB4">
            <w:pPr>
              <w:spacing w:after="40" w:line="252" w:lineRule="auto"/>
            </w:pPr>
            <w:r>
              <w:rPr>
                <w:sz w:val="18"/>
                <w:szCs w:val="18"/>
              </w:rPr>
              <w:t>8, 9</w:t>
            </w:r>
          </w:p>
        </w:tc>
        <w:tc>
          <w:tcPr>
            <w:tcW w:w="2700" w:type="dxa"/>
            <w:tcMar>
              <w:top w:w="60" w:type="dxa"/>
              <w:left w:w="100" w:type="dxa"/>
              <w:bottom w:w="60" w:type="dxa"/>
              <w:right w:w="100" w:type="dxa"/>
            </w:tcMar>
          </w:tcPr>
          <w:p w14:paraId="3493096E" w14:textId="77777777" w:rsidR="00DB2EB4" w:rsidRDefault="00DB2EB4">
            <w:pPr>
              <w:spacing w:after="40" w:line="252" w:lineRule="auto"/>
            </w:pPr>
            <w:r>
              <w:rPr>
                <w:sz w:val="18"/>
                <w:szCs w:val="18"/>
              </w:rPr>
              <w:t>Jonas Weber remains the owner although he left on 16 October; Victor owns test strategy from November.</w:t>
            </w:r>
          </w:p>
        </w:tc>
        <w:tc>
          <w:tcPr>
            <w:tcW w:w="1400" w:type="dxa"/>
            <w:tcMar>
              <w:top w:w="60" w:type="dxa"/>
              <w:left w:w="100" w:type="dxa"/>
              <w:bottom w:w="60" w:type="dxa"/>
              <w:right w:w="100" w:type="dxa"/>
            </w:tcMar>
          </w:tcPr>
          <w:p w14:paraId="07DD9376" w14:textId="77777777" w:rsidR="00DB2EB4" w:rsidRDefault="00DB2EB4">
            <w:pPr>
              <w:spacing w:after="40" w:line="252" w:lineRule="auto"/>
            </w:pPr>
            <w:r>
              <w:rPr>
                <w:sz w:val="18"/>
                <w:szCs w:val="18"/>
              </w:rPr>
              <w:t>Quality · Ownership</w:t>
            </w:r>
          </w:p>
        </w:tc>
        <w:tc>
          <w:tcPr>
            <w:tcW w:w="2700" w:type="dxa"/>
            <w:tcMar>
              <w:top w:w="60" w:type="dxa"/>
              <w:left w:w="100" w:type="dxa"/>
              <w:bottom w:w="60" w:type="dxa"/>
              <w:right w:w="100" w:type="dxa"/>
            </w:tcMar>
          </w:tcPr>
          <w:p w14:paraId="5A6EC8D1" w14:textId="77777777" w:rsidR="00DB2EB4" w:rsidRDefault="00DB2EB4">
            <w:pPr>
              <w:spacing w:after="40" w:line="252" w:lineRule="auto"/>
            </w:pPr>
            <w:r>
              <w:rPr>
                <w:sz w:val="18"/>
                <w:szCs w:val="18"/>
              </w:rPr>
              <w:t>Nobody currently employed is answerable under those rows.</w:t>
            </w:r>
          </w:p>
        </w:tc>
        <w:tc>
          <w:tcPr>
            <w:tcW w:w="1700" w:type="dxa"/>
            <w:tcMar>
              <w:top w:w="60" w:type="dxa"/>
              <w:left w:w="100" w:type="dxa"/>
              <w:bottom w:w="60" w:type="dxa"/>
              <w:right w:w="100" w:type="dxa"/>
            </w:tcMar>
          </w:tcPr>
          <w:p w14:paraId="671AE78B" w14:textId="77777777" w:rsidR="00DB2EB4" w:rsidRDefault="00DB2EB4">
            <w:pPr>
              <w:spacing w:after="40" w:line="252" w:lineRule="auto"/>
            </w:pPr>
            <w:r>
              <w:rPr>
                <w:sz w:val="18"/>
                <w:szCs w:val="18"/>
              </w:rPr>
              <w:t>A3 p.4; B8–9 p.6</w:t>
            </w:r>
          </w:p>
        </w:tc>
        <w:tc>
          <w:tcPr>
            <w:tcW w:w="2760" w:type="dxa"/>
            <w:tcMar>
              <w:top w:w="60" w:type="dxa"/>
              <w:left w:w="100" w:type="dxa"/>
              <w:bottom w:w="60" w:type="dxa"/>
              <w:right w:w="100" w:type="dxa"/>
            </w:tcMar>
          </w:tcPr>
          <w:p w14:paraId="0E31B5BC" w14:textId="77777777" w:rsidR="00DB2EB4" w:rsidRDefault="00DB2EB4">
            <w:pPr>
              <w:spacing w:after="40" w:line="252" w:lineRule="auto"/>
            </w:pPr>
            <w:r>
              <w:rPr>
                <w:sz w:val="18"/>
                <w:szCs w:val="18"/>
              </w:rPr>
              <w:t>Assign Victor Osei to regression and release-evaluation evidence (T-04, Q-01).</w:t>
            </w:r>
          </w:p>
        </w:tc>
      </w:tr>
      <w:tr w:rsidR="00DB2EB4" w14:paraId="2B613EC2" w14:textId="77777777">
        <w:trPr>
          <w:cantSplit/>
        </w:trPr>
        <w:tc>
          <w:tcPr>
            <w:tcW w:w="700" w:type="dxa"/>
            <w:tcMar>
              <w:top w:w="60" w:type="dxa"/>
              <w:left w:w="100" w:type="dxa"/>
              <w:bottom w:w="60" w:type="dxa"/>
              <w:right w:w="100" w:type="dxa"/>
            </w:tcMar>
          </w:tcPr>
          <w:p w14:paraId="706333F5" w14:textId="77777777" w:rsidR="00DB2EB4" w:rsidRDefault="00000000">
            <w:pPr>
              <w:spacing w:after="40" w:line="252" w:lineRule="auto"/>
            </w:pPr>
            <w:r>
              <w:rPr>
                <w:sz w:val="18"/>
                <w:szCs w:val="18"/>
              </w:rPr>
              <w:t>F5</w:t>
            </w:r>
          </w:p>
        </w:tc>
        <w:tc>
          <w:tcPr>
            <w:tcW w:w="1000" w:type="dxa"/>
            <w:tcMar>
              <w:top w:w="60" w:type="dxa"/>
              <w:left w:w="100" w:type="dxa"/>
              <w:bottom w:w="60" w:type="dxa"/>
              <w:right w:w="100" w:type="dxa"/>
            </w:tcMar>
          </w:tcPr>
          <w:p w14:paraId="28CD2721" w14:textId="77777777" w:rsidR="00DB2EB4" w:rsidRDefault="00DB2EB4">
            <w:pPr>
              <w:spacing w:after="40" w:line="252" w:lineRule="auto"/>
            </w:pPr>
            <w:r>
              <w:rPr>
                <w:sz w:val="18"/>
                <w:szCs w:val="18"/>
              </w:rPr>
              <w:t>9</w:t>
            </w:r>
          </w:p>
        </w:tc>
        <w:tc>
          <w:tcPr>
            <w:tcW w:w="2700" w:type="dxa"/>
            <w:tcMar>
              <w:top w:w="60" w:type="dxa"/>
              <w:left w:w="100" w:type="dxa"/>
              <w:bottom w:w="60" w:type="dxa"/>
              <w:right w:w="100" w:type="dxa"/>
            </w:tcMar>
          </w:tcPr>
          <w:p w14:paraId="6162F0D5" w14:textId="77777777" w:rsidR="00DB2EB4" w:rsidRDefault="00DB2EB4">
            <w:pPr>
              <w:spacing w:after="40" w:line="252" w:lineRule="auto"/>
            </w:pPr>
            <w:r>
              <w:rPr>
                <w:sz w:val="18"/>
                <w:szCs w:val="18"/>
              </w:rPr>
              <w:t>Supplier accuracy of 96.2% comes from US/UK CorvidBench data, not Kestrel's population; the checklist rounds it to 96%.</w:t>
            </w:r>
          </w:p>
        </w:tc>
        <w:tc>
          <w:tcPr>
            <w:tcW w:w="1400" w:type="dxa"/>
            <w:tcMar>
              <w:top w:w="60" w:type="dxa"/>
              <w:left w:w="100" w:type="dxa"/>
              <w:bottom w:w="60" w:type="dxa"/>
              <w:right w:w="100" w:type="dxa"/>
            </w:tcMar>
          </w:tcPr>
          <w:p w14:paraId="2BBDFF09" w14:textId="77777777" w:rsidR="00DB2EB4" w:rsidRDefault="00DB2EB4">
            <w:pPr>
              <w:spacing w:after="40" w:line="252" w:lineRule="auto"/>
            </w:pPr>
            <w:r>
              <w:rPr>
                <w:sz w:val="18"/>
                <w:szCs w:val="18"/>
              </w:rPr>
              <w:t>Quality · AI control; Evidence</w:t>
            </w:r>
          </w:p>
        </w:tc>
        <w:tc>
          <w:tcPr>
            <w:tcW w:w="2700" w:type="dxa"/>
            <w:tcMar>
              <w:top w:w="60" w:type="dxa"/>
              <w:left w:w="100" w:type="dxa"/>
              <w:bottom w:w="60" w:type="dxa"/>
              <w:right w:w="100" w:type="dxa"/>
            </w:tcMar>
          </w:tcPr>
          <w:p w14:paraId="32EDC613" w14:textId="77777777" w:rsidR="00DB2EB4" w:rsidRDefault="00DB2EB4">
            <w:pPr>
              <w:spacing w:after="40" w:line="252" w:lineRule="auto"/>
            </w:pPr>
            <w:r>
              <w:rPr>
                <w:sz w:val="18"/>
                <w:szCs w:val="18"/>
              </w:rPr>
              <w:t>Aggregate supplier accuracy cannot establish local clinical safety.</w:t>
            </w:r>
          </w:p>
        </w:tc>
        <w:tc>
          <w:tcPr>
            <w:tcW w:w="1700" w:type="dxa"/>
            <w:tcMar>
              <w:top w:w="60" w:type="dxa"/>
              <w:left w:w="100" w:type="dxa"/>
              <w:bottom w:w="60" w:type="dxa"/>
              <w:right w:w="100" w:type="dxa"/>
            </w:tcMar>
          </w:tcPr>
          <w:p w14:paraId="66D49D84" w14:textId="77777777" w:rsidR="00DB2EB4" w:rsidRDefault="00DB2EB4">
            <w:pPr>
              <w:spacing w:after="40" w:line="252" w:lineRule="auto"/>
            </w:pPr>
            <w:r>
              <w:rPr>
                <w:sz w:val="18"/>
                <w:szCs w:val="18"/>
              </w:rPr>
              <w:t>E1–E2 p.8</w:t>
            </w:r>
          </w:p>
        </w:tc>
        <w:tc>
          <w:tcPr>
            <w:tcW w:w="2760" w:type="dxa"/>
            <w:tcMar>
              <w:top w:w="60" w:type="dxa"/>
              <w:left w:w="100" w:type="dxa"/>
              <w:bottom w:w="60" w:type="dxa"/>
              <w:right w:w="100" w:type="dxa"/>
            </w:tcMar>
          </w:tcPr>
          <w:p w14:paraId="05ABD043" w14:textId="77777777" w:rsidR="00DB2EB4" w:rsidRDefault="00DB2EB4">
            <w:pPr>
              <w:spacing w:after="40" w:line="252" w:lineRule="auto"/>
            </w:pPr>
            <w:r>
              <w:rPr>
                <w:sz w:val="18"/>
                <w:szCs w:val="18"/>
              </w:rPr>
              <w:t>Evaluate the exact release on Kestrel data by channel, language and urgency (Q-01).</w:t>
            </w:r>
          </w:p>
        </w:tc>
      </w:tr>
      <w:tr w:rsidR="00DB2EB4" w14:paraId="0B9D9F81" w14:textId="77777777">
        <w:trPr>
          <w:cantSplit/>
        </w:trPr>
        <w:tc>
          <w:tcPr>
            <w:tcW w:w="700" w:type="dxa"/>
            <w:tcMar>
              <w:top w:w="60" w:type="dxa"/>
              <w:left w:w="100" w:type="dxa"/>
              <w:bottom w:w="60" w:type="dxa"/>
              <w:right w:w="100" w:type="dxa"/>
            </w:tcMar>
          </w:tcPr>
          <w:p w14:paraId="4CB15697" w14:textId="77777777" w:rsidR="00DB2EB4" w:rsidRDefault="00000000">
            <w:pPr>
              <w:spacing w:after="40" w:line="252" w:lineRule="auto"/>
            </w:pPr>
            <w:r>
              <w:rPr>
                <w:sz w:val="18"/>
                <w:szCs w:val="18"/>
              </w:rPr>
              <w:t>F6</w:t>
            </w:r>
          </w:p>
        </w:tc>
        <w:tc>
          <w:tcPr>
            <w:tcW w:w="1000" w:type="dxa"/>
            <w:tcMar>
              <w:top w:w="60" w:type="dxa"/>
              <w:left w:w="100" w:type="dxa"/>
              <w:bottom w:w="60" w:type="dxa"/>
              <w:right w:w="100" w:type="dxa"/>
            </w:tcMar>
          </w:tcPr>
          <w:p w14:paraId="4A53CEF3" w14:textId="77777777" w:rsidR="00DB2EB4" w:rsidRDefault="00DB2EB4">
            <w:pPr>
              <w:spacing w:after="40" w:line="252" w:lineRule="auto"/>
            </w:pPr>
            <w:r>
              <w:rPr>
                <w:sz w:val="18"/>
                <w:szCs w:val="18"/>
              </w:rPr>
              <w:t>8–10</w:t>
            </w:r>
          </w:p>
        </w:tc>
        <w:tc>
          <w:tcPr>
            <w:tcW w:w="2700" w:type="dxa"/>
            <w:tcMar>
              <w:top w:w="60" w:type="dxa"/>
              <w:left w:w="100" w:type="dxa"/>
              <w:bottom w:w="60" w:type="dxa"/>
              <w:right w:w="100" w:type="dxa"/>
            </w:tcMar>
          </w:tcPr>
          <w:p w14:paraId="0C370FEE" w14:textId="77777777" w:rsidR="00DB2EB4" w:rsidRDefault="00DB2EB4">
            <w:pPr>
              <w:spacing w:after="40" w:line="252" w:lineRule="auto"/>
            </w:pPr>
            <w:r>
              <w:rPr>
                <w:sz w:val="18"/>
                <w:szCs w:val="18"/>
              </w:rPr>
              <w:t>ev-118 tested build 1.4.0, model corvid-med-3.2 and threshold 0.80; current build is 1.4.2 and config uses 0.72 plus a floating model alias.</w:t>
            </w:r>
          </w:p>
        </w:tc>
        <w:tc>
          <w:tcPr>
            <w:tcW w:w="1400" w:type="dxa"/>
            <w:tcMar>
              <w:top w:w="60" w:type="dxa"/>
              <w:left w:w="100" w:type="dxa"/>
              <w:bottom w:w="60" w:type="dxa"/>
              <w:right w:w="100" w:type="dxa"/>
            </w:tcMar>
          </w:tcPr>
          <w:p w14:paraId="376AD429" w14:textId="77777777" w:rsidR="00DB2EB4" w:rsidRDefault="00DB2EB4">
            <w:pPr>
              <w:spacing w:after="40" w:line="252" w:lineRule="auto"/>
            </w:pPr>
            <w:r>
              <w:rPr>
                <w:sz w:val="18"/>
                <w:szCs w:val="18"/>
              </w:rPr>
              <w:t>Quality · Contradiction</w:t>
            </w:r>
          </w:p>
        </w:tc>
        <w:tc>
          <w:tcPr>
            <w:tcW w:w="2700" w:type="dxa"/>
            <w:tcMar>
              <w:top w:w="60" w:type="dxa"/>
              <w:left w:w="100" w:type="dxa"/>
              <w:bottom w:w="60" w:type="dxa"/>
              <w:right w:w="100" w:type="dxa"/>
            </w:tcMar>
          </w:tcPr>
          <w:p w14:paraId="1859F34D" w14:textId="77777777" w:rsidR="00DB2EB4" w:rsidRDefault="00DB2EB4">
            <w:pPr>
              <w:spacing w:after="40" w:line="252" w:lineRule="auto"/>
            </w:pPr>
            <w:r>
              <w:rPr>
                <w:sz w:val="18"/>
                <w:szCs w:val="18"/>
              </w:rPr>
              <w:t>No evaluation binds the proposed release tuple to acceptable outcomes; green regression is not model validation.</w:t>
            </w:r>
          </w:p>
        </w:tc>
        <w:tc>
          <w:tcPr>
            <w:tcW w:w="1700" w:type="dxa"/>
            <w:tcMar>
              <w:top w:w="60" w:type="dxa"/>
              <w:left w:w="100" w:type="dxa"/>
              <w:bottom w:w="60" w:type="dxa"/>
              <w:right w:w="100" w:type="dxa"/>
            </w:tcMar>
          </w:tcPr>
          <w:p w14:paraId="4DD7929C" w14:textId="77777777" w:rsidR="00DB2EB4" w:rsidRDefault="00DB2EB4">
            <w:pPr>
              <w:spacing w:after="40" w:line="252" w:lineRule="auto"/>
            </w:pPr>
            <w:r>
              <w:rPr>
                <w:sz w:val="18"/>
                <w:szCs w:val="18"/>
              </w:rPr>
              <w:t>A5 p.5; E1, E3 p.8; E4 p.9</w:t>
            </w:r>
          </w:p>
        </w:tc>
        <w:tc>
          <w:tcPr>
            <w:tcW w:w="2760" w:type="dxa"/>
            <w:tcMar>
              <w:top w:w="60" w:type="dxa"/>
              <w:left w:w="100" w:type="dxa"/>
              <w:bottom w:w="60" w:type="dxa"/>
              <w:right w:w="100" w:type="dxa"/>
            </w:tcMar>
          </w:tcPr>
          <w:p w14:paraId="62204901" w14:textId="77777777" w:rsidR="00DB2EB4" w:rsidRDefault="00DB2EB4">
            <w:pPr>
              <w:spacing w:after="40" w:line="252" w:lineRule="auto"/>
            </w:pPr>
            <w:r>
              <w:rPr>
                <w:sz w:val="18"/>
                <w:szCs w:val="18"/>
              </w:rPr>
              <w:t>Re-evaluate the frozen build/model/prompt/config tuple; keep regression separate (AI-01, Q-01).</w:t>
            </w:r>
          </w:p>
        </w:tc>
      </w:tr>
      <w:tr w:rsidR="00DB2EB4" w14:paraId="26F27D2B" w14:textId="77777777">
        <w:trPr>
          <w:cantSplit/>
        </w:trPr>
        <w:tc>
          <w:tcPr>
            <w:tcW w:w="700" w:type="dxa"/>
            <w:tcMar>
              <w:top w:w="60" w:type="dxa"/>
              <w:left w:w="100" w:type="dxa"/>
              <w:bottom w:w="60" w:type="dxa"/>
              <w:right w:w="100" w:type="dxa"/>
            </w:tcMar>
          </w:tcPr>
          <w:p w14:paraId="38FCE02B" w14:textId="77777777" w:rsidR="00DB2EB4" w:rsidRDefault="00000000">
            <w:pPr>
              <w:spacing w:after="40" w:line="252" w:lineRule="auto"/>
            </w:pPr>
            <w:r>
              <w:rPr>
                <w:sz w:val="18"/>
                <w:szCs w:val="18"/>
              </w:rPr>
              <w:lastRenderedPageBreak/>
              <w:t>F7</w:t>
            </w:r>
          </w:p>
        </w:tc>
        <w:tc>
          <w:tcPr>
            <w:tcW w:w="1000" w:type="dxa"/>
            <w:tcMar>
              <w:top w:w="60" w:type="dxa"/>
              <w:left w:w="100" w:type="dxa"/>
              <w:bottom w:w="60" w:type="dxa"/>
              <w:right w:w="100" w:type="dxa"/>
            </w:tcMar>
          </w:tcPr>
          <w:p w14:paraId="5830B653" w14:textId="77777777" w:rsidR="00DB2EB4" w:rsidRDefault="00DB2EB4">
            <w:pPr>
              <w:spacing w:after="40" w:line="252" w:lineRule="auto"/>
            </w:pPr>
            <w:r>
              <w:rPr>
                <w:sz w:val="18"/>
                <w:szCs w:val="18"/>
              </w:rPr>
              <w:t>10; threshold note</w:t>
            </w:r>
          </w:p>
        </w:tc>
        <w:tc>
          <w:tcPr>
            <w:tcW w:w="2700" w:type="dxa"/>
            <w:tcMar>
              <w:top w:w="60" w:type="dxa"/>
              <w:left w:w="100" w:type="dxa"/>
              <w:bottom w:w="60" w:type="dxa"/>
              <w:right w:w="100" w:type="dxa"/>
            </w:tcMar>
          </w:tcPr>
          <w:p w14:paraId="5FCF6CC9" w14:textId="77777777" w:rsidR="00DB2EB4" w:rsidRDefault="00DB2EB4">
            <w:pPr>
              <w:spacing w:after="40" w:line="252" w:lineRule="auto"/>
            </w:pPr>
            <w:r>
              <w:rPr>
                <w:sz w:val="18"/>
                <w:szCs w:val="18"/>
              </w:rPr>
              <w:t>The threshold was lowered to 0.72 without evidence of Kestrel re-evaluation or CSO approval; Engineering is allowed to tune it for workload.</w:t>
            </w:r>
          </w:p>
        </w:tc>
        <w:tc>
          <w:tcPr>
            <w:tcW w:w="1400" w:type="dxa"/>
            <w:tcMar>
              <w:top w:w="60" w:type="dxa"/>
              <w:left w:w="100" w:type="dxa"/>
              <w:bottom w:w="60" w:type="dxa"/>
              <w:right w:w="100" w:type="dxa"/>
            </w:tcMar>
          </w:tcPr>
          <w:p w14:paraId="338D44AB" w14:textId="77777777" w:rsidR="00DB2EB4" w:rsidRDefault="00DB2EB4">
            <w:pPr>
              <w:spacing w:after="40" w:line="252" w:lineRule="auto"/>
            </w:pPr>
            <w:r>
              <w:rPr>
                <w:sz w:val="18"/>
                <w:szCs w:val="18"/>
              </w:rPr>
              <w:t>Governance · AI control; Contradiction</w:t>
            </w:r>
          </w:p>
        </w:tc>
        <w:tc>
          <w:tcPr>
            <w:tcW w:w="2700" w:type="dxa"/>
            <w:tcMar>
              <w:top w:w="60" w:type="dxa"/>
              <w:left w:w="100" w:type="dxa"/>
              <w:bottom w:w="60" w:type="dxa"/>
              <w:right w:w="100" w:type="dxa"/>
            </w:tcMar>
          </w:tcPr>
          <w:p w14:paraId="4D90324E" w14:textId="77777777" w:rsidR="00DB2EB4" w:rsidRDefault="00DB2EB4">
            <w:pPr>
              <w:spacing w:after="40" w:line="252" w:lineRule="auto"/>
            </w:pPr>
            <w:r>
              <w:rPr>
                <w:sz w:val="18"/>
                <w:szCs w:val="18"/>
              </w:rPr>
              <w:t>Workload optimisation can increase harmful auto-routing and breaches AIP-2 change control.</w:t>
            </w:r>
          </w:p>
        </w:tc>
        <w:tc>
          <w:tcPr>
            <w:tcW w:w="1700" w:type="dxa"/>
            <w:tcMar>
              <w:top w:w="60" w:type="dxa"/>
              <w:left w:w="100" w:type="dxa"/>
              <w:bottom w:w="60" w:type="dxa"/>
              <w:right w:w="100" w:type="dxa"/>
            </w:tcMar>
          </w:tcPr>
          <w:p w14:paraId="2FE6C08A" w14:textId="77777777" w:rsidR="00DB2EB4" w:rsidRDefault="00DB2EB4">
            <w:pPr>
              <w:spacing w:after="40" w:line="252" w:lineRule="auto"/>
            </w:pPr>
            <w:r>
              <w:rPr>
                <w:sz w:val="18"/>
                <w:szCs w:val="18"/>
              </w:rPr>
              <w:t>A4 p.5; E3 p.8; B appendix p.7</w:t>
            </w:r>
          </w:p>
        </w:tc>
        <w:tc>
          <w:tcPr>
            <w:tcW w:w="2760" w:type="dxa"/>
            <w:tcMar>
              <w:top w:w="60" w:type="dxa"/>
              <w:left w:w="100" w:type="dxa"/>
              <w:bottom w:w="60" w:type="dxa"/>
              <w:right w:w="100" w:type="dxa"/>
            </w:tcMar>
          </w:tcPr>
          <w:p w14:paraId="42753EAE" w14:textId="77777777" w:rsidR="00DB2EB4" w:rsidRDefault="00DB2EB4">
            <w:pPr>
              <w:spacing w:after="40" w:line="252" w:lineRule="auto"/>
            </w:pPr>
            <w:r>
              <w:rPr>
                <w:sz w:val="18"/>
                <w:szCs w:val="18"/>
              </w:rPr>
              <w:t>Freeze a CSO-approved threshold and prohibit unapproved clinical-output changes (AI-01, G-05).</w:t>
            </w:r>
          </w:p>
        </w:tc>
      </w:tr>
      <w:tr w:rsidR="00DB2EB4" w14:paraId="691A464E" w14:textId="77777777">
        <w:trPr>
          <w:cantSplit/>
        </w:trPr>
        <w:tc>
          <w:tcPr>
            <w:tcW w:w="700" w:type="dxa"/>
            <w:tcMar>
              <w:top w:w="60" w:type="dxa"/>
              <w:left w:w="100" w:type="dxa"/>
              <w:bottom w:w="60" w:type="dxa"/>
              <w:right w:w="100" w:type="dxa"/>
            </w:tcMar>
          </w:tcPr>
          <w:p w14:paraId="3FB899F0" w14:textId="77777777" w:rsidR="00DB2EB4" w:rsidRDefault="00000000">
            <w:pPr>
              <w:spacing w:after="40" w:line="252" w:lineRule="auto"/>
            </w:pPr>
            <w:r>
              <w:rPr>
                <w:sz w:val="18"/>
                <w:szCs w:val="18"/>
              </w:rPr>
              <w:t>F8</w:t>
            </w:r>
          </w:p>
        </w:tc>
        <w:tc>
          <w:tcPr>
            <w:tcW w:w="1000" w:type="dxa"/>
            <w:tcMar>
              <w:top w:w="60" w:type="dxa"/>
              <w:left w:w="100" w:type="dxa"/>
              <w:bottom w:w="60" w:type="dxa"/>
              <w:right w:w="100" w:type="dxa"/>
            </w:tcMar>
          </w:tcPr>
          <w:p w14:paraId="27F65252" w14:textId="77777777" w:rsidR="00DB2EB4" w:rsidRDefault="00DB2EB4">
            <w:pPr>
              <w:spacing w:after="40" w:line="252" w:lineRule="auto"/>
            </w:pPr>
            <w:r>
              <w:rPr>
                <w:sz w:val="18"/>
                <w:szCs w:val="18"/>
              </w:rPr>
              <w:t>18</w:t>
            </w:r>
          </w:p>
        </w:tc>
        <w:tc>
          <w:tcPr>
            <w:tcW w:w="2700" w:type="dxa"/>
            <w:tcMar>
              <w:top w:w="60" w:type="dxa"/>
              <w:left w:w="100" w:type="dxa"/>
              <w:bottom w:w="60" w:type="dxa"/>
              <w:right w:w="100" w:type="dxa"/>
            </w:tcMar>
          </w:tcPr>
          <w:p w14:paraId="2FC0EE3B" w14:textId="77777777" w:rsidR="00DB2EB4" w:rsidRDefault="00DB2EB4">
            <w:pPr>
              <w:spacing w:after="40" w:line="252" w:lineRule="auto"/>
            </w:pPr>
            <w:r>
              <w:rPr>
                <w:sz w:val="18"/>
                <w:szCs w:val="18"/>
              </w:rPr>
              <w:t>R-17 is recorded as accepted by Neha, who is not authorised to accept clinical risk; no authorised writing with review date is supplied.</w:t>
            </w:r>
          </w:p>
        </w:tc>
        <w:tc>
          <w:tcPr>
            <w:tcW w:w="1400" w:type="dxa"/>
            <w:tcMar>
              <w:top w:w="60" w:type="dxa"/>
              <w:left w:w="100" w:type="dxa"/>
              <w:bottom w:w="60" w:type="dxa"/>
              <w:right w:w="100" w:type="dxa"/>
            </w:tcMar>
          </w:tcPr>
          <w:p w14:paraId="17800A21" w14:textId="77777777" w:rsidR="00DB2EB4" w:rsidRDefault="00DB2EB4">
            <w:pPr>
              <w:spacing w:after="40" w:line="252" w:lineRule="auto"/>
            </w:pPr>
            <w:r>
              <w:rPr>
                <w:sz w:val="18"/>
                <w:szCs w:val="18"/>
              </w:rPr>
              <w:t>Governance · Ownership; Evidence</w:t>
            </w:r>
          </w:p>
        </w:tc>
        <w:tc>
          <w:tcPr>
            <w:tcW w:w="2700" w:type="dxa"/>
            <w:tcMar>
              <w:top w:w="60" w:type="dxa"/>
              <w:left w:w="100" w:type="dxa"/>
              <w:bottom w:w="60" w:type="dxa"/>
              <w:right w:w="100" w:type="dxa"/>
            </w:tcMar>
          </w:tcPr>
          <w:p w14:paraId="26114C69" w14:textId="77777777" w:rsidR="00DB2EB4" w:rsidRDefault="00DB2EB4">
            <w:pPr>
              <w:spacing w:after="40" w:line="252" w:lineRule="auto"/>
            </w:pPr>
            <w:r>
              <w:rPr>
                <w:sz w:val="18"/>
                <w:szCs w:val="18"/>
              </w:rPr>
              <w:t>Delivery pressure is being substituted for accountable clinical judgment.</w:t>
            </w:r>
          </w:p>
        </w:tc>
        <w:tc>
          <w:tcPr>
            <w:tcW w:w="1700" w:type="dxa"/>
            <w:tcMar>
              <w:top w:w="60" w:type="dxa"/>
              <w:left w:w="100" w:type="dxa"/>
              <w:bottom w:w="60" w:type="dxa"/>
              <w:right w:w="100" w:type="dxa"/>
            </w:tcMar>
          </w:tcPr>
          <w:p w14:paraId="00AD295F" w14:textId="77777777" w:rsidR="00DB2EB4" w:rsidRDefault="00DB2EB4">
            <w:pPr>
              <w:spacing w:after="40" w:line="252" w:lineRule="auto"/>
            </w:pPr>
            <w:r>
              <w:rPr>
                <w:sz w:val="18"/>
                <w:szCs w:val="18"/>
              </w:rPr>
              <w:t>A4 p.5; E4 p.9</w:t>
            </w:r>
          </w:p>
        </w:tc>
        <w:tc>
          <w:tcPr>
            <w:tcW w:w="2760" w:type="dxa"/>
            <w:tcMar>
              <w:top w:w="60" w:type="dxa"/>
              <w:left w:w="100" w:type="dxa"/>
              <w:bottom w:w="60" w:type="dxa"/>
              <w:right w:w="100" w:type="dxa"/>
            </w:tcMar>
          </w:tcPr>
          <w:p w14:paraId="0E18D118" w14:textId="77777777" w:rsidR="00DB2EB4" w:rsidRDefault="00DB2EB4">
            <w:pPr>
              <w:spacing w:after="40" w:line="252" w:lineRule="auto"/>
            </w:pPr>
            <w:r>
              <w:rPr>
                <w:sz w:val="18"/>
                <w:szCs w:val="18"/>
              </w:rPr>
              <w:t>Reopen R-17; only Dr. Anjali Rao or Dr. Helen Mathews may accept it in writing with a review date (G-03).</w:t>
            </w:r>
          </w:p>
        </w:tc>
      </w:tr>
      <w:tr w:rsidR="00DB2EB4" w14:paraId="3F1E9343" w14:textId="77777777">
        <w:trPr>
          <w:cantSplit/>
        </w:trPr>
        <w:tc>
          <w:tcPr>
            <w:tcW w:w="700" w:type="dxa"/>
            <w:tcMar>
              <w:top w:w="60" w:type="dxa"/>
              <w:left w:w="100" w:type="dxa"/>
              <w:bottom w:w="60" w:type="dxa"/>
              <w:right w:w="100" w:type="dxa"/>
            </w:tcMar>
          </w:tcPr>
          <w:p w14:paraId="300819B5" w14:textId="77777777" w:rsidR="00DB2EB4" w:rsidRDefault="00000000">
            <w:pPr>
              <w:spacing w:after="40" w:line="252" w:lineRule="auto"/>
            </w:pPr>
            <w:r>
              <w:rPr>
                <w:sz w:val="18"/>
                <w:szCs w:val="18"/>
              </w:rPr>
              <w:t>F9</w:t>
            </w:r>
          </w:p>
        </w:tc>
        <w:tc>
          <w:tcPr>
            <w:tcW w:w="1000" w:type="dxa"/>
            <w:tcMar>
              <w:top w:w="60" w:type="dxa"/>
              <w:left w:w="100" w:type="dxa"/>
              <w:bottom w:w="60" w:type="dxa"/>
              <w:right w:w="100" w:type="dxa"/>
            </w:tcMar>
          </w:tcPr>
          <w:p w14:paraId="41CEFE2F" w14:textId="77777777" w:rsidR="00DB2EB4" w:rsidRDefault="00DB2EB4">
            <w:pPr>
              <w:spacing w:after="40" w:line="252" w:lineRule="auto"/>
            </w:pPr>
            <w:r>
              <w:rPr>
                <w:sz w:val="18"/>
                <w:szCs w:val="18"/>
              </w:rPr>
              <w:t>11</w:t>
            </w:r>
          </w:p>
        </w:tc>
        <w:tc>
          <w:tcPr>
            <w:tcW w:w="2700" w:type="dxa"/>
            <w:tcMar>
              <w:top w:w="60" w:type="dxa"/>
              <w:left w:w="100" w:type="dxa"/>
              <w:bottom w:w="60" w:type="dxa"/>
              <w:right w:w="100" w:type="dxa"/>
            </w:tcMar>
          </w:tcPr>
          <w:p w14:paraId="3CFA2B37" w14:textId="77777777" w:rsidR="00DB2EB4" w:rsidRDefault="00DB2EB4">
            <w:pPr>
              <w:spacing w:after="40" w:line="252" w:lineRule="auto"/>
            </w:pPr>
            <w:r>
              <w:rPr>
                <w:sz w:val="18"/>
                <w:szCs w:val="18"/>
              </w:rPr>
              <w:t>Hazard log v2 is Corvid's supplier log, not a Kestrel safety case; Helen has not reviewed it. Local reply, language and capacity hazards are absent.</w:t>
            </w:r>
          </w:p>
        </w:tc>
        <w:tc>
          <w:tcPr>
            <w:tcW w:w="1400" w:type="dxa"/>
            <w:tcMar>
              <w:top w:w="60" w:type="dxa"/>
              <w:left w:w="100" w:type="dxa"/>
              <w:bottom w:w="60" w:type="dxa"/>
              <w:right w:w="100" w:type="dxa"/>
            </w:tcMar>
          </w:tcPr>
          <w:p w14:paraId="6458A429" w14:textId="77777777" w:rsidR="00DB2EB4" w:rsidRDefault="00DB2EB4">
            <w:pPr>
              <w:spacing w:after="40" w:line="252" w:lineRule="auto"/>
            </w:pPr>
            <w:r>
              <w:rPr>
                <w:sz w:val="18"/>
                <w:szCs w:val="18"/>
              </w:rPr>
              <w:t>Quality · Evidence; Ownership</w:t>
            </w:r>
          </w:p>
        </w:tc>
        <w:tc>
          <w:tcPr>
            <w:tcW w:w="2700" w:type="dxa"/>
            <w:tcMar>
              <w:top w:w="60" w:type="dxa"/>
              <w:left w:w="100" w:type="dxa"/>
              <w:bottom w:w="60" w:type="dxa"/>
              <w:right w:w="100" w:type="dxa"/>
            </w:tcMar>
          </w:tcPr>
          <w:p w14:paraId="379EA82A" w14:textId="77777777" w:rsidR="00DB2EB4" w:rsidRDefault="00DB2EB4">
            <w:pPr>
              <w:spacing w:after="40" w:line="252" w:lineRule="auto"/>
            </w:pPr>
            <w:r>
              <w:rPr>
                <w:sz w:val="18"/>
                <w:szCs w:val="18"/>
              </w:rPr>
              <w:t>CSS-1 requires Kestrel CSO ownership and signature; supplier sign-off cannot substitute.</w:t>
            </w:r>
          </w:p>
        </w:tc>
        <w:tc>
          <w:tcPr>
            <w:tcW w:w="1700" w:type="dxa"/>
            <w:tcMar>
              <w:top w:w="60" w:type="dxa"/>
              <w:left w:w="100" w:type="dxa"/>
              <w:bottom w:w="60" w:type="dxa"/>
              <w:right w:w="100" w:type="dxa"/>
            </w:tcMar>
          </w:tcPr>
          <w:p w14:paraId="5CA622FB" w14:textId="77777777" w:rsidR="00DB2EB4" w:rsidRDefault="00DB2EB4">
            <w:pPr>
              <w:spacing w:after="40" w:line="252" w:lineRule="auto"/>
            </w:pPr>
            <w:r>
              <w:rPr>
                <w:sz w:val="18"/>
                <w:szCs w:val="18"/>
              </w:rPr>
              <w:t>A4 p.5; E2 p.8; E7 pp.9–10</w:t>
            </w:r>
          </w:p>
        </w:tc>
        <w:tc>
          <w:tcPr>
            <w:tcW w:w="2760" w:type="dxa"/>
            <w:tcMar>
              <w:top w:w="60" w:type="dxa"/>
              <w:left w:w="100" w:type="dxa"/>
              <w:bottom w:w="60" w:type="dxa"/>
              <w:right w:w="100" w:type="dxa"/>
            </w:tcMar>
          </w:tcPr>
          <w:p w14:paraId="6C98DB36" w14:textId="77777777" w:rsidR="00DB2EB4" w:rsidRDefault="00DB2EB4">
            <w:pPr>
              <w:spacing w:after="40" w:line="252" w:lineRule="auto"/>
            </w:pPr>
            <w:r>
              <w:rPr>
                <w:sz w:val="18"/>
                <w:szCs w:val="18"/>
              </w:rPr>
              <w:t>Create a local safety case and hazard log, signed by Dr. Helen Mathews (Q-02).</w:t>
            </w:r>
          </w:p>
        </w:tc>
      </w:tr>
      <w:tr w:rsidR="00DB2EB4" w14:paraId="297DEF1C" w14:textId="77777777">
        <w:trPr>
          <w:cantSplit/>
        </w:trPr>
        <w:tc>
          <w:tcPr>
            <w:tcW w:w="700" w:type="dxa"/>
            <w:tcMar>
              <w:top w:w="60" w:type="dxa"/>
              <w:left w:w="100" w:type="dxa"/>
              <w:bottom w:w="60" w:type="dxa"/>
              <w:right w:w="100" w:type="dxa"/>
            </w:tcMar>
          </w:tcPr>
          <w:p w14:paraId="130459DE" w14:textId="77777777" w:rsidR="00DB2EB4" w:rsidRDefault="00000000">
            <w:pPr>
              <w:spacing w:after="40" w:line="252" w:lineRule="auto"/>
            </w:pPr>
            <w:r>
              <w:rPr>
                <w:sz w:val="18"/>
                <w:szCs w:val="18"/>
              </w:rPr>
              <w:t>F10</w:t>
            </w:r>
          </w:p>
        </w:tc>
        <w:tc>
          <w:tcPr>
            <w:tcW w:w="1000" w:type="dxa"/>
            <w:tcMar>
              <w:top w:w="60" w:type="dxa"/>
              <w:left w:w="100" w:type="dxa"/>
              <w:bottom w:w="60" w:type="dxa"/>
              <w:right w:w="100" w:type="dxa"/>
            </w:tcMar>
          </w:tcPr>
          <w:p w14:paraId="28F85C09" w14:textId="77777777" w:rsidR="00DB2EB4" w:rsidRDefault="00DB2EB4">
            <w:pPr>
              <w:spacing w:after="40" w:line="252" w:lineRule="auto"/>
            </w:pPr>
            <w:r>
              <w:rPr>
                <w:sz w:val="18"/>
                <w:szCs w:val="18"/>
              </w:rPr>
              <w:t>12</w:t>
            </w:r>
          </w:p>
        </w:tc>
        <w:tc>
          <w:tcPr>
            <w:tcW w:w="2700" w:type="dxa"/>
            <w:tcMar>
              <w:top w:w="60" w:type="dxa"/>
              <w:left w:w="100" w:type="dxa"/>
              <w:bottom w:w="60" w:type="dxa"/>
              <w:right w:w="100" w:type="dxa"/>
            </w:tcMar>
          </w:tcPr>
          <w:p w14:paraId="5AEF9C8F" w14:textId="77777777" w:rsidR="00DB2EB4" w:rsidRDefault="00DB2EB4">
            <w:pPr>
              <w:spacing w:after="40" w:line="252" w:lineRule="auto"/>
            </w:pPr>
            <w:r>
              <w:rPr>
                <w:sz w:val="18"/>
                <w:szCs w:val="18"/>
              </w:rPr>
              <w:t>Twelve PRs were approved by Imran, who wrote the prompts that generated them; an agent review is not independent human assurance.</w:t>
            </w:r>
          </w:p>
        </w:tc>
        <w:tc>
          <w:tcPr>
            <w:tcW w:w="1400" w:type="dxa"/>
            <w:tcMar>
              <w:top w:w="60" w:type="dxa"/>
              <w:left w:w="100" w:type="dxa"/>
              <w:bottom w:w="60" w:type="dxa"/>
              <w:right w:w="100" w:type="dxa"/>
            </w:tcMar>
          </w:tcPr>
          <w:p w14:paraId="35560B3E" w14:textId="77777777" w:rsidR="00DB2EB4" w:rsidRDefault="00DB2EB4">
            <w:pPr>
              <w:spacing w:after="40" w:line="252" w:lineRule="auto"/>
            </w:pPr>
            <w:r>
              <w:rPr>
                <w:sz w:val="18"/>
                <w:szCs w:val="18"/>
              </w:rPr>
              <w:t>Technical · Evidence; Ownership</w:t>
            </w:r>
          </w:p>
        </w:tc>
        <w:tc>
          <w:tcPr>
            <w:tcW w:w="2700" w:type="dxa"/>
            <w:tcMar>
              <w:top w:w="60" w:type="dxa"/>
              <w:left w:w="100" w:type="dxa"/>
              <w:bottom w:w="60" w:type="dxa"/>
              <w:right w:w="100" w:type="dxa"/>
            </w:tcMar>
          </w:tcPr>
          <w:p w14:paraId="40FA1593" w14:textId="77777777" w:rsidR="00DB2EB4" w:rsidRDefault="00DB2EB4">
            <w:pPr>
              <w:spacing w:after="40" w:line="252" w:lineRule="auto"/>
            </w:pPr>
            <w:r>
              <w:rPr>
                <w:sz w:val="18"/>
                <w:szCs w:val="18"/>
              </w:rPr>
              <w:t>Author/orchestrator and reviewer are insufficiently separated for those changes.</w:t>
            </w:r>
          </w:p>
        </w:tc>
        <w:tc>
          <w:tcPr>
            <w:tcW w:w="1700" w:type="dxa"/>
            <w:tcMar>
              <w:top w:w="60" w:type="dxa"/>
              <w:left w:w="100" w:type="dxa"/>
              <w:bottom w:w="60" w:type="dxa"/>
              <w:right w:w="100" w:type="dxa"/>
            </w:tcMar>
          </w:tcPr>
          <w:p w14:paraId="551A9041" w14:textId="77777777" w:rsidR="00DB2EB4" w:rsidRDefault="00DB2EB4">
            <w:pPr>
              <w:spacing w:after="40" w:line="252" w:lineRule="auto"/>
            </w:pPr>
            <w:r>
              <w:rPr>
                <w:sz w:val="18"/>
                <w:szCs w:val="18"/>
              </w:rPr>
              <w:t>A5 p.5</w:t>
            </w:r>
          </w:p>
        </w:tc>
        <w:tc>
          <w:tcPr>
            <w:tcW w:w="2760" w:type="dxa"/>
            <w:tcMar>
              <w:top w:w="60" w:type="dxa"/>
              <w:left w:w="100" w:type="dxa"/>
              <w:bottom w:w="60" w:type="dxa"/>
              <w:right w:w="100" w:type="dxa"/>
            </w:tcMar>
          </w:tcPr>
          <w:p w14:paraId="771CDE02" w14:textId="77777777" w:rsidR="00DB2EB4" w:rsidRDefault="00DB2EB4">
            <w:pPr>
              <w:spacing w:after="40" w:line="252" w:lineRule="auto"/>
            </w:pPr>
            <w:r>
              <w:rPr>
                <w:sz w:val="18"/>
                <w:szCs w:val="18"/>
              </w:rPr>
              <w:t>Independent human re-review of the 12 PRs and risk-based review of safety-critical agent code (T-06).</w:t>
            </w:r>
          </w:p>
        </w:tc>
      </w:tr>
      <w:tr w:rsidR="00DB2EB4" w14:paraId="25BBFE4F" w14:textId="77777777">
        <w:trPr>
          <w:cantSplit/>
        </w:trPr>
        <w:tc>
          <w:tcPr>
            <w:tcW w:w="700" w:type="dxa"/>
            <w:tcMar>
              <w:top w:w="60" w:type="dxa"/>
              <w:left w:w="100" w:type="dxa"/>
              <w:bottom w:w="60" w:type="dxa"/>
              <w:right w:w="100" w:type="dxa"/>
            </w:tcMar>
          </w:tcPr>
          <w:p w14:paraId="5F4ACCBA" w14:textId="77777777" w:rsidR="00DB2EB4" w:rsidRDefault="00000000">
            <w:pPr>
              <w:spacing w:after="40" w:line="252" w:lineRule="auto"/>
            </w:pPr>
            <w:r>
              <w:rPr>
                <w:sz w:val="18"/>
                <w:szCs w:val="18"/>
              </w:rPr>
              <w:t>F11</w:t>
            </w:r>
          </w:p>
        </w:tc>
        <w:tc>
          <w:tcPr>
            <w:tcW w:w="1000" w:type="dxa"/>
            <w:tcMar>
              <w:top w:w="60" w:type="dxa"/>
              <w:left w:w="100" w:type="dxa"/>
              <w:bottom w:w="60" w:type="dxa"/>
              <w:right w:w="100" w:type="dxa"/>
            </w:tcMar>
          </w:tcPr>
          <w:p w14:paraId="539CE751" w14:textId="77777777" w:rsidR="00DB2EB4" w:rsidRDefault="00DB2EB4">
            <w:pPr>
              <w:spacing w:after="40" w:line="252" w:lineRule="auto"/>
            </w:pPr>
            <w:r>
              <w:rPr>
                <w:sz w:val="18"/>
                <w:szCs w:val="18"/>
              </w:rPr>
              <w:t>14</w:t>
            </w:r>
          </w:p>
        </w:tc>
        <w:tc>
          <w:tcPr>
            <w:tcW w:w="2700" w:type="dxa"/>
            <w:tcMar>
              <w:top w:w="60" w:type="dxa"/>
              <w:left w:w="100" w:type="dxa"/>
              <w:bottom w:w="60" w:type="dxa"/>
              <w:right w:w="100" w:type="dxa"/>
            </w:tcMar>
          </w:tcPr>
          <w:p w14:paraId="4562EFE8" w14:textId="77777777" w:rsidR="00DB2EB4" w:rsidRDefault="00DB2EB4">
            <w:pPr>
              <w:spacing w:after="40" w:line="252" w:lineRule="auto"/>
            </w:pPr>
            <w:r>
              <w:rPr>
                <w:sz w:val="18"/>
                <w:szCs w:val="18"/>
              </w:rPr>
              <w:t>DPIA v1 covers referrals only, not the portal-message and automated-reply scope.</w:t>
            </w:r>
          </w:p>
        </w:tc>
        <w:tc>
          <w:tcPr>
            <w:tcW w:w="1400" w:type="dxa"/>
            <w:tcMar>
              <w:top w:w="60" w:type="dxa"/>
              <w:left w:w="100" w:type="dxa"/>
              <w:bottom w:w="60" w:type="dxa"/>
              <w:right w:w="100" w:type="dxa"/>
            </w:tcMar>
          </w:tcPr>
          <w:p w14:paraId="7F9A7D2E" w14:textId="77777777" w:rsidR="00DB2EB4" w:rsidRDefault="00DB2EB4">
            <w:pPr>
              <w:spacing w:after="40" w:line="252" w:lineRule="auto"/>
            </w:pPr>
            <w:r>
              <w:rPr>
                <w:sz w:val="18"/>
                <w:szCs w:val="18"/>
              </w:rPr>
              <w:t>Governance · Stage gate; Evidence</w:t>
            </w:r>
          </w:p>
        </w:tc>
        <w:tc>
          <w:tcPr>
            <w:tcW w:w="2700" w:type="dxa"/>
            <w:tcMar>
              <w:top w:w="60" w:type="dxa"/>
              <w:left w:w="100" w:type="dxa"/>
              <w:bottom w:w="60" w:type="dxa"/>
              <w:right w:w="100" w:type="dxa"/>
            </w:tcMar>
          </w:tcPr>
          <w:p w14:paraId="64C14F1C" w14:textId="77777777" w:rsidR="00DB2EB4" w:rsidRDefault="00DB2EB4">
            <w:pPr>
              <w:spacing w:after="40" w:line="252" w:lineRule="auto"/>
            </w:pPr>
            <w:r>
              <w:rPr>
                <w:sz w:val="18"/>
                <w:szCs w:val="18"/>
              </w:rPr>
              <w:t>An old privacy approval cannot authorise the new processing purpose and flows.</w:t>
            </w:r>
          </w:p>
        </w:tc>
        <w:tc>
          <w:tcPr>
            <w:tcW w:w="1700" w:type="dxa"/>
            <w:tcMar>
              <w:top w:w="60" w:type="dxa"/>
              <w:left w:w="100" w:type="dxa"/>
              <w:bottom w:w="60" w:type="dxa"/>
              <w:right w:w="100" w:type="dxa"/>
            </w:tcMar>
          </w:tcPr>
          <w:p w14:paraId="6704D9AF" w14:textId="77777777" w:rsidR="00DB2EB4" w:rsidRDefault="00DB2EB4">
            <w:pPr>
              <w:spacing w:after="40" w:line="252" w:lineRule="auto"/>
            </w:pPr>
            <w:r>
              <w:rPr>
                <w:sz w:val="18"/>
                <w:szCs w:val="18"/>
              </w:rPr>
              <w:t>B14 p.6; E4 p.9</w:t>
            </w:r>
          </w:p>
        </w:tc>
        <w:tc>
          <w:tcPr>
            <w:tcW w:w="2760" w:type="dxa"/>
            <w:tcMar>
              <w:top w:w="60" w:type="dxa"/>
              <w:left w:w="100" w:type="dxa"/>
              <w:bottom w:w="60" w:type="dxa"/>
              <w:right w:w="100" w:type="dxa"/>
            </w:tcMar>
          </w:tcPr>
          <w:p w14:paraId="401FF9B9" w14:textId="77777777" w:rsidR="00DB2EB4" w:rsidRDefault="00DB2EB4">
            <w:pPr>
              <w:spacing w:after="40" w:line="252" w:lineRule="auto"/>
            </w:pPr>
            <w:r>
              <w:rPr>
                <w:sz w:val="18"/>
                <w:szCs w:val="18"/>
              </w:rPr>
              <w:t>Obtain Grace Liu's approved scope addendum before processing portal messages (G-02).</w:t>
            </w:r>
          </w:p>
        </w:tc>
      </w:tr>
      <w:tr w:rsidR="00DB2EB4" w14:paraId="34619275" w14:textId="77777777">
        <w:trPr>
          <w:cantSplit/>
        </w:trPr>
        <w:tc>
          <w:tcPr>
            <w:tcW w:w="700" w:type="dxa"/>
            <w:tcMar>
              <w:top w:w="60" w:type="dxa"/>
              <w:left w:w="100" w:type="dxa"/>
              <w:bottom w:w="60" w:type="dxa"/>
              <w:right w:w="100" w:type="dxa"/>
            </w:tcMar>
          </w:tcPr>
          <w:p w14:paraId="3817D6D8" w14:textId="77777777" w:rsidR="00DB2EB4" w:rsidRDefault="00000000">
            <w:pPr>
              <w:spacing w:after="40" w:line="252" w:lineRule="auto"/>
            </w:pPr>
            <w:r>
              <w:rPr>
                <w:sz w:val="18"/>
                <w:szCs w:val="18"/>
              </w:rPr>
              <w:t>F12</w:t>
            </w:r>
          </w:p>
        </w:tc>
        <w:tc>
          <w:tcPr>
            <w:tcW w:w="1000" w:type="dxa"/>
            <w:tcMar>
              <w:top w:w="60" w:type="dxa"/>
              <w:left w:w="100" w:type="dxa"/>
              <w:bottom w:w="60" w:type="dxa"/>
              <w:right w:w="100" w:type="dxa"/>
            </w:tcMar>
          </w:tcPr>
          <w:p w14:paraId="0599F483" w14:textId="77777777" w:rsidR="00DB2EB4" w:rsidRDefault="00DB2EB4">
            <w:pPr>
              <w:spacing w:after="40" w:line="252" w:lineRule="auto"/>
            </w:pPr>
            <w:r>
              <w:rPr>
                <w:sz w:val="18"/>
                <w:szCs w:val="18"/>
              </w:rPr>
              <w:t>16, 26</w:t>
            </w:r>
          </w:p>
        </w:tc>
        <w:tc>
          <w:tcPr>
            <w:tcW w:w="2700" w:type="dxa"/>
            <w:tcMar>
              <w:top w:w="60" w:type="dxa"/>
              <w:left w:w="100" w:type="dxa"/>
              <w:bottom w:w="60" w:type="dxa"/>
              <w:right w:w="100" w:type="dxa"/>
            </w:tcMar>
          </w:tcPr>
          <w:p w14:paraId="7E460979" w14:textId="77777777" w:rsidR="00DB2EB4" w:rsidRDefault="00DB2EB4">
            <w:pPr>
              <w:spacing w:after="40" w:line="252" w:lineRule="auto"/>
            </w:pPr>
            <w:r>
              <w:rPr>
                <w:sz w:val="18"/>
                <w:szCs w:val="18"/>
              </w:rPr>
              <w:t>Accessibility is marked N/A as a backend service, despite patient-facing replies; the evaluated reading level is grade 11 versus PCS-3 grade 8 or below.</w:t>
            </w:r>
          </w:p>
        </w:tc>
        <w:tc>
          <w:tcPr>
            <w:tcW w:w="1400" w:type="dxa"/>
            <w:tcMar>
              <w:top w:w="60" w:type="dxa"/>
              <w:left w:w="100" w:type="dxa"/>
              <w:bottom w:w="60" w:type="dxa"/>
              <w:right w:w="100" w:type="dxa"/>
            </w:tcMar>
          </w:tcPr>
          <w:p w14:paraId="5FE65686" w14:textId="77777777" w:rsidR="00DB2EB4" w:rsidRDefault="00DB2EB4">
            <w:pPr>
              <w:spacing w:after="40" w:line="252" w:lineRule="auto"/>
            </w:pPr>
            <w:r>
              <w:rPr>
                <w:sz w:val="18"/>
                <w:szCs w:val="18"/>
              </w:rPr>
              <w:t>Quality · Dimension gap; Contradiction</w:t>
            </w:r>
          </w:p>
        </w:tc>
        <w:tc>
          <w:tcPr>
            <w:tcW w:w="2700" w:type="dxa"/>
            <w:tcMar>
              <w:top w:w="60" w:type="dxa"/>
              <w:left w:w="100" w:type="dxa"/>
              <w:bottom w:w="60" w:type="dxa"/>
              <w:right w:w="100" w:type="dxa"/>
            </w:tcMar>
          </w:tcPr>
          <w:p w14:paraId="22923E5B" w14:textId="77777777" w:rsidR="00DB2EB4" w:rsidRDefault="00DB2EB4">
            <w:pPr>
              <w:spacing w:after="40" w:line="252" w:lineRule="auto"/>
            </w:pPr>
            <w:r>
              <w:rPr>
                <w:sz w:val="18"/>
                <w:szCs w:val="18"/>
              </w:rPr>
              <w:t>Patients may not understand the advice or access it in their chosen language.</w:t>
            </w:r>
          </w:p>
        </w:tc>
        <w:tc>
          <w:tcPr>
            <w:tcW w:w="1700" w:type="dxa"/>
            <w:tcMar>
              <w:top w:w="60" w:type="dxa"/>
              <w:left w:w="100" w:type="dxa"/>
              <w:bottom w:w="60" w:type="dxa"/>
              <w:right w:w="100" w:type="dxa"/>
            </w:tcMar>
          </w:tcPr>
          <w:p w14:paraId="5F6EDD35" w14:textId="77777777" w:rsidR="00DB2EB4" w:rsidRDefault="00DB2EB4">
            <w:pPr>
              <w:spacing w:after="40" w:line="252" w:lineRule="auto"/>
            </w:pPr>
            <w:r>
              <w:rPr>
                <w:sz w:val="18"/>
                <w:szCs w:val="18"/>
              </w:rPr>
              <w:t>A2 p.3; A4 p.5; E1 p.8</w:t>
            </w:r>
          </w:p>
        </w:tc>
        <w:tc>
          <w:tcPr>
            <w:tcW w:w="2760" w:type="dxa"/>
            <w:tcMar>
              <w:top w:w="60" w:type="dxa"/>
              <w:left w:w="100" w:type="dxa"/>
              <w:bottom w:w="60" w:type="dxa"/>
              <w:right w:w="100" w:type="dxa"/>
            </w:tcMar>
          </w:tcPr>
          <w:p w14:paraId="3B292447" w14:textId="77777777" w:rsidR="00DB2EB4" w:rsidRDefault="00DB2EB4">
            <w:pPr>
              <w:spacing w:after="40" w:line="252" w:lineRule="auto"/>
            </w:pPr>
            <w:r>
              <w:rPr>
                <w:sz w:val="18"/>
                <w:szCs w:val="18"/>
              </w:rPr>
              <w:t>Test understandable, accessible replies in English, Hindi and Marathi (Q-05).</w:t>
            </w:r>
          </w:p>
        </w:tc>
      </w:tr>
      <w:tr w:rsidR="00DB2EB4" w14:paraId="7D97EB14" w14:textId="77777777">
        <w:trPr>
          <w:cantSplit/>
        </w:trPr>
        <w:tc>
          <w:tcPr>
            <w:tcW w:w="700" w:type="dxa"/>
            <w:tcMar>
              <w:top w:w="60" w:type="dxa"/>
              <w:left w:w="100" w:type="dxa"/>
              <w:bottom w:w="60" w:type="dxa"/>
              <w:right w:w="100" w:type="dxa"/>
            </w:tcMar>
          </w:tcPr>
          <w:p w14:paraId="1E3C641A" w14:textId="77777777" w:rsidR="00DB2EB4" w:rsidRDefault="00000000">
            <w:pPr>
              <w:spacing w:after="40" w:line="252" w:lineRule="auto"/>
            </w:pPr>
            <w:r>
              <w:rPr>
                <w:sz w:val="18"/>
                <w:szCs w:val="18"/>
              </w:rPr>
              <w:t>F13</w:t>
            </w:r>
          </w:p>
        </w:tc>
        <w:tc>
          <w:tcPr>
            <w:tcW w:w="1000" w:type="dxa"/>
            <w:tcMar>
              <w:top w:w="60" w:type="dxa"/>
              <w:left w:w="100" w:type="dxa"/>
              <w:bottom w:w="60" w:type="dxa"/>
              <w:right w:w="100" w:type="dxa"/>
            </w:tcMar>
          </w:tcPr>
          <w:p w14:paraId="0DD90BDF" w14:textId="77777777" w:rsidR="00DB2EB4" w:rsidRDefault="00DB2EB4">
            <w:pPr>
              <w:spacing w:after="40" w:line="252" w:lineRule="auto"/>
            </w:pPr>
            <w:r>
              <w:rPr>
                <w:sz w:val="18"/>
                <w:szCs w:val="18"/>
              </w:rPr>
              <w:t>17</w:t>
            </w:r>
          </w:p>
        </w:tc>
        <w:tc>
          <w:tcPr>
            <w:tcW w:w="2700" w:type="dxa"/>
            <w:tcMar>
              <w:top w:w="60" w:type="dxa"/>
              <w:left w:w="100" w:type="dxa"/>
              <w:bottom w:w="60" w:type="dxa"/>
              <w:right w:w="100" w:type="dxa"/>
            </w:tcMar>
          </w:tcPr>
          <w:p w14:paraId="5AA915FE" w14:textId="77777777" w:rsidR="00DB2EB4" w:rsidRDefault="00DB2EB4">
            <w:pPr>
              <w:spacing w:after="40" w:line="252" w:lineRule="auto"/>
            </w:pPr>
            <w:r>
              <w:rPr>
                <w:sz w:val="18"/>
                <w:szCs w:val="18"/>
              </w:rPr>
              <w:t>The 30-minute urgent-response claim lacks a proven capacity model; the channel reports two shared-duty nurses and a 75-minute peak clearance estimate.</w:t>
            </w:r>
          </w:p>
        </w:tc>
        <w:tc>
          <w:tcPr>
            <w:tcW w:w="1400" w:type="dxa"/>
            <w:tcMar>
              <w:top w:w="60" w:type="dxa"/>
              <w:left w:w="100" w:type="dxa"/>
              <w:bottom w:w="60" w:type="dxa"/>
              <w:right w:w="100" w:type="dxa"/>
            </w:tcMar>
          </w:tcPr>
          <w:p w14:paraId="23BDA304" w14:textId="77777777" w:rsidR="00DB2EB4" w:rsidRDefault="00DB2EB4">
            <w:pPr>
              <w:spacing w:after="40" w:line="252" w:lineRule="auto"/>
            </w:pPr>
            <w:r>
              <w:rPr>
                <w:sz w:val="18"/>
                <w:szCs w:val="18"/>
              </w:rPr>
              <w:t>Operational · Evidence; AI control</w:t>
            </w:r>
          </w:p>
        </w:tc>
        <w:tc>
          <w:tcPr>
            <w:tcW w:w="2700" w:type="dxa"/>
            <w:tcMar>
              <w:top w:w="60" w:type="dxa"/>
              <w:left w:w="100" w:type="dxa"/>
              <w:bottom w:w="60" w:type="dxa"/>
              <w:right w:w="100" w:type="dxa"/>
            </w:tcMar>
          </w:tcPr>
          <w:p w14:paraId="3D239FF4" w14:textId="77777777" w:rsidR="00DB2EB4" w:rsidRDefault="00DB2EB4">
            <w:pPr>
              <w:spacing w:after="40" w:line="252" w:lineRule="auto"/>
            </w:pPr>
            <w:r>
              <w:rPr>
                <w:sz w:val="18"/>
                <w:szCs w:val="18"/>
              </w:rPr>
              <w:t>A queue is not an effective human safety control if patients wait too long.</w:t>
            </w:r>
          </w:p>
        </w:tc>
        <w:tc>
          <w:tcPr>
            <w:tcW w:w="1700" w:type="dxa"/>
            <w:tcMar>
              <w:top w:w="60" w:type="dxa"/>
              <w:left w:w="100" w:type="dxa"/>
              <w:bottom w:w="60" w:type="dxa"/>
              <w:right w:w="100" w:type="dxa"/>
            </w:tcMar>
          </w:tcPr>
          <w:p w14:paraId="1ABC22C4" w14:textId="77777777" w:rsidR="00DB2EB4" w:rsidRDefault="00DB2EB4">
            <w:pPr>
              <w:spacing w:after="40" w:line="252" w:lineRule="auto"/>
            </w:pPr>
            <w:r>
              <w:rPr>
                <w:sz w:val="18"/>
                <w:szCs w:val="18"/>
              </w:rPr>
              <w:t>B17 p.6; E4 p.9 (unverified capacity report)</w:t>
            </w:r>
          </w:p>
        </w:tc>
        <w:tc>
          <w:tcPr>
            <w:tcW w:w="2760" w:type="dxa"/>
            <w:tcMar>
              <w:top w:w="60" w:type="dxa"/>
              <w:left w:w="100" w:type="dxa"/>
              <w:bottom w:w="60" w:type="dxa"/>
              <w:right w:w="100" w:type="dxa"/>
            </w:tcMar>
          </w:tcPr>
          <w:p w14:paraId="3E8E8BD9" w14:textId="77777777" w:rsidR="00DB2EB4" w:rsidRDefault="00DB2EB4">
            <w:pPr>
              <w:spacing w:after="40" w:line="252" w:lineRule="auto"/>
            </w:pPr>
            <w:r>
              <w:rPr>
                <w:sz w:val="18"/>
                <w:szCs w:val="18"/>
              </w:rPr>
              <w:t>Obtain roster, concurrent-arrival simulation and clinical SLAs; separately test Emergency priority (AI-02, O-01).</w:t>
            </w:r>
          </w:p>
        </w:tc>
      </w:tr>
      <w:tr w:rsidR="00DB2EB4" w14:paraId="232321E3" w14:textId="77777777">
        <w:trPr>
          <w:cantSplit/>
        </w:trPr>
        <w:tc>
          <w:tcPr>
            <w:tcW w:w="700" w:type="dxa"/>
            <w:tcMar>
              <w:top w:w="60" w:type="dxa"/>
              <w:left w:w="100" w:type="dxa"/>
              <w:bottom w:w="60" w:type="dxa"/>
              <w:right w:w="100" w:type="dxa"/>
            </w:tcMar>
          </w:tcPr>
          <w:p w14:paraId="48226A02" w14:textId="77777777" w:rsidR="00DB2EB4" w:rsidRDefault="00000000">
            <w:pPr>
              <w:spacing w:after="40" w:line="252" w:lineRule="auto"/>
            </w:pPr>
            <w:r>
              <w:rPr>
                <w:sz w:val="18"/>
                <w:szCs w:val="18"/>
              </w:rPr>
              <w:lastRenderedPageBreak/>
              <w:t>F14</w:t>
            </w:r>
          </w:p>
        </w:tc>
        <w:tc>
          <w:tcPr>
            <w:tcW w:w="1000" w:type="dxa"/>
            <w:tcMar>
              <w:top w:w="60" w:type="dxa"/>
              <w:left w:w="100" w:type="dxa"/>
              <w:bottom w:w="60" w:type="dxa"/>
              <w:right w:w="100" w:type="dxa"/>
            </w:tcMar>
          </w:tcPr>
          <w:p w14:paraId="6B499F6C" w14:textId="77777777" w:rsidR="00DB2EB4" w:rsidRDefault="00DB2EB4">
            <w:pPr>
              <w:spacing w:after="40" w:line="252" w:lineRule="auto"/>
            </w:pPr>
            <w:r>
              <w:rPr>
                <w:sz w:val="18"/>
                <w:szCs w:val="18"/>
              </w:rPr>
              <w:t>17, 25</w:t>
            </w:r>
          </w:p>
        </w:tc>
        <w:tc>
          <w:tcPr>
            <w:tcW w:w="2700" w:type="dxa"/>
            <w:tcMar>
              <w:top w:w="60" w:type="dxa"/>
              <w:left w:w="100" w:type="dxa"/>
              <w:bottom w:w="60" w:type="dxa"/>
              <w:right w:w="100" w:type="dxa"/>
            </w:tcMar>
          </w:tcPr>
          <w:p w14:paraId="0275E421" w14:textId="77777777" w:rsidR="00DB2EB4" w:rsidRDefault="00DB2EB4">
            <w:pPr>
              <w:spacing w:after="40" w:line="252" w:lineRule="auto"/>
            </w:pPr>
            <w:r>
              <w:rPr>
                <w:sz w:val="18"/>
                <w:szCs w:val="18"/>
              </w:rPr>
              <w:t>Worsening-symptom replies reportedly go to the general inbox answered within 48 hours; the contact centre has no deterioration scripts or route.</w:t>
            </w:r>
          </w:p>
        </w:tc>
        <w:tc>
          <w:tcPr>
            <w:tcW w:w="1400" w:type="dxa"/>
            <w:tcMar>
              <w:top w:w="60" w:type="dxa"/>
              <w:left w:w="100" w:type="dxa"/>
              <w:bottom w:w="60" w:type="dxa"/>
              <w:right w:w="100" w:type="dxa"/>
            </w:tcMar>
          </w:tcPr>
          <w:p w14:paraId="7FBD7D0F" w14:textId="77777777" w:rsidR="00DB2EB4" w:rsidRDefault="00DB2EB4">
            <w:pPr>
              <w:spacing w:after="40" w:line="252" w:lineRule="auto"/>
            </w:pPr>
            <w:r>
              <w:rPr>
                <w:sz w:val="18"/>
                <w:szCs w:val="18"/>
              </w:rPr>
              <w:t>Operational · Dimension gap</w:t>
            </w:r>
          </w:p>
        </w:tc>
        <w:tc>
          <w:tcPr>
            <w:tcW w:w="2700" w:type="dxa"/>
            <w:tcMar>
              <w:top w:w="60" w:type="dxa"/>
              <w:left w:w="100" w:type="dxa"/>
              <w:bottom w:w="60" w:type="dxa"/>
              <w:right w:w="100" w:type="dxa"/>
            </w:tcMar>
          </w:tcPr>
          <w:p w14:paraId="237395B3" w14:textId="77777777" w:rsidR="00DB2EB4" w:rsidRDefault="00DB2EB4">
            <w:pPr>
              <w:spacing w:after="40" w:line="252" w:lineRule="auto"/>
            </w:pPr>
            <w:r>
              <w:rPr>
                <w:sz w:val="18"/>
                <w:szCs w:val="18"/>
              </w:rPr>
              <w:t>Automated advice can create a dangerous unowned follow-up loop.</w:t>
            </w:r>
          </w:p>
        </w:tc>
        <w:tc>
          <w:tcPr>
            <w:tcW w:w="1700" w:type="dxa"/>
            <w:tcMar>
              <w:top w:w="60" w:type="dxa"/>
              <w:left w:w="100" w:type="dxa"/>
              <w:bottom w:w="60" w:type="dxa"/>
              <w:right w:w="100" w:type="dxa"/>
            </w:tcMar>
          </w:tcPr>
          <w:p w14:paraId="2442B824" w14:textId="77777777" w:rsidR="00DB2EB4" w:rsidRDefault="00DB2EB4">
            <w:pPr>
              <w:spacing w:after="40" w:line="252" w:lineRule="auto"/>
            </w:pPr>
            <w:r>
              <w:rPr>
                <w:sz w:val="18"/>
                <w:szCs w:val="18"/>
              </w:rPr>
              <w:t>E4 p.9; E8 p.10</w:t>
            </w:r>
          </w:p>
        </w:tc>
        <w:tc>
          <w:tcPr>
            <w:tcW w:w="2760" w:type="dxa"/>
            <w:tcMar>
              <w:top w:w="60" w:type="dxa"/>
              <w:left w:w="100" w:type="dxa"/>
              <w:bottom w:w="60" w:type="dxa"/>
              <w:right w:w="100" w:type="dxa"/>
            </w:tcMar>
          </w:tcPr>
          <w:p w14:paraId="2E9EF4D3" w14:textId="77777777" w:rsidR="00DB2EB4" w:rsidRDefault="00DB2EB4">
            <w:pPr>
              <w:spacing w:after="40" w:line="252" w:lineRule="auto"/>
            </w:pPr>
            <w:r>
              <w:rPr>
                <w:sz w:val="18"/>
                <w:szCs w:val="18"/>
              </w:rPr>
              <w:t>Route every deterioration report to an urgent clinical pathway with closed-loop acknowledgment (AI-02, O-03).</w:t>
            </w:r>
          </w:p>
        </w:tc>
      </w:tr>
      <w:tr w:rsidR="00DB2EB4" w14:paraId="07A5750C" w14:textId="77777777">
        <w:trPr>
          <w:cantSplit/>
        </w:trPr>
        <w:tc>
          <w:tcPr>
            <w:tcW w:w="700" w:type="dxa"/>
            <w:tcMar>
              <w:top w:w="60" w:type="dxa"/>
              <w:left w:w="100" w:type="dxa"/>
              <w:bottom w:w="60" w:type="dxa"/>
              <w:right w:w="100" w:type="dxa"/>
            </w:tcMar>
          </w:tcPr>
          <w:p w14:paraId="15D7D623" w14:textId="77777777" w:rsidR="00DB2EB4" w:rsidRDefault="00000000">
            <w:pPr>
              <w:spacing w:after="40" w:line="252" w:lineRule="auto"/>
            </w:pPr>
            <w:r>
              <w:rPr>
                <w:sz w:val="18"/>
                <w:szCs w:val="18"/>
              </w:rPr>
              <w:t>F15</w:t>
            </w:r>
          </w:p>
        </w:tc>
        <w:tc>
          <w:tcPr>
            <w:tcW w:w="1000" w:type="dxa"/>
            <w:tcMar>
              <w:top w:w="60" w:type="dxa"/>
              <w:left w:w="100" w:type="dxa"/>
              <w:bottom w:w="60" w:type="dxa"/>
              <w:right w:w="100" w:type="dxa"/>
            </w:tcMar>
          </w:tcPr>
          <w:p w14:paraId="143EB9EF" w14:textId="77777777" w:rsidR="00DB2EB4" w:rsidRDefault="00DB2EB4">
            <w:pPr>
              <w:spacing w:after="40" w:line="252" w:lineRule="auto"/>
            </w:pPr>
            <w:r>
              <w:rPr>
                <w:sz w:val="18"/>
                <w:szCs w:val="18"/>
              </w:rPr>
              <w:t>19</w:t>
            </w:r>
          </w:p>
        </w:tc>
        <w:tc>
          <w:tcPr>
            <w:tcW w:w="2700" w:type="dxa"/>
            <w:tcMar>
              <w:top w:w="60" w:type="dxa"/>
              <w:left w:w="100" w:type="dxa"/>
              <w:bottom w:w="60" w:type="dxa"/>
              <w:right w:w="100" w:type="dxa"/>
            </w:tcMar>
          </w:tcPr>
          <w:p w14:paraId="456FC8A9" w14:textId="77777777" w:rsidR="00DB2EB4" w:rsidRDefault="00DB2EB4">
            <w:pPr>
              <w:spacing w:after="40" w:line="252" w:lineRule="auto"/>
            </w:pPr>
            <w:r>
              <w:rPr>
                <w:sz w:val="18"/>
                <w:szCs w:val="18"/>
              </w:rPr>
              <w:t>The 'Beacon Drift' dashboard tracks category mix and mean confidence against CorvidBench, not a Kestrel baseline; no clinical under-triage sampling is scheduled.</w:t>
            </w:r>
          </w:p>
        </w:tc>
        <w:tc>
          <w:tcPr>
            <w:tcW w:w="1400" w:type="dxa"/>
            <w:tcMar>
              <w:top w:w="60" w:type="dxa"/>
              <w:left w:w="100" w:type="dxa"/>
              <w:bottom w:w="60" w:type="dxa"/>
              <w:right w:w="100" w:type="dxa"/>
            </w:tcMar>
          </w:tcPr>
          <w:p w14:paraId="6C71D621" w14:textId="77777777" w:rsidR="00DB2EB4" w:rsidRDefault="00DB2EB4">
            <w:pPr>
              <w:spacing w:after="40" w:line="252" w:lineRule="auto"/>
            </w:pPr>
            <w:r>
              <w:rPr>
                <w:sz w:val="18"/>
                <w:szCs w:val="18"/>
              </w:rPr>
              <w:t>Operational · AI control; Evidence</w:t>
            </w:r>
          </w:p>
        </w:tc>
        <w:tc>
          <w:tcPr>
            <w:tcW w:w="2700" w:type="dxa"/>
            <w:tcMar>
              <w:top w:w="60" w:type="dxa"/>
              <w:left w:w="100" w:type="dxa"/>
              <w:bottom w:w="60" w:type="dxa"/>
              <w:right w:w="100" w:type="dxa"/>
            </w:tcMar>
          </w:tcPr>
          <w:p w14:paraId="6630AEEA" w14:textId="77777777" w:rsidR="00DB2EB4" w:rsidRDefault="00DB2EB4">
            <w:pPr>
              <w:spacing w:after="40" w:line="252" w:lineRule="auto"/>
            </w:pPr>
            <w:r>
              <w:rPr>
                <w:sz w:val="18"/>
                <w:szCs w:val="18"/>
              </w:rPr>
              <w:t>Stable distributions can conceal unsafe decisions, especially in mixed-language messages.</w:t>
            </w:r>
          </w:p>
        </w:tc>
        <w:tc>
          <w:tcPr>
            <w:tcW w:w="1700" w:type="dxa"/>
            <w:tcMar>
              <w:top w:w="60" w:type="dxa"/>
              <w:left w:w="100" w:type="dxa"/>
              <w:bottom w:w="60" w:type="dxa"/>
              <w:right w:w="100" w:type="dxa"/>
            </w:tcMar>
          </w:tcPr>
          <w:p w14:paraId="74B33BD1" w14:textId="77777777" w:rsidR="00DB2EB4" w:rsidRDefault="00DB2EB4">
            <w:pPr>
              <w:spacing w:after="40" w:line="252" w:lineRule="auto"/>
            </w:pPr>
            <w:r>
              <w:rPr>
                <w:sz w:val="18"/>
                <w:szCs w:val="18"/>
              </w:rPr>
              <w:t>E5 p.9</w:t>
            </w:r>
          </w:p>
        </w:tc>
        <w:tc>
          <w:tcPr>
            <w:tcW w:w="2760" w:type="dxa"/>
            <w:tcMar>
              <w:top w:w="60" w:type="dxa"/>
              <w:left w:w="100" w:type="dxa"/>
              <w:bottom w:w="60" w:type="dxa"/>
              <w:right w:w="100" w:type="dxa"/>
            </w:tcMar>
          </w:tcPr>
          <w:p w14:paraId="1B0AC7F3" w14:textId="77777777" w:rsidR="00DB2EB4" w:rsidRDefault="00DB2EB4">
            <w:pPr>
              <w:spacing w:after="40" w:line="252" w:lineRule="auto"/>
            </w:pPr>
            <w:r>
              <w:rPr>
                <w:sz w:val="18"/>
                <w:szCs w:val="18"/>
              </w:rPr>
              <w:t>Monitor local, subgroup clinical outcomes as well as drift, with thresholds and sampled clinician labels (AI-03).</w:t>
            </w:r>
          </w:p>
        </w:tc>
      </w:tr>
      <w:tr w:rsidR="00DB2EB4" w14:paraId="7B7CB74B" w14:textId="77777777">
        <w:trPr>
          <w:cantSplit/>
        </w:trPr>
        <w:tc>
          <w:tcPr>
            <w:tcW w:w="700" w:type="dxa"/>
            <w:tcMar>
              <w:top w:w="60" w:type="dxa"/>
              <w:left w:w="100" w:type="dxa"/>
              <w:bottom w:w="60" w:type="dxa"/>
              <w:right w:w="100" w:type="dxa"/>
            </w:tcMar>
          </w:tcPr>
          <w:p w14:paraId="7187F093" w14:textId="77777777" w:rsidR="00DB2EB4" w:rsidRDefault="00000000">
            <w:pPr>
              <w:spacing w:after="40" w:line="252" w:lineRule="auto"/>
            </w:pPr>
            <w:r>
              <w:rPr>
                <w:sz w:val="18"/>
                <w:szCs w:val="18"/>
              </w:rPr>
              <w:t>F16</w:t>
            </w:r>
          </w:p>
        </w:tc>
        <w:tc>
          <w:tcPr>
            <w:tcW w:w="1000" w:type="dxa"/>
            <w:tcMar>
              <w:top w:w="60" w:type="dxa"/>
              <w:left w:w="100" w:type="dxa"/>
              <w:bottom w:w="60" w:type="dxa"/>
              <w:right w:w="100" w:type="dxa"/>
            </w:tcMar>
          </w:tcPr>
          <w:p w14:paraId="07251F7B" w14:textId="77777777" w:rsidR="00DB2EB4" w:rsidRDefault="00DB2EB4">
            <w:pPr>
              <w:spacing w:after="40" w:line="252" w:lineRule="auto"/>
            </w:pPr>
            <w:r>
              <w:rPr>
                <w:sz w:val="18"/>
                <w:szCs w:val="18"/>
              </w:rPr>
              <w:t>20</w:t>
            </w:r>
          </w:p>
        </w:tc>
        <w:tc>
          <w:tcPr>
            <w:tcW w:w="2700" w:type="dxa"/>
            <w:tcMar>
              <w:top w:w="60" w:type="dxa"/>
              <w:left w:w="100" w:type="dxa"/>
              <w:bottom w:w="60" w:type="dxa"/>
              <w:right w:w="100" w:type="dxa"/>
            </w:tcMar>
          </w:tcPr>
          <w:p w14:paraId="363570B3" w14:textId="77777777" w:rsidR="00DB2EB4" w:rsidRDefault="00DB2EB4">
            <w:pPr>
              <w:spacing w:after="40" w:line="252" w:lineRule="auto"/>
            </w:pPr>
            <w:r>
              <w:rPr>
                <w:sz w:val="18"/>
                <w:szCs w:val="18"/>
              </w:rPr>
              <w:t>Alerts go to a 14-member chat channel with no rota; the platform pager covers infrastructure only.</w:t>
            </w:r>
          </w:p>
        </w:tc>
        <w:tc>
          <w:tcPr>
            <w:tcW w:w="1400" w:type="dxa"/>
            <w:tcMar>
              <w:top w:w="60" w:type="dxa"/>
              <w:left w:w="100" w:type="dxa"/>
              <w:bottom w:w="60" w:type="dxa"/>
              <w:right w:w="100" w:type="dxa"/>
            </w:tcMar>
          </w:tcPr>
          <w:p w14:paraId="3B3153A7" w14:textId="77777777" w:rsidR="00DB2EB4" w:rsidRDefault="00DB2EB4">
            <w:pPr>
              <w:spacing w:after="40" w:line="252" w:lineRule="auto"/>
            </w:pPr>
            <w:r>
              <w:rPr>
                <w:sz w:val="18"/>
                <w:szCs w:val="18"/>
              </w:rPr>
              <w:t>Operational · Ownership</w:t>
            </w:r>
          </w:p>
        </w:tc>
        <w:tc>
          <w:tcPr>
            <w:tcW w:w="2700" w:type="dxa"/>
            <w:tcMar>
              <w:top w:w="60" w:type="dxa"/>
              <w:left w:w="100" w:type="dxa"/>
              <w:bottom w:w="60" w:type="dxa"/>
              <w:right w:w="100" w:type="dxa"/>
            </w:tcMar>
          </w:tcPr>
          <w:p w14:paraId="6E62F23A" w14:textId="77777777" w:rsidR="00DB2EB4" w:rsidRDefault="00DB2EB4">
            <w:pPr>
              <w:spacing w:after="40" w:line="252" w:lineRule="auto"/>
            </w:pPr>
            <w:r>
              <w:rPr>
                <w:sz w:val="18"/>
                <w:szCs w:val="18"/>
              </w:rPr>
              <w:t>No named responder is obliged to act on model or clinical alerts.</w:t>
            </w:r>
          </w:p>
        </w:tc>
        <w:tc>
          <w:tcPr>
            <w:tcW w:w="1700" w:type="dxa"/>
            <w:tcMar>
              <w:top w:w="60" w:type="dxa"/>
              <w:left w:w="100" w:type="dxa"/>
              <w:bottom w:w="60" w:type="dxa"/>
              <w:right w:w="100" w:type="dxa"/>
            </w:tcMar>
          </w:tcPr>
          <w:p w14:paraId="64F37CA0" w14:textId="77777777" w:rsidR="00DB2EB4" w:rsidRDefault="00DB2EB4">
            <w:pPr>
              <w:spacing w:after="40" w:line="252" w:lineRule="auto"/>
            </w:pPr>
            <w:r>
              <w:rPr>
                <w:sz w:val="18"/>
                <w:szCs w:val="18"/>
              </w:rPr>
              <w:t>E5 p.9</w:t>
            </w:r>
          </w:p>
        </w:tc>
        <w:tc>
          <w:tcPr>
            <w:tcW w:w="2760" w:type="dxa"/>
            <w:tcMar>
              <w:top w:w="60" w:type="dxa"/>
              <w:left w:w="100" w:type="dxa"/>
              <w:bottom w:w="60" w:type="dxa"/>
              <w:right w:w="100" w:type="dxa"/>
            </w:tcMar>
          </w:tcPr>
          <w:p w14:paraId="6C00F325" w14:textId="77777777" w:rsidR="00DB2EB4" w:rsidRDefault="00DB2EB4">
            <w:pPr>
              <w:spacing w:after="40" w:line="252" w:lineRule="auto"/>
            </w:pPr>
            <w:r>
              <w:rPr>
                <w:sz w:val="18"/>
                <w:szCs w:val="18"/>
              </w:rPr>
              <w:t>Add clinical/model paging, named cover, acknowledgment limits, escalation and a drill (O-05).</w:t>
            </w:r>
          </w:p>
        </w:tc>
      </w:tr>
      <w:tr w:rsidR="00DB2EB4" w14:paraId="3CCA2EE5" w14:textId="77777777">
        <w:trPr>
          <w:cantSplit/>
        </w:trPr>
        <w:tc>
          <w:tcPr>
            <w:tcW w:w="700" w:type="dxa"/>
            <w:tcMar>
              <w:top w:w="60" w:type="dxa"/>
              <w:left w:w="100" w:type="dxa"/>
              <w:bottom w:w="60" w:type="dxa"/>
              <w:right w:w="100" w:type="dxa"/>
            </w:tcMar>
          </w:tcPr>
          <w:p w14:paraId="7A90A4F7" w14:textId="77777777" w:rsidR="00DB2EB4" w:rsidRDefault="00000000">
            <w:pPr>
              <w:spacing w:after="40" w:line="252" w:lineRule="auto"/>
            </w:pPr>
            <w:r>
              <w:rPr>
                <w:sz w:val="18"/>
                <w:szCs w:val="18"/>
              </w:rPr>
              <w:t>F17</w:t>
            </w:r>
          </w:p>
        </w:tc>
        <w:tc>
          <w:tcPr>
            <w:tcW w:w="1000" w:type="dxa"/>
            <w:tcMar>
              <w:top w:w="60" w:type="dxa"/>
              <w:left w:w="100" w:type="dxa"/>
              <w:bottom w:w="60" w:type="dxa"/>
              <w:right w:w="100" w:type="dxa"/>
            </w:tcMar>
          </w:tcPr>
          <w:p w14:paraId="1A158727" w14:textId="77777777" w:rsidR="00DB2EB4" w:rsidRDefault="00DB2EB4">
            <w:pPr>
              <w:spacing w:after="40" w:line="252" w:lineRule="auto"/>
            </w:pPr>
            <w:r>
              <w:rPr>
                <w:sz w:val="18"/>
                <w:szCs w:val="18"/>
              </w:rPr>
              <w:t>21</w:t>
            </w:r>
          </w:p>
        </w:tc>
        <w:tc>
          <w:tcPr>
            <w:tcW w:w="2700" w:type="dxa"/>
            <w:tcMar>
              <w:top w:w="60" w:type="dxa"/>
              <w:left w:w="100" w:type="dxa"/>
              <w:bottom w:w="60" w:type="dxa"/>
              <w:right w:w="100" w:type="dxa"/>
            </w:tcMar>
          </w:tcPr>
          <w:p w14:paraId="46EE9A8A" w14:textId="77777777" w:rsidR="00DB2EB4" w:rsidRDefault="00DB2EB4">
            <w:pPr>
              <w:spacing w:after="40" w:line="252" w:lineRule="auto"/>
            </w:pPr>
            <w:r>
              <w:rPr>
                <w:sz w:val="18"/>
                <w:szCs w:val="18"/>
              </w:rPr>
              <w:t>The log records only message_id, category and confidence; it omits the decision rationale, versions, threshold, actual advice and human action.</w:t>
            </w:r>
          </w:p>
        </w:tc>
        <w:tc>
          <w:tcPr>
            <w:tcW w:w="1400" w:type="dxa"/>
            <w:tcMar>
              <w:top w:w="60" w:type="dxa"/>
              <w:left w:w="100" w:type="dxa"/>
              <w:bottom w:w="60" w:type="dxa"/>
              <w:right w:w="100" w:type="dxa"/>
            </w:tcMar>
          </w:tcPr>
          <w:p w14:paraId="4AAB82E3" w14:textId="77777777" w:rsidR="00DB2EB4" w:rsidRDefault="00DB2EB4">
            <w:pPr>
              <w:spacing w:after="40" w:line="252" w:lineRule="auto"/>
            </w:pPr>
            <w:r>
              <w:rPr>
                <w:sz w:val="18"/>
                <w:szCs w:val="18"/>
              </w:rPr>
              <w:t>Technical · Evidence; Dimension gap</w:t>
            </w:r>
          </w:p>
        </w:tc>
        <w:tc>
          <w:tcPr>
            <w:tcW w:w="2700" w:type="dxa"/>
            <w:tcMar>
              <w:top w:w="60" w:type="dxa"/>
              <w:left w:w="100" w:type="dxa"/>
              <w:bottom w:w="60" w:type="dxa"/>
              <w:right w:w="100" w:type="dxa"/>
            </w:tcMar>
          </w:tcPr>
          <w:p w14:paraId="30C927BE" w14:textId="77777777" w:rsidR="00DB2EB4" w:rsidRDefault="00DB2EB4">
            <w:pPr>
              <w:spacing w:after="40" w:line="252" w:lineRule="auto"/>
            </w:pPr>
            <w:r>
              <w:rPr>
                <w:sz w:val="18"/>
                <w:szCs w:val="18"/>
              </w:rPr>
              <w:t>The care decision cannot be reliably reconstructed or audited.</w:t>
            </w:r>
          </w:p>
        </w:tc>
        <w:tc>
          <w:tcPr>
            <w:tcW w:w="1700" w:type="dxa"/>
            <w:tcMar>
              <w:top w:w="60" w:type="dxa"/>
              <w:left w:w="100" w:type="dxa"/>
              <w:bottom w:w="60" w:type="dxa"/>
              <w:right w:w="100" w:type="dxa"/>
            </w:tcMar>
          </w:tcPr>
          <w:p w14:paraId="30065F5E" w14:textId="77777777" w:rsidR="00DB2EB4" w:rsidRDefault="00DB2EB4">
            <w:pPr>
              <w:spacing w:after="40" w:line="252" w:lineRule="auto"/>
            </w:pPr>
            <w:r>
              <w:rPr>
                <w:sz w:val="18"/>
                <w:szCs w:val="18"/>
              </w:rPr>
              <w:t>E3 p.8; A4 p.5</w:t>
            </w:r>
          </w:p>
        </w:tc>
        <w:tc>
          <w:tcPr>
            <w:tcW w:w="2760" w:type="dxa"/>
            <w:tcMar>
              <w:top w:w="60" w:type="dxa"/>
              <w:left w:w="100" w:type="dxa"/>
              <w:bottom w:w="60" w:type="dxa"/>
              <w:right w:w="100" w:type="dxa"/>
            </w:tcMar>
          </w:tcPr>
          <w:p w14:paraId="7F856D97" w14:textId="77777777" w:rsidR="00DB2EB4" w:rsidRDefault="00DB2EB4">
            <w:pPr>
              <w:spacing w:after="40" w:line="252" w:lineRule="auto"/>
            </w:pPr>
            <w:r>
              <w:rPr>
                <w:sz w:val="18"/>
                <w:szCs w:val="18"/>
              </w:rPr>
              <w:t>Capture a protected, versioned decision trail, timestamps, routing and human overrides (T-07).</w:t>
            </w:r>
          </w:p>
        </w:tc>
      </w:tr>
      <w:tr w:rsidR="00DB2EB4" w14:paraId="70EB8642" w14:textId="77777777">
        <w:trPr>
          <w:cantSplit/>
        </w:trPr>
        <w:tc>
          <w:tcPr>
            <w:tcW w:w="700" w:type="dxa"/>
            <w:tcMar>
              <w:top w:w="60" w:type="dxa"/>
              <w:left w:w="100" w:type="dxa"/>
              <w:bottom w:w="60" w:type="dxa"/>
              <w:right w:w="100" w:type="dxa"/>
            </w:tcMar>
          </w:tcPr>
          <w:p w14:paraId="3375D68B" w14:textId="77777777" w:rsidR="00DB2EB4" w:rsidRDefault="00000000">
            <w:pPr>
              <w:spacing w:after="40" w:line="252" w:lineRule="auto"/>
            </w:pPr>
            <w:r>
              <w:rPr>
                <w:sz w:val="18"/>
                <w:szCs w:val="18"/>
              </w:rPr>
              <w:t>F18</w:t>
            </w:r>
          </w:p>
        </w:tc>
        <w:tc>
          <w:tcPr>
            <w:tcW w:w="1000" w:type="dxa"/>
            <w:tcMar>
              <w:top w:w="60" w:type="dxa"/>
              <w:left w:w="100" w:type="dxa"/>
              <w:bottom w:w="60" w:type="dxa"/>
              <w:right w:w="100" w:type="dxa"/>
            </w:tcMar>
          </w:tcPr>
          <w:p w14:paraId="4AB453AF" w14:textId="77777777" w:rsidR="00DB2EB4" w:rsidRDefault="00DB2EB4">
            <w:pPr>
              <w:spacing w:after="40" w:line="252" w:lineRule="auto"/>
            </w:pPr>
            <w:r>
              <w:rPr>
                <w:sz w:val="18"/>
                <w:szCs w:val="18"/>
              </w:rPr>
              <w:t>22</w:t>
            </w:r>
          </w:p>
        </w:tc>
        <w:tc>
          <w:tcPr>
            <w:tcW w:w="2700" w:type="dxa"/>
            <w:tcMar>
              <w:top w:w="60" w:type="dxa"/>
              <w:left w:w="100" w:type="dxa"/>
              <w:bottom w:w="60" w:type="dxa"/>
              <w:right w:w="100" w:type="dxa"/>
            </w:tcMar>
          </w:tcPr>
          <w:p w14:paraId="02FB3B77" w14:textId="77777777" w:rsidR="00DB2EB4" w:rsidRDefault="00DB2EB4">
            <w:pPr>
              <w:spacing w:after="40" w:line="252" w:lineRule="auto"/>
            </w:pPr>
            <w:r>
              <w:rPr>
                <w:sz w:val="18"/>
                <w:szCs w:val="18"/>
              </w:rPr>
              <w:t>retention_days is 365, not RP-1's 8 years; the owner is 'Platform / Nursing (joint)'.</w:t>
            </w:r>
          </w:p>
        </w:tc>
        <w:tc>
          <w:tcPr>
            <w:tcW w:w="1400" w:type="dxa"/>
            <w:tcMar>
              <w:top w:w="60" w:type="dxa"/>
              <w:left w:w="100" w:type="dxa"/>
              <w:bottom w:w="60" w:type="dxa"/>
              <w:right w:w="100" w:type="dxa"/>
            </w:tcMar>
          </w:tcPr>
          <w:p w14:paraId="7B25045E" w14:textId="77777777" w:rsidR="00DB2EB4" w:rsidRDefault="00DB2EB4">
            <w:pPr>
              <w:spacing w:after="40" w:line="252" w:lineRule="auto"/>
            </w:pPr>
            <w:r>
              <w:rPr>
                <w:sz w:val="18"/>
                <w:szCs w:val="18"/>
              </w:rPr>
              <w:t>Governance · Contradiction; Ownership</w:t>
            </w:r>
          </w:p>
        </w:tc>
        <w:tc>
          <w:tcPr>
            <w:tcW w:w="2700" w:type="dxa"/>
            <w:tcMar>
              <w:top w:w="60" w:type="dxa"/>
              <w:left w:w="100" w:type="dxa"/>
              <w:bottom w:w="60" w:type="dxa"/>
              <w:right w:w="100" w:type="dxa"/>
            </w:tcMar>
          </w:tcPr>
          <w:p w14:paraId="56257692" w14:textId="77777777" w:rsidR="00DB2EB4" w:rsidRDefault="00DB2EB4">
            <w:pPr>
              <w:spacing w:after="40" w:line="252" w:lineRule="auto"/>
            </w:pPr>
            <w:r>
              <w:rPr>
                <w:sz w:val="18"/>
                <w:szCs w:val="18"/>
              </w:rPr>
              <w:t>Records may be deleted prematurely and the control has no individual owner.</w:t>
            </w:r>
          </w:p>
        </w:tc>
        <w:tc>
          <w:tcPr>
            <w:tcW w:w="1700" w:type="dxa"/>
            <w:tcMar>
              <w:top w:w="60" w:type="dxa"/>
              <w:left w:w="100" w:type="dxa"/>
              <w:bottom w:w="60" w:type="dxa"/>
              <w:right w:w="100" w:type="dxa"/>
            </w:tcMar>
          </w:tcPr>
          <w:p w14:paraId="7642A982" w14:textId="77777777" w:rsidR="00DB2EB4" w:rsidRDefault="00DB2EB4">
            <w:pPr>
              <w:spacing w:after="40" w:line="252" w:lineRule="auto"/>
            </w:pPr>
            <w:r>
              <w:rPr>
                <w:sz w:val="18"/>
                <w:szCs w:val="18"/>
              </w:rPr>
              <w:t>A4 p.5; B22 p.6; E3 p.8</w:t>
            </w:r>
          </w:p>
        </w:tc>
        <w:tc>
          <w:tcPr>
            <w:tcW w:w="2760" w:type="dxa"/>
            <w:tcMar>
              <w:top w:w="60" w:type="dxa"/>
              <w:left w:w="100" w:type="dxa"/>
              <w:bottom w:w="60" w:type="dxa"/>
              <w:right w:w="100" w:type="dxa"/>
            </w:tcMar>
          </w:tcPr>
          <w:p w14:paraId="766DE4B2" w14:textId="77777777" w:rsidR="00DB2EB4" w:rsidRDefault="00DB2EB4">
            <w:pPr>
              <w:spacing w:after="40" w:line="252" w:lineRule="auto"/>
            </w:pPr>
            <w:r>
              <w:rPr>
                <w:sz w:val="18"/>
                <w:szCs w:val="18"/>
              </w:rPr>
              <w:t>Kavya owns implementation of eight-year retention and a tested retrieval path; Grace approves policy alignment (G-04).</w:t>
            </w:r>
          </w:p>
        </w:tc>
      </w:tr>
      <w:tr w:rsidR="00DB2EB4" w14:paraId="34C62AFF" w14:textId="77777777">
        <w:trPr>
          <w:cantSplit/>
        </w:trPr>
        <w:tc>
          <w:tcPr>
            <w:tcW w:w="700" w:type="dxa"/>
            <w:tcMar>
              <w:top w:w="60" w:type="dxa"/>
              <w:left w:w="100" w:type="dxa"/>
              <w:bottom w:w="60" w:type="dxa"/>
              <w:right w:w="100" w:type="dxa"/>
            </w:tcMar>
          </w:tcPr>
          <w:p w14:paraId="168A8D16" w14:textId="77777777" w:rsidR="00DB2EB4" w:rsidRDefault="00000000">
            <w:pPr>
              <w:spacing w:after="40" w:line="252" w:lineRule="auto"/>
            </w:pPr>
            <w:r>
              <w:rPr>
                <w:sz w:val="18"/>
                <w:szCs w:val="18"/>
              </w:rPr>
              <w:t>F19</w:t>
            </w:r>
          </w:p>
        </w:tc>
        <w:tc>
          <w:tcPr>
            <w:tcW w:w="1000" w:type="dxa"/>
            <w:tcMar>
              <w:top w:w="60" w:type="dxa"/>
              <w:left w:w="100" w:type="dxa"/>
              <w:bottom w:w="60" w:type="dxa"/>
              <w:right w:w="100" w:type="dxa"/>
            </w:tcMar>
          </w:tcPr>
          <w:p w14:paraId="5C534940" w14:textId="77777777" w:rsidR="00DB2EB4" w:rsidRDefault="00DB2EB4">
            <w:pPr>
              <w:spacing w:after="40" w:line="252" w:lineRule="auto"/>
            </w:pPr>
            <w:r>
              <w:rPr>
                <w:sz w:val="18"/>
                <w:szCs w:val="18"/>
              </w:rPr>
              <w:t>23</w:t>
            </w:r>
          </w:p>
        </w:tc>
        <w:tc>
          <w:tcPr>
            <w:tcW w:w="2700" w:type="dxa"/>
            <w:tcMar>
              <w:top w:w="60" w:type="dxa"/>
              <w:left w:w="100" w:type="dxa"/>
              <w:bottom w:w="60" w:type="dxa"/>
              <w:right w:w="100" w:type="dxa"/>
            </w:tcMar>
          </w:tcPr>
          <w:p w14:paraId="022E084D" w14:textId="77777777" w:rsidR="00DB2EB4" w:rsidRDefault="00DB2EB4">
            <w:pPr>
              <w:spacing w:after="40" w:line="252" w:lineRule="auto"/>
            </w:pPr>
            <w:r>
              <w:rPr>
                <w:sz w:val="18"/>
                <w:szCs w:val="18"/>
              </w:rPr>
              <w:t>The four-minute rehearsal restored only the application container, not the hosted model, prompt, threshold or all-message manual triage.</w:t>
            </w:r>
          </w:p>
        </w:tc>
        <w:tc>
          <w:tcPr>
            <w:tcW w:w="1400" w:type="dxa"/>
            <w:tcMar>
              <w:top w:w="60" w:type="dxa"/>
              <w:left w:w="100" w:type="dxa"/>
              <w:bottom w:w="60" w:type="dxa"/>
              <w:right w:w="100" w:type="dxa"/>
            </w:tcMar>
          </w:tcPr>
          <w:p w14:paraId="3B01229A" w14:textId="77777777" w:rsidR="00DB2EB4" w:rsidRDefault="00DB2EB4">
            <w:pPr>
              <w:spacing w:after="40" w:line="252" w:lineRule="auto"/>
            </w:pPr>
            <w:r>
              <w:rPr>
                <w:sz w:val="18"/>
                <w:szCs w:val="18"/>
              </w:rPr>
              <w:t>Technical · Evidence</w:t>
            </w:r>
          </w:p>
        </w:tc>
        <w:tc>
          <w:tcPr>
            <w:tcW w:w="2700" w:type="dxa"/>
            <w:tcMar>
              <w:top w:w="60" w:type="dxa"/>
              <w:left w:w="100" w:type="dxa"/>
              <w:bottom w:w="60" w:type="dxa"/>
              <w:right w:w="100" w:type="dxa"/>
            </w:tcMar>
          </w:tcPr>
          <w:p w14:paraId="3599435E" w14:textId="77777777" w:rsidR="00DB2EB4" w:rsidRDefault="00DB2EB4">
            <w:pPr>
              <w:spacing w:after="40" w:line="252" w:lineRule="auto"/>
            </w:pPr>
            <w:r>
              <w:rPr>
                <w:sz w:val="18"/>
                <w:szCs w:val="18"/>
              </w:rPr>
              <w:t>Application rollback does not reverse the AI decision system or stop unsafe routing.</w:t>
            </w:r>
          </w:p>
        </w:tc>
        <w:tc>
          <w:tcPr>
            <w:tcW w:w="1700" w:type="dxa"/>
            <w:tcMar>
              <w:top w:w="60" w:type="dxa"/>
              <w:left w:w="100" w:type="dxa"/>
              <w:bottom w:w="60" w:type="dxa"/>
              <w:right w:w="100" w:type="dxa"/>
            </w:tcMar>
          </w:tcPr>
          <w:p w14:paraId="53BA3A53" w14:textId="77777777" w:rsidR="00DB2EB4" w:rsidRDefault="00DB2EB4">
            <w:pPr>
              <w:spacing w:after="40" w:line="252" w:lineRule="auto"/>
            </w:pPr>
            <w:r>
              <w:rPr>
                <w:sz w:val="18"/>
                <w:szCs w:val="18"/>
              </w:rPr>
              <w:t>E6 p.9</w:t>
            </w:r>
          </w:p>
        </w:tc>
        <w:tc>
          <w:tcPr>
            <w:tcW w:w="2760" w:type="dxa"/>
            <w:tcMar>
              <w:top w:w="60" w:type="dxa"/>
              <w:left w:w="100" w:type="dxa"/>
              <w:bottom w:w="60" w:type="dxa"/>
              <w:right w:w="100" w:type="dxa"/>
            </w:tcMar>
          </w:tcPr>
          <w:p w14:paraId="2A5C5F71" w14:textId="77777777" w:rsidR="00DB2EB4" w:rsidRDefault="00DB2EB4">
            <w:pPr>
              <w:spacing w:after="40" w:line="252" w:lineRule="auto"/>
            </w:pPr>
            <w:r>
              <w:rPr>
                <w:sz w:val="18"/>
                <w:szCs w:val="18"/>
              </w:rPr>
              <w:t>Retain the valid container result but rehearse full-tuple rollback and manual kill-switch (O-07, T-08).</w:t>
            </w:r>
          </w:p>
        </w:tc>
      </w:tr>
      <w:tr w:rsidR="00DB2EB4" w14:paraId="1405379D" w14:textId="77777777">
        <w:trPr>
          <w:cantSplit/>
        </w:trPr>
        <w:tc>
          <w:tcPr>
            <w:tcW w:w="700" w:type="dxa"/>
            <w:tcMar>
              <w:top w:w="60" w:type="dxa"/>
              <w:left w:w="100" w:type="dxa"/>
              <w:bottom w:w="60" w:type="dxa"/>
              <w:right w:w="100" w:type="dxa"/>
            </w:tcMar>
          </w:tcPr>
          <w:p w14:paraId="316C5446" w14:textId="77777777" w:rsidR="00DB2EB4" w:rsidRDefault="00000000">
            <w:pPr>
              <w:spacing w:after="40" w:line="252" w:lineRule="auto"/>
            </w:pPr>
            <w:r>
              <w:rPr>
                <w:sz w:val="18"/>
                <w:szCs w:val="18"/>
              </w:rPr>
              <w:t>F20</w:t>
            </w:r>
          </w:p>
        </w:tc>
        <w:tc>
          <w:tcPr>
            <w:tcW w:w="1000" w:type="dxa"/>
            <w:tcMar>
              <w:top w:w="60" w:type="dxa"/>
              <w:left w:w="100" w:type="dxa"/>
              <w:bottom w:w="60" w:type="dxa"/>
              <w:right w:w="100" w:type="dxa"/>
            </w:tcMar>
          </w:tcPr>
          <w:p w14:paraId="23E9E0E4" w14:textId="77777777" w:rsidR="00DB2EB4" w:rsidRDefault="00DB2EB4">
            <w:pPr>
              <w:spacing w:after="40" w:line="252" w:lineRule="auto"/>
            </w:pPr>
            <w:r>
              <w:rPr>
                <w:sz w:val="18"/>
                <w:szCs w:val="18"/>
              </w:rPr>
              <w:t>24</w:t>
            </w:r>
          </w:p>
        </w:tc>
        <w:tc>
          <w:tcPr>
            <w:tcW w:w="2700" w:type="dxa"/>
            <w:tcMar>
              <w:top w:w="60" w:type="dxa"/>
              <w:left w:w="100" w:type="dxa"/>
              <w:bottom w:w="60" w:type="dxa"/>
              <w:right w:w="100" w:type="dxa"/>
            </w:tcMar>
          </w:tcPr>
          <w:p w14:paraId="5E654E0A" w14:textId="77777777" w:rsidR="00DB2EB4" w:rsidRDefault="00DB2EB4">
            <w:pPr>
              <w:spacing w:after="40" w:line="252" w:lineRule="auto"/>
            </w:pPr>
            <w:r>
              <w:rPr>
                <w:sz w:val="18"/>
                <w:szCs w:val="18"/>
              </w:rPr>
              <w:t>Assignment of training was treated as completion; only 11 of 29 nurses (38%) completed the module.</w:t>
            </w:r>
          </w:p>
        </w:tc>
        <w:tc>
          <w:tcPr>
            <w:tcW w:w="1400" w:type="dxa"/>
            <w:tcMar>
              <w:top w:w="60" w:type="dxa"/>
              <w:left w:w="100" w:type="dxa"/>
              <w:bottom w:w="60" w:type="dxa"/>
              <w:right w:w="100" w:type="dxa"/>
            </w:tcMar>
          </w:tcPr>
          <w:p w14:paraId="6F6FACD9" w14:textId="77777777" w:rsidR="00DB2EB4" w:rsidRDefault="00DB2EB4">
            <w:pPr>
              <w:spacing w:after="40" w:line="252" w:lineRule="auto"/>
            </w:pPr>
            <w:r>
              <w:rPr>
                <w:sz w:val="18"/>
                <w:szCs w:val="18"/>
              </w:rPr>
              <w:t>Operational · Contradiction</w:t>
            </w:r>
          </w:p>
        </w:tc>
        <w:tc>
          <w:tcPr>
            <w:tcW w:w="2700" w:type="dxa"/>
            <w:tcMar>
              <w:top w:w="60" w:type="dxa"/>
              <w:left w:w="100" w:type="dxa"/>
              <w:bottom w:w="60" w:type="dxa"/>
              <w:right w:w="100" w:type="dxa"/>
            </w:tcMar>
          </w:tcPr>
          <w:p w14:paraId="2A46EB28" w14:textId="77777777" w:rsidR="00DB2EB4" w:rsidRDefault="00DB2EB4">
            <w:pPr>
              <w:spacing w:after="40" w:line="252" w:lineRule="auto"/>
            </w:pPr>
            <w:r>
              <w:rPr>
                <w:sz w:val="18"/>
                <w:szCs w:val="18"/>
              </w:rPr>
              <w:t>Untrained nurses may not recognise escalation, override or downtime procedures.</w:t>
            </w:r>
          </w:p>
        </w:tc>
        <w:tc>
          <w:tcPr>
            <w:tcW w:w="1700" w:type="dxa"/>
            <w:tcMar>
              <w:top w:w="60" w:type="dxa"/>
              <w:left w:w="100" w:type="dxa"/>
              <w:bottom w:w="60" w:type="dxa"/>
              <w:right w:w="100" w:type="dxa"/>
            </w:tcMar>
          </w:tcPr>
          <w:p w14:paraId="7DB82DC7" w14:textId="77777777" w:rsidR="00DB2EB4" w:rsidRDefault="00DB2EB4">
            <w:pPr>
              <w:spacing w:after="40" w:line="252" w:lineRule="auto"/>
            </w:pPr>
            <w:r>
              <w:rPr>
                <w:sz w:val="18"/>
                <w:szCs w:val="18"/>
              </w:rPr>
              <w:t>E8 p.10</w:t>
            </w:r>
          </w:p>
        </w:tc>
        <w:tc>
          <w:tcPr>
            <w:tcW w:w="2760" w:type="dxa"/>
            <w:tcMar>
              <w:top w:w="60" w:type="dxa"/>
              <w:left w:w="100" w:type="dxa"/>
              <w:bottom w:w="60" w:type="dxa"/>
              <w:right w:w="100" w:type="dxa"/>
            </w:tcMar>
          </w:tcPr>
          <w:p w14:paraId="1DC119BD" w14:textId="77777777" w:rsidR="00DB2EB4" w:rsidRDefault="00DB2EB4">
            <w:pPr>
              <w:spacing w:after="40" w:line="252" w:lineRule="auto"/>
            </w:pPr>
            <w:r>
              <w:rPr>
                <w:sz w:val="18"/>
                <w:szCs w:val="18"/>
              </w:rPr>
              <w:t>Verify completion and observed competence for every rostered pilot nurse before first shift (O-02).</w:t>
            </w:r>
          </w:p>
        </w:tc>
      </w:tr>
      <w:tr w:rsidR="00DB2EB4" w14:paraId="111A6BCA" w14:textId="77777777">
        <w:trPr>
          <w:cantSplit/>
        </w:trPr>
        <w:tc>
          <w:tcPr>
            <w:tcW w:w="700" w:type="dxa"/>
            <w:tcMar>
              <w:top w:w="60" w:type="dxa"/>
              <w:left w:w="100" w:type="dxa"/>
              <w:bottom w:w="60" w:type="dxa"/>
              <w:right w:w="100" w:type="dxa"/>
            </w:tcMar>
          </w:tcPr>
          <w:p w14:paraId="1B06601E" w14:textId="77777777" w:rsidR="00DB2EB4" w:rsidRDefault="00000000">
            <w:pPr>
              <w:spacing w:after="40" w:line="252" w:lineRule="auto"/>
            </w:pPr>
            <w:r>
              <w:rPr>
                <w:sz w:val="18"/>
                <w:szCs w:val="18"/>
              </w:rPr>
              <w:lastRenderedPageBreak/>
              <w:t>F21</w:t>
            </w:r>
          </w:p>
        </w:tc>
        <w:tc>
          <w:tcPr>
            <w:tcW w:w="1000" w:type="dxa"/>
            <w:tcMar>
              <w:top w:w="60" w:type="dxa"/>
              <w:left w:w="100" w:type="dxa"/>
              <w:bottom w:w="60" w:type="dxa"/>
              <w:right w:w="100" w:type="dxa"/>
            </w:tcMar>
          </w:tcPr>
          <w:p w14:paraId="5EA21884" w14:textId="77777777" w:rsidR="00DB2EB4" w:rsidRDefault="00DB2EB4">
            <w:pPr>
              <w:spacing w:after="40" w:line="252" w:lineRule="auto"/>
            </w:pPr>
            <w:r>
              <w:rPr>
                <w:sz w:val="18"/>
                <w:szCs w:val="18"/>
              </w:rPr>
              <w:t>26</w:t>
            </w:r>
          </w:p>
        </w:tc>
        <w:tc>
          <w:tcPr>
            <w:tcW w:w="2700" w:type="dxa"/>
            <w:tcMar>
              <w:top w:w="60" w:type="dxa"/>
              <w:left w:w="100" w:type="dxa"/>
              <w:bottom w:w="60" w:type="dxa"/>
              <w:right w:w="100" w:type="dxa"/>
            </w:tcMar>
          </w:tcPr>
          <w:p w14:paraId="0B9373F2" w14:textId="77777777" w:rsidR="00DB2EB4" w:rsidRDefault="00DB2EB4">
            <w:pPr>
              <w:spacing w:after="40" w:line="252" w:lineRule="auto"/>
            </w:pPr>
            <w:r>
              <w:rPr>
                <w:sz w:val="18"/>
                <w:szCs w:val="18"/>
              </w:rPr>
              <w:t>Disclosure is an English-only draft sent to Legal, not approved wording available in all chosen patient languages.</w:t>
            </w:r>
          </w:p>
        </w:tc>
        <w:tc>
          <w:tcPr>
            <w:tcW w:w="1400" w:type="dxa"/>
            <w:tcMar>
              <w:top w:w="60" w:type="dxa"/>
              <w:left w:w="100" w:type="dxa"/>
              <w:bottom w:w="60" w:type="dxa"/>
              <w:right w:w="100" w:type="dxa"/>
            </w:tcMar>
          </w:tcPr>
          <w:p w14:paraId="32D3C549" w14:textId="77777777" w:rsidR="00DB2EB4" w:rsidRDefault="00DB2EB4">
            <w:pPr>
              <w:spacing w:after="40" w:line="252" w:lineRule="auto"/>
            </w:pPr>
            <w:r>
              <w:rPr>
                <w:sz w:val="18"/>
                <w:szCs w:val="18"/>
              </w:rPr>
              <w:t>Business · Evidence; Contradiction</w:t>
            </w:r>
          </w:p>
        </w:tc>
        <w:tc>
          <w:tcPr>
            <w:tcW w:w="2700" w:type="dxa"/>
            <w:tcMar>
              <w:top w:w="60" w:type="dxa"/>
              <w:left w:w="100" w:type="dxa"/>
              <w:bottom w:w="60" w:type="dxa"/>
              <w:right w:w="100" w:type="dxa"/>
            </w:tcMar>
          </w:tcPr>
          <w:p w14:paraId="0144481B" w14:textId="77777777" w:rsidR="00DB2EB4" w:rsidRDefault="00DB2EB4">
            <w:pPr>
              <w:spacing w:after="40" w:line="252" w:lineRule="auto"/>
            </w:pPr>
            <w:r>
              <w:rPr>
                <w:sz w:val="18"/>
                <w:szCs w:val="18"/>
              </w:rPr>
              <w:t>Patients may receive undisclosed automation or noncompliant communications.</w:t>
            </w:r>
          </w:p>
        </w:tc>
        <w:tc>
          <w:tcPr>
            <w:tcW w:w="1700" w:type="dxa"/>
            <w:tcMar>
              <w:top w:w="60" w:type="dxa"/>
              <w:left w:w="100" w:type="dxa"/>
              <w:bottom w:w="60" w:type="dxa"/>
              <w:right w:w="100" w:type="dxa"/>
            </w:tcMar>
          </w:tcPr>
          <w:p w14:paraId="338EEB55" w14:textId="77777777" w:rsidR="00DB2EB4" w:rsidRDefault="00DB2EB4">
            <w:pPr>
              <w:spacing w:after="40" w:line="252" w:lineRule="auto"/>
            </w:pPr>
            <w:r>
              <w:rPr>
                <w:sz w:val="18"/>
                <w:szCs w:val="18"/>
              </w:rPr>
              <w:t>A4 p.5; E8 p.10</w:t>
            </w:r>
          </w:p>
        </w:tc>
        <w:tc>
          <w:tcPr>
            <w:tcW w:w="2760" w:type="dxa"/>
            <w:tcMar>
              <w:top w:w="60" w:type="dxa"/>
              <w:left w:w="100" w:type="dxa"/>
              <w:bottom w:w="60" w:type="dxa"/>
              <w:right w:w="100" w:type="dxa"/>
            </w:tcMar>
          </w:tcPr>
          <w:p w14:paraId="0CE6E636" w14:textId="77777777" w:rsidR="00DB2EB4" w:rsidRDefault="00DB2EB4">
            <w:pPr>
              <w:spacing w:after="40" w:line="252" w:lineRule="auto"/>
            </w:pPr>
            <w:r>
              <w:rPr>
                <w:sz w:val="18"/>
                <w:szCs w:val="18"/>
              </w:rPr>
              <w:t>Approve and test deployed English, Hindi and Marathi disclosure (O-04).</w:t>
            </w:r>
          </w:p>
        </w:tc>
      </w:tr>
      <w:tr w:rsidR="00DB2EB4" w14:paraId="2EE10467" w14:textId="77777777">
        <w:trPr>
          <w:cantSplit/>
        </w:trPr>
        <w:tc>
          <w:tcPr>
            <w:tcW w:w="700" w:type="dxa"/>
            <w:tcMar>
              <w:top w:w="60" w:type="dxa"/>
              <w:left w:w="100" w:type="dxa"/>
              <w:bottom w:w="60" w:type="dxa"/>
              <w:right w:w="100" w:type="dxa"/>
            </w:tcMar>
          </w:tcPr>
          <w:p w14:paraId="3DA5EF20" w14:textId="77777777" w:rsidR="00DB2EB4" w:rsidRDefault="00000000">
            <w:pPr>
              <w:spacing w:after="40" w:line="252" w:lineRule="auto"/>
            </w:pPr>
            <w:r>
              <w:rPr>
                <w:sz w:val="18"/>
                <w:szCs w:val="18"/>
              </w:rPr>
              <w:t>F22</w:t>
            </w:r>
          </w:p>
        </w:tc>
        <w:tc>
          <w:tcPr>
            <w:tcW w:w="1000" w:type="dxa"/>
            <w:tcMar>
              <w:top w:w="60" w:type="dxa"/>
              <w:left w:w="100" w:type="dxa"/>
              <w:bottom w:w="60" w:type="dxa"/>
              <w:right w:w="100" w:type="dxa"/>
            </w:tcMar>
          </w:tcPr>
          <w:p w14:paraId="21D36C71" w14:textId="77777777" w:rsidR="00DB2EB4" w:rsidRDefault="00DB2EB4">
            <w:pPr>
              <w:spacing w:after="40" w:line="252" w:lineRule="auto"/>
            </w:pPr>
            <w:r>
              <w:rPr>
                <w:sz w:val="18"/>
                <w:szCs w:val="18"/>
              </w:rPr>
              <w:t>27</w:t>
            </w:r>
          </w:p>
        </w:tc>
        <w:tc>
          <w:tcPr>
            <w:tcW w:w="2700" w:type="dxa"/>
            <w:tcMar>
              <w:top w:w="60" w:type="dxa"/>
              <w:left w:w="100" w:type="dxa"/>
              <w:bottom w:w="60" w:type="dxa"/>
              <w:right w:w="100" w:type="dxa"/>
            </w:tcMar>
          </w:tcPr>
          <w:p w14:paraId="46F3E3B2" w14:textId="77777777" w:rsidR="00DB2EB4" w:rsidRDefault="00DB2EB4">
            <w:pPr>
              <w:spacing w:after="40" w:line="252" w:lineRule="auto"/>
            </w:pPr>
            <w:r>
              <w:rPr>
                <w:sz w:val="18"/>
                <w:szCs w:val="18"/>
              </w:rPr>
              <w:t>The contract permits alias updates; corvid-med-latest is scheduled to move to corvid-med-3.3 on 15 December, one day after launch. Notice is not approval.</w:t>
            </w:r>
          </w:p>
        </w:tc>
        <w:tc>
          <w:tcPr>
            <w:tcW w:w="1400" w:type="dxa"/>
            <w:tcMar>
              <w:top w:w="60" w:type="dxa"/>
              <w:left w:w="100" w:type="dxa"/>
              <w:bottom w:w="60" w:type="dxa"/>
              <w:right w:w="100" w:type="dxa"/>
            </w:tcMar>
          </w:tcPr>
          <w:p w14:paraId="157309CB" w14:textId="77777777" w:rsidR="00DB2EB4" w:rsidRDefault="00DB2EB4">
            <w:pPr>
              <w:spacing w:after="40" w:line="252" w:lineRule="auto"/>
            </w:pPr>
            <w:r>
              <w:rPr>
                <w:sz w:val="18"/>
                <w:szCs w:val="18"/>
              </w:rPr>
              <w:t>Technical · AI control; Stage gate</w:t>
            </w:r>
          </w:p>
        </w:tc>
        <w:tc>
          <w:tcPr>
            <w:tcW w:w="2700" w:type="dxa"/>
            <w:tcMar>
              <w:top w:w="60" w:type="dxa"/>
              <w:left w:w="100" w:type="dxa"/>
              <w:bottom w:w="60" w:type="dxa"/>
              <w:right w:w="100" w:type="dxa"/>
            </w:tcMar>
          </w:tcPr>
          <w:p w14:paraId="794B7A53" w14:textId="77777777" w:rsidR="00DB2EB4" w:rsidRDefault="00DB2EB4">
            <w:pPr>
              <w:spacing w:after="40" w:line="252" w:lineRule="auto"/>
            </w:pPr>
            <w:r>
              <w:rPr>
                <w:sz w:val="18"/>
                <w:szCs w:val="18"/>
              </w:rPr>
              <w:t>The release could change clinically immediately after its evaluation and gate.</w:t>
            </w:r>
          </w:p>
        </w:tc>
        <w:tc>
          <w:tcPr>
            <w:tcW w:w="1700" w:type="dxa"/>
            <w:tcMar>
              <w:top w:w="60" w:type="dxa"/>
              <w:left w:w="100" w:type="dxa"/>
              <w:bottom w:w="60" w:type="dxa"/>
              <w:right w:w="100" w:type="dxa"/>
            </w:tcMar>
          </w:tcPr>
          <w:p w14:paraId="5FA0AA3A" w14:textId="77777777" w:rsidR="00DB2EB4" w:rsidRDefault="00DB2EB4">
            <w:pPr>
              <w:spacing w:after="40" w:line="252" w:lineRule="auto"/>
            </w:pPr>
            <w:r>
              <w:rPr>
                <w:sz w:val="18"/>
                <w:szCs w:val="18"/>
              </w:rPr>
              <w:t>E3 p.8; E4 p.9; E8 p.10</w:t>
            </w:r>
          </w:p>
        </w:tc>
        <w:tc>
          <w:tcPr>
            <w:tcW w:w="2760" w:type="dxa"/>
            <w:tcMar>
              <w:top w:w="60" w:type="dxa"/>
              <w:left w:w="100" w:type="dxa"/>
              <w:bottom w:w="60" w:type="dxa"/>
              <w:right w:w="100" w:type="dxa"/>
            </w:tcMar>
          </w:tcPr>
          <w:p w14:paraId="31AF5873" w14:textId="77777777" w:rsidR="00DB2EB4" w:rsidRDefault="00DB2EB4">
            <w:pPr>
              <w:spacing w:after="40" w:line="252" w:lineRule="auto"/>
            </w:pPr>
            <w:r>
              <w:rPr>
                <w:sz w:val="18"/>
                <w:szCs w:val="18"/>
              </w:rPr>
              <w:t>Budget and implement immutable version selection; test the 15 December boundary and AIP-2 re-approval (T-05, G-05).</w:t>
            </w:r>
          </w:p>
        </w:tc>
      </w:tr>
      <w:tr w:rsidR="00DB2EB4" w14:paraId="765D3BBB" w14:textId="77777777">
        <w:trPr>
          <w:cantSplit/>
        </w:trPr>
        <w:tc>
          <w:tcPr>
            <w:tcW w:w="700" w:type="dxa"/>
            <w:tcMar>
              <w:top w:w="60" w:type="dxa"/>
              <w:left w:w="100" w:type="dxa"/>
              <w:bottom w:w="60" w:type="dxa"/>
              <w:right w:w="100" w:type="dxa"/>
            </w:tcMar>
          </w:tcPr>
          <w:p w14:paraId="0972A7FB" w14:textId="77777777" w:rsidR="00DB2EB4" w:rsidRDefault="00000000">
            <w:pPr>
              <w:spacing w:after="40" w:line="252" w:lineRule="auto"/>
            </w:pPr>
            <w:r>
              <w:rPr>
                <w:sz w:val="18"/>
                <w:szCs w:val="18"/>
              </w:rPr>
              <w:t>F23</w:t>
            </w:r>
          </w:p>
        </w:tc>
        <w:tc>
          <w:tcPr>
            <w:tcW w:w="1000" w:type="dxa"/>
            <w:tcMar>
              <w:top w:w="60" w:type="dxa"/>
              <w:left w:w="100" w:type="dxa"/>
              <w:bottom w:w="60" w:type="dxa"/>
              <w:right w:w="100" w:type="dxa"/>
            </w:tcMar>
          </w:tcPr>
          <w:p w14:paraId="0EA30361" w14:textId="77777777" w:rsidR="00DB2EB4" w:rsidRDefault="00DB2EB4">
            <w:pPr>
              <w:spacing w:after="40" w:line="252" w:lineRule="auto"/>
            </w:pPr>
            <w:r>
              <w:rPr>
                <w:sz w:val="18"/>
                <w:szCs w:val="18"/>
              </w:rPr>
              <w:t>Ownership appendix</w:t>
            </w:r>
          </w:p>
        </w:tc>
        <w:tc>
          <w:tcPr>
            <w:tcW w:w="2700" w:type="dxa"/>
            <w:tcMar>
              <w:top w:w="60" w:type="dxa"/>
              <w:left w:w="100" w:type="dxa"/>
              <w:bottom w:w="60" w:type="dxa"/>
              <w:right w:w="100" w:type="dxa"/>
            </w:tcMar>
          </w:tcPr>
          <w:p w14:paraId="1EC566C0" w14:textId="77777777" w:rsidR="00DB2EB4" w:rsidRDefault="00DB2EB4">
            <w:pPr>
              <w:spacing w:after="40" w:line="252" w:lineRule="auto"/>
            </w:pPr>
            <w:r>
              <w:rPr>
                <w:sz w:val="18"/>
                <w:szCs w:val="18"/>
              </w:rPr>
              <w:t>Tobias's contract ends 18 December, yet technical ownership is assigned to him until an unspecified handover and operations are jointly owned.</w:t>
            </w:r>
          </w:p>
        </w:tc>
        <w:tc>
          <w:tcPr>
            <w:tcW w:w="1400" w:type="dxa"/>
            <w:tcMar>
              <w:top w:w="60" w:type="dxa"/>
              <w:left w:w="100" w:type="dxa"/>
              <w:bottom w:w="60" w:type="dxa"/>
              <w:right w:w="100" w:type="dxa"/>
            </w:tcMar>
          </w:tcPr>
          <w:p w14:paraId="1603844E" w14:textId="77777777" w:rsidR="00DB2EB4" w:rsidRDefault="00DB2EB4">
            <w:pPr>
              <w:spacing w:after="40" w:line="252" w:lineRule="auto"/>
            </w:pPr>
            <w:r>
              <w:rPr>
                <w:sz w:val="18"/>
                <w:szCs w:val="18"/>
              </w:rPr>
              <w:t>Operational · Ownership</w:t>
            </w:r>
          </w:p>
        </w:tc>
        <w:tc>
          <w:tcPr>
            <w:tcW w:w="2700" w:type="dxa"/>
            <w:tcMar>
              <w:top w:w="60" w:type="dxa"/>
              <w:left w:w="100" w:type="dxa"/>
              <w:bottom w:w="60" w:type="dxa"/>
              <w:right w:w="100" w:type="dxa"/>
            </w:tcMar>
          </w:tcPr>
          <w:p w14:paraId="1FF772CA" w14:textId="77777777" w:rsidR="00DB2EB4" w:rsidRDefault="00DB2EB4">
            <w:pPr>
              <w:spacing w:after="40" w:line="252" w:lineRule="auto"/>
            </w:pPr>
            <w:r>
              <w:rPr>
                <w:sz w:val="18"/>
                <w:szCs w:val="18"/>
              </w:rPr>
              <w:t>Pilot support after 18 December and the January rollout lack durable named accountability.</w:t>
            </w:r>
          </w:p>
        </w:tc>
        <w:tc>
          <w:tcPr>
            <w:tcW w:w="1700" w:type="dxa"/>
            <w:tcMar>
              <w:top w:w="60" w:type="dxa"/>
              <w:left w:w="100" w:type="dxa"/>
              <w:bottom w:w="60" w:type="dxa"/>
              <w:right w:w="100" w:type="dxa"/>
            </w:tcMar>
          </w:tcPr>
          <w:p w14:paraId="72FB69AD" w14:textId="77777777" w:rsidR="00DB2EB4" w:rsidRDefault="00DB2EB4">
            <w:pPr>
              <w:spacing w:after="40" w:line="252" w:lineRule="auto"/>
            </w:pPr>
            <w:r>
              <w:rPr>
                <w:sz w:val="18"/>
                <w:szCs w:val="18"/>
              </w:rPr>
              <w:t>A3 p.4; B appendix p.7</w:t>
            </w:r>
          </w:p>
        </w:tc>
        <w:tc>
          <w:tcPr>
            <w:tcW w:w="2760" w:type="dxa"/>
            <w:tcMar>
              <w:top w:w="60" w:type="dxa"/>
              <w:left w:w="100" w:type="dxa"/>
              <w:bottom w:w="60" w:type="dxa"/>
              <w:right w:w="100" w:type="dxa"/>
            </w:tcMar>
          </w:tcPr>
          <w:p w14:paraId="3211F7D4" w14:textId="77777777" w:rsidR="00DB2EB4" w:rsidRDefault="00DB2EB4">
            <w:pPr>
              <w:spacing w:after="40" w:line="252" w:lineRule="auto"/>
            </w:pPr>
            <w:r>
              <w:rPr>
                <w:sz w:val="18"/>
                <w:szCs w:val="18"/>
              </w:rPr>
              <w:t>Imran accepts engineering ownership and Kavya operational custody; complete handover before Tobias exits (O-06).</w:t>
            </w:r>
          </w:p>
        </w:tc>
      </w:tr>
      <w:tr w:rsidR="00DB2EB4" w14:paraId="6B397755" w14:textId="77777777">
        <w:trPr>
          <w:cantSplit/>
        </w:trPr>
        <w:tc>
          <w:tcPr>
            <w:tcW w:w="700" w:type="dxa"/>
            <w:tcMar>
              <w:top w:w="60" w:type="dxa"/>
              <w:left w:w="100" w:type="dxa"/>
              <w:bottom w:w="60" w:type="dxa"/>
              <w:right w:w="100" w:type="dxa"/>
            </w:tcMar>
          </w:tcPr>
          <w:p w14:paraId="71C96C37" w14:textId="77777777" w:rsidR="00DB2EB4" w:rsidRDefault="00000000">
            <w:pPr>
              <w:spacing w:after="40" w:line="252" w:lineRule="auto"/>
            </w:pPr>
            <w:r>
              <w:rPr>
                <w:sz w:val="18"/>
                <w:szCs w:val="18"/>
              </w:rPr>
              <w:t>F24</w:t>
            </w:r>
          </w:p>
        </w:tc>
        <w:tc>
          <w:tcPr>
            <w:tcW w:w="1000" w:type="dxa"/>
            <w:tcMar>
              <w:top w:w="60" w:type="dxa"/>
              <w:left w:w="100" w:type="dxa"/>
              <w:bottom w:w="60" w:type="dxa"/>
              <w:right w:w="100" w:type="dxa"/>
            </w:tcMar>
          </w:tcPr>
          <w:p w14:paraId="574980C6" w14:textId="77777777" w:rsidR="00DB2EB4" w:rsidRDefault="00DB2EB4">
            <w:pPr>
              <w:spacing w:after="40" w:line="252" w:lineRule="auto"/>
            </w:pPr>
            <w:r>
              <w:rPr>
                <w:sz w:val="18"/>
                <w:szCs w:val="18"/>
              </w:rPr>
              <w:t>Stage-gate appendix; 30</w:t>
            </w:r>
          </w:p>
        </w:tc>
        <w:tc>
          <w:tcPr>
            <w:tcW w:w="2700" w:type="dxa"/>
            <w:tcMar>
              <w:top w:w="60" w:type="dxa"/>
              <w:left w:w="100" w:type="dxa"/>
              <w:bottom w:w="60" w:type="dxa"/>
              <w:right w:w="100" w:type="dxa"/>
            </w:tcMar>
          </w:tcPr>
          <w:p w14:paraId="39DE2371" w14:textId="77777777" w:rsidR="00DB2EB4" w:rsidRDefault="00DB2EB4">
            <w:pPr>
              <w:spacing w:after="40" w:line="252" w:lineRule="auto"/>
            </w:pPr>
            <w:r>
              <w:rPr>
                <w:sz w:val="18"/>
                <w:szCs w:val="18"/>
              </w:rPr>
              <w:t>Neha approved Intent through Review on the same date despite stale scope and missing plans, local safety evidence and independent approvals; Go/No-Go is called a formality.</w:t>
            </w:r>
          </w:p>
        </w:tc>
        <w:tc>
          <w:tcPr>
            <w:tcW w:w="1400" w:type="dxa"/>
            <w:tcMar>
              <w:top w:w="60" w:type="dxa"/>
              <w:left w:w="100" w:type="dxa"/>
              <w:bottom w:w="60" w:type="dxa"/>
              <w:right w:w="100" w:type="dxa"/>
            </w:tcMar>
          </w:tcPr>
          <w:p w14:paraId="1A027507" w14:textId="77777777" w:rsidR="00DB2EB4" w:rsidRDefault="00DB2EB4">
            <w:pPr>
              <w:spacing w:after="40" w:line="252" w:lineRule="auto"/>
            </w:pPr>
            <w:r>
              <w:rPr>
                <w:sz w:val="18"/>
                <w:szCs w:val="18"/>
              </w:rPr>
              <w:t>Governance · Stage gate; Evidence</w:t>
            </w:r>
          </w:p>
        </w:tc>
        <w:tc>
          <w:tcPr>
            <w:tcW w:w="2700" w:type="dxa"/>
            <w:tcMar>
              <w:top w:w="60" w:type="dxa"/>
              <w:left w:w="100" w:type="dxa"/>
              <w:bottom w:w="60" w:type="dxa"/>
              <w:right w:w="100" w:type="dxa"/>
            </w:tcMar>
          </w:tcPr>
          <w:p w14:paraId="6B505240" w14:textId="77777777" w:rsidR="00DB2EB4" w:rsidRDefault="00DB2EB4">
            <w:pPr>
              <w:spacing w:after="40" w:line="252" w:lineRule="auto"/>
            </w:pPr>
            <w:r>
              <w:rPr>
                <w:sz w:val="18"/>
                <w:szCs w:val="18"/>
              </w:rPr>
              <w:t>A tick does not prove exit criteria, authority or a valid artifact chain.</w:t>
            </w:r>
          </w:p>
        </w:tc>
        <w:tc>
          <w:tcPr>
            <w:tcW w:w="1700" w:type="dxa"/>
            <w:tcMar>
              <w:top w:w="60" w:type="dxa"/>
              <w:left w:w="100" w:type="dxa"/>
              <w:bottom w:w="60" w:type="dxa"/>
              <w:right w:w="100" w:type="dxa"/>
            </w:tcMar>
          </w:tcPr>
          <w:p w14:paraId="037050BF" w14:textId="77777777" w:rsidR="00DB2EB4" w:rsidRDefault="00DB2EB4">
            <w:pPr>
              <w:spacing w:after="40" w:line="252" w:lineRule="auto"/>
            </w:pPr>
            <w:r>
              <w:rPr>
                <w:sz w:val="18"/>
                <w:szCs w:val="18"/>
              </w:rPr>
              <w:t>A5 p.5; B appendix p.7; E7 p.10</w:t>
            </w:r>
          </w:p>
        </w:tc>
        <w:tc>
          <w:tcPr>
            <w:tcW w:w="2760" w:type="dxa"/>
            <w:tcMar>
              <w:top w:w="60" w:type="dxa"/>
              <w:left w:w="100" w:type="dxa"/>
              <w:bottom w:w="60" w:type="dxa"/>
              <w:right w:w="100" w:type="dxa"/>
            </w:tcMar>
          </w:tcPr>
          <w:p w14:paraId="06D66DA8" w14:textId="77777777" w:rsidR="00DB2EB4" w:rsidRDefault="00DB2EB4">
            <w:pPr>
              <w:spacing w:after="40" w:line="252" w:lineRule="auto"/>
            </w:pPr>
            <w:r>
              <w:rPr>
                <w:sz w:val="18"/>
                <w:szCs w:val="18"/>
              </w:rPr>
              <w:t>Reopen affected gates; record authoritative artifact versions and explicit decisions by competent approvers (G-06, O-08).</w:t>
            </w:r>
          </w:p>
        </w:tc>
      </w:tr>
      <w:tr w:rsidR="00DB2EB4" w14:paraId="10769734" w14:textId="77777777">
        <w:trPr>
          <w:cantSplit/>
        </w:trPr>
        <w:tc>
          <w:tcPr>
            <w:tcW w:w="700" w:type="dxa"/>
            <w:tcMar>
              <w:top w:w="60" w:type="dxa"/>
              <w:left w:w="100" w:type="dxa"/>
              <w:bottom w:w="60" w:type="dxa"/>
              <w:right w:w="100" w:type="dxa"/>
            </w:tcMar>
          </w:tcPr>
          <w:p w14:paraId="16A3E5A7" w14:textId="77777777" w:rsidR="00DB2EB4" w:rsidRDefault="00000000">
            <w:pPr>
              <w:spacing w:after="40" w:line="252" w:lineRule="auto"/>
            </w:pPr>
            <w:r>
              <w:rPr>
                <w:sz w:val="18"/>
                <w:szCs w:val="18"/>
              </w:rPr>
              <w:t>F25</w:t>
            </w:r>
          </w:p>
        </w:tc>
        <w:tc>
          <w:tcPr>
            <w:tcW w:w="1000" w:type="dxa"/>
            <w:tcMar>
              <w:top w:w="60" w:type="dxa"/>
              <w:left w:w="100" w:type="dxa"/>
              <w:bottom w:w="60" w:type="dxa"/>
              <w:right w:w="100" w:type="dxa"/>
            </w:tcMar>
          </w:tcPr>
          <w:p w14:paraId="28ADEF31" w14:textId="77777777" w:rsidR="00DB2EB4" w:rsidRDefault="00DB2EB4">
            <w:pPr>
              <w:spacing w:after="40" w:line="252" w:lineRule="auto"/>
            </w:pPr>
            <w:r>
              <w:rPr>
                <w:sz w:val="18"/>
                <w:szCs w:val="18"/>
              </w:rPr>
              <w:t>28; phase appendix</w:t>
            </w:r>
          </w:p>
        </w:tc>
        <w:tc>
          <w:tcPr>
            <w:tcW w:w="2700" w:type="dxa"/>
            <w:tcMar>
              <w:top w:w="60" w:type="dxa"/>
              <w:left w:w="100" w:type="dxa"/>
              <w:bottom w:w="60" w:type="dxa"/>
              <w:right w:w="100" w:type="dxa"/>
            </w:tcMar>
          </w:tcPr>
          <w:p w14:paraId="33BDF521" w14:textId="77777777" w:rsidR="00DB2EB4" w:rsidRDefault="00DB2EB4">
            <w:pPr>
              <w:spacing w:after="40" w:line="252" w:lineRule="auto"/>
            </w:pPr>
            <w:r>
              <w:rPr>
                <w:sz w:val="18"/>
                <w:szCs w:val="18"/>
              </w:rPr>
              <w:t>One checklist lets pilot approval automatically release all nine hospitals; no separate network decision or pilot-learning evidence is required.</w:t>
            </w:r>
          </w:p>
        </w:tc>
        <w:tc>
          <w:tcPr>
            <w:tcW w:w="1400" w:type="dxa"/>
            <w:tcMar>
              <w:top w:w="60" w:type="dxa"/>
              <w:left w:w="100" w:type="dxa"/>
              <w:bottom w:w="60" w:type="dxa"/>
              <w:right w:w="100" w:type="dxa"/>
            </w:tcMar>
          </w:tcPr>
          <w:p w14:paraId="1971D406" w14:textId="77777777" w:rsidR="00DB2EB4" w:rsidRDefault="00DB2EB4">
            <w:pPr>
              <w:spacing w:after="40" w:line="252" w:lineRule="auto"/>
            </w:pPr>
            <w:r>
              <w:rPr>
                <w:sz w:val="18"/>
                <w:szCs w:val="18"/>
              </w:rPr>
              <w:t>Business · Stage gate; Dimension gap</w:t>
            </w:r>
          </w:p>
        </w:tc>
        <w:tc>
          <w:tcPr>
            <w:tcW w:w="2700" w:type="dxa"/>
            <w:tcMar>
              <w:top w:w="60" w:type="dxa"/>
              <w:left w:w="100" w:type="dxa"/>
              <w:bottom w:w="60" w:type="dxa"/>
              <w:right w:w="100" w:type="dxa"/>
            </w:tcMar>
          </w:tcPr>
          <w:p w14:paraId="3EDFA646" w14:textId="77777777" w:rsidR="00DB2EB4" w:rsidRDefault="00DB2EB4">
            <w:pPr>
              <w:spacing w:after="40" w:line="252" w:lineRule="auto"/>
            </w:pPr>
            <w:r>
              <w:rPr>
                <w:sz w:val="18"/>
                <w:szCs w:val="18"/>
              </w:rPr>
              <w:t>Two-site evidence is not nine-site readiness and the later model/config may differ.</w:t>
            </w:r>
          </w:p>
        </w:tc>
        <w:tc>
          <w:tcPr>
            <w:tcW w:w="1700" w:type="dxa"/>
            <w:tcMar>
              <w:top w:w="60" w:type="dxa"/>
              <w:left w:w="100" w:type="dxa"/>
              <w:bottom w:w="60" w:type="dxa"/>
              <w:right w:w="100" w:type="dxa"/>
            </w:tcMar>
          </w:tcPr>
          <w:p w14:paraId="24FA98D5" w14:textId="77777777" w:rsidR="00DB2EB4" w:rsidRDefault="00DB2EB4">
            <w:pPr>
              <w:spacing w:after="40" w:line="252" w:lineRule="auto"/>
            </w:pPr>
            <w:r>
              <w:rPr>
                <w:sz w:val="18"/>
                <w:szCs w:val="18"/>
              </w:rPr>
              <w:t>A2 p.3; B appendix p.7</w:t>
            </w:r>
          </w:p>
        </w:tc>
        <w:tc>
          <w:tcPr>
            <w:tcW w:w="2760" w:type="dxa"/>
            <w:tcMar>
              <w:top w:w="60" w:type="dxa"/>
              <w:left w:w="100" w:type="dxa"/>
              <w:bottom w:w="60" w:type="dxa"/>
              <w:right w:w="100" w:type="dxa"/>
            </w:tcMar>
          </w:tcPr>
          <w:p w14:paraId="3CC5EF35" w14:textId="77777777" w:rsidR="00DB2EB4" w:rsidRDefault="00DB2EB4">
            <w:pPr>
              <w:spacing w:after="40" w:line="252" w:lineRule="auto"/>
            </w:pPr>
            <w:r>
              <w:rPr>
                <w:sz w:val="18"/>
                <w:szCs w:val="18"/>
              </w:rPr>
              <w:t>Separate pilot and network gates with local capacity, training, load, clinical outcomes and fresh approvals (B-04, Q-06, O-09).</w:t>
            </w:r>
          </w:p>
        </w:tc>
      </w:tr>
      <w:tr w:rsidR="00DB2EB4" w14:paraId="578AAFE6" w14:textId="77777777">
        <w:trPr>
          <w:cantSplit/>
        </w:trPr>
        <w:tc>
          <w:tcPr>
            <w:tcW w:w="700" w:type="dxa"/>
            <w:tcMar>
              <w:top w:w="60" w:type="dxa"/>
              <w:left w:w="100" w:type="dxa"/>
              <w:bottom w:w="60" w:type="dxa"/>
              <w:right w:w="100" w:type="dxa"/>
            </w:tcMar>
          </w:tcPr>
          <w:p w14:paraId="30935C4A" w14:textId="77777777" w:rsidR="00DB2EB4" w:rsidRDefault="00000000">
            <w:pPr>
              <w:spacing w:after="40" w:line="252" w:lineRule="auto"/>
            </w:pPr>
            <w:r>
              <w:rPr>
                <w:sz w:val="18"/>
                <w:szCs w:val="18"/>
              </w:rPr>
              <w:t>F26</w:t>
            </w:r>
          </w:p>
        </w:tc>
        <w:tc>
          <w:tcPr>
            <w:tcW w:w="1000" w:type="dxa"/>
            <w:tcMar>
              <w:top w:w="60" w:type="dxa"/>
              <w:left w:w="100" w:type="dxa"/>
              <w:bottom w:w="60" w:type="dxa"/>
              <w:right w:w="100" w:type="dxa"/>
            </w:tcMar>
          </w:tcPr>
          <w:p w14:paraId="204857C7" w14:textId="77777777" w:rsidR="00DB2EB4" w:rsidRDefault="00DB2EB4">
            <w:pPr>
              <w:spacing w:after="40" w:line="252" w:lineRule="auto"/>
            </w:pPr>
            <w:r>
              <w:rPr>
                <w:sz w:val="18"/>
                <w:szCs w:val="18"/>
              </w:rPr>
              <w:t>15</w:t>
            </w:r>
          </w:p>
        </w:tc>
        <w:tc>
          <w:tcPr>
            <w:tcW w:w="2700" w:type="dxa"/>
            <w:tcMar>
              <w:top w:w="60" w:type="dxa"/>
              <w:left w:w="100" w:type="dxa"/>
              <w:bottom w:w="60" w:type="dxa"/>
              <w:right w:w="100" w:type="dxa"/>
            </w:tcMar>
          </w:tcPr>
          <w:p w14:paraId="125C3F6B" w14:textId="77777777" w:rsidR="00DB2EB4" w:rsidRDefault="00DB2EB4">
            <w:pPr>
              <w:spacing w:after="40" w:line="252" w:lineRule="auto"/>
            </w:pPr>
            <w:r>
              <w:rPr>
                <w:sz w:val="18"/>
                <w:szCs w:val="18"/>
              </w:rPr>
              <w:t>The successful 3× load test covers pilot volume only; it does not validate nine-hospital load or nurse service capacity.</w:t>
            </w:r>
          </w:p>
        </w:tc>
        <w:tc>
          <w:tcPr>
            <w:tcW w:w="1400" w:type="dxa"/>
            <w:tcMar>
              <w:top w:w="60" w:type="dxa"/>
              <w:left w:w="100" w:type="dxa"/>
              <w:bottom w:w="60" w:type="dxa"/>
              <w:right w:w="100" w:type="dxa"/>
            </w:tcMar>
          </w:tcPr>
          <w:p w14:paraId="77F9A257" w14:textId="77777777" w:rsidR="00DB2EB4" w:rsidRDefault="00DB2EB4">
            <w:pPr>
              <w:spacing w:after="40" w:line="252" w:lineRule="auto"/>
            </w:pPr>
            <w:r>
              <w:rPr>
                <w:sz w:val="18"/>
                <w:szCs w:val="18"/>
              </w:rPr>
              <w:t>Quality · Evidence</w:t>
            </w:r>
          </w:p>
        </w:tc>
        <w:tc>
          <w:tcPr>
            <w:tcW w:w="2700" w:type="dxa"/>
            <w:tcMar>
              <w:top w:w="60" w:type="dxa"/>
              <w:left w:w="100" w:type="dxa"/>
              <w:bottom w:w="60" w:type="dxa"/>
              <w:right w:w="100" w:type="dxa"/>
            </w:tcMar>
          </w:tcPr>
          <w:p w14:paraId="3ED5E5D5" w14:textId="77777777" w:rsidR="00DB2EB4" w:rsidRDefault="00DB2EB4">
            <w:pPr>
              <w:spacing w:after="40" w:line="252" w:lineRule="auto"/>
            </w:pPr>
            <w:r>
              <w:rPr>
                <w:sz w:val="18"/>
                <w:szCs w:val="18"/>
              </w:rPr>
              <w:t>A genuine technical pass is being used beyond its scope.</w:t>
            </w:r>
          </w:p>
        </w:tc>
        <w:tc>
          <w:tcPr>
            <w:tcW w:w="1700" w:type="dxa"/>
            <w:tcMar>
              <w:top w:w="60" w:type="dxa"/>
              <w:left w:w="100" w:type="dxa"/>
              <w:bottom w:w="60" w:type="dxa"/>
              <w:right w:w="100" w:type="dxa"/>
            </w:tcMar>
          </w:tcPr>
          <w:p w14:paraId="2EDEEA88" w14:textId="77777777" w:rsidR="00DB2EB4" w:rsidRDefault="00DB2EB4">
            <w:pPr>
              <w:spacing w:after="40" w:line="252" w:lineRule="auto"/>
            </w:pPr>
            <w:r>
              <w:rPr>
                <w:sz w:val="18"/>
                <w:szCs w:val="18"/>
              </w:rPr>
              <w:t>B15 p.6; E4 p.9</w:t>
            </w:r>
          </w:p>
        </w:tc>
        <w:tc>
          <w:tcPr>
            <w:tcW w:w="2760" w:type="dxa"/>
            <w:tcMar>
              <w:top w:w="60" w:type="dxa"/>
              <w:left w:w="100" w:type="dxa"/>
              <w:bottom w:w="60" w:type="dxa"/>
              <w:right w:w="100" w:type="dxa"/>
            </w:tcMar>
          </w:tcPr>
          <w:p w14:paraId="38D82831" w14:textId="77777777" w:rsidR="00DB2EB4" w:rsidRDefault="00DB2EB4">
            <w:pPr>
              <w:spacing w:after="40" w:line="252" w:lineRule="auto"/>
            </w:pPr>
            <w:r>
              <w:rPr>
                <w:sz w:val="18"/>
                <w:szCs w:val="18"/>
              </w:rPr>
              <w:t>Keep Q-04 Met for its narrow scope; require network load and clinical capacity evidence separately (Q-06, O-01).</w:t>
            </w:r>
          </w:p>
        </w:tc>
      </w:tr>
      <w:tr w:rsidR="00DB2EB4" w14:paraId="4D08800D" w14:textId="77777777">
        <w:trPr>
          <w:cantSplit/>
        </w:trPr>
        <w:tc>
          <w:tcPr>
            <w:tcW w:w="700" w:type="dxa"/>
            <w:tcMar>
              <w:top w:w="60" w:type="dxa"/>
              <w:left w:w="100" w:type="dxa"/>
              <w:bottom w:w="60" w:type="dxa"/>
              <w:right w:w="100" w:type="dxa"/>
            </w:tcMar>
          </w:tcPr>
          <w:p w14:paraId="7E8AEB0F" w14:textId="77777777" w:rsidR="00DB2EB4" w:rsidRDefault="00000000">
            <w:pPr>
              <w:spacing w:after="40" w:line="252" w:lineRule="auto"/>
            </w:pPr>
            <w:r>
              <w:rPr>
                <w:sz w:val="18"/>
                <w:szCs w:val="18"/>
              </w:rPr>
              <w:t>F27</w:t>
            </w:r>
          </w:p>
        </w:tc>
        <w:tc>
          <w:tcPr>
            <w:tcW w:w="1000" w:type="dxa"/>
            <w:tcMar>
              <w:top w:w="60" w:type="dxa"/>
              <w:left w:w="100" w:type="dxa"/>
              <w:bottom w:w="60" w:type="dxa"/>
              <w:right w:w="100" w:type="dxa"/>
            </w:tcMar>
          </w:tcPr>
          <w:p w14:paraId="32689CDB" w14:textId="77777777" w:rsidR="00DB2EB4" w:rsidRDefault="00DB2EB4">
            <w:pPr>
              <w:spacing w:after="40" w:line="252" w:lineRule="auto"/>
            </w:pPr>
            <w:r>
              <w:rPr>
                <w:sz w:val="18"/>
                <w:szCs w:val="18"/>
              </w:rPr>
              <w:t>7–9, 13, 23</w:t>
            </w:r>
          </w:p>
        </w:tc>
        <w:tc>
          <w:tcPr>
            <w:tcW w:w="2700" w:type="dxa"/>
            <w:tcMar>
              <w:top w:w="60" w:type="dxa"/>
              <w:left w:w="100" w:type="dxa"/>
              <w:bottom w:w="60" w:type="dxa"/>
              <w:right w:w="100" w:type="dxa"/>
            </w:tcMar>
          </w:tcPr>
          <w:p w14:paraId="72564184" w14:textId="77777777" w:rsidR="00DB2EB4" w:rsidRDefault="00DB2EB4">
            <w:pPr>
              <w:spacing w:after="40" w:line="252" w:lineRule="auto"/>
            </w:pPr>
            <w:r>
              <w:rPr>
                <w:sz w:val="18"/>
                <w:szCs w:val="18"/>
              </w:rPr>
              <w:t>Valid code, CI, penetration-test and container-rollback evidence is mixed with unsupported clinical-readiness claims.</w:t>
            </w:r>
          </w:p>
        </w:tc>
        <w:tc>
          <w:tcPr>
            <w:tcW w:w="1400" w:type="dxa"/>
            <w:tcMar>
              <w:top w:w="60" w:type="dxa"/>
              <w:left w:w="100" w:type="dxa"/>
              <w:bottom w:w="60" w:type="dxa"/>
              <w:right w:w="100" w:type="dxa"/>
            </w:tcMar>
          </w:tcPr>
          <w:p w14:paraId="721C5B7D" w14:textId="77777777" w:rsidR="00DB2EB4" w:rsidRDefault="00DB2EB4">
            <w:pPr>
              <w:spacing w:after="40" w:line="252" w:lineRule="auto"/>
            </w:pPr>
            <w:r>
              <w:rPr>
                <w:sz w:val="18"/>
                <w:szCs w:val="18"/>
              </w:rPr>
              <w:t>Quality · Evidence</w:t>
            </w:r>
          </w:p>
        </w:tc>
        <w:tc>
          <w:tcPr>
            <w:tcW w:w="2700" w:type="dxa"/>
            <w:tcMar>
              <w:top w:w="60" w:type="dxa"/>
              <w:left w:w="100" w:type="dxa"/>
              <w:bottom w:w="60" w:type="dxa"/>
              <w:right w:w="100" w:type="dxa"/>
            </w:tcMar>
          </w:tcPr>
          <w:p w14:paraId="44EEB209" w14:textId="77777777" w:rsidR="00DB2EB4" w:rsidRDefault="00DB2EB4">
            <w:pPr>
              <w:spacing w:after="40" w:line="252" w:lineRule="auto"/>
            </w:pPr>
            <w:r>
              <w:rPr>
                <w:sz w:val="18"/>
                <w:szCs w:val="18"/>
              </w:rPr>
              <w:t>All-green and all-red responses both hide what is actually established.</w:t>
            </w:r>
          </w:p>
        </w:tc>
        <w:tc>
          <w:tcPr>
            <w:tcW w:w="1700" w:type="dxa"/>
            <w:tcMar>
              <w:top w:w="60" w:type="dxa"/>
              <w:left w:w="100" w:type="dxa"/>
              <w:bottom w:w="60" w:type="dxa"/>
              <w:right w:w="100" w:type="dxa"/>
            </w:tcMar>
          </w:tcPr>
          <w:p w14:paraId="1430E534" w14:textId="77777777" w:rsidR="00DB2EB4" w:rsidRDefault="00DB2EB4">
            <w:pPr>
              <w:spacing w:after="40" w:line="252" w:lineRule="auto"/>
            </w:pPr>
            <w:r>
              <w:rPr>
                <w:sz w:val="18"/>
                <w:szCs w:val="18"/>
              </w:rPr>
              <w:t>A5 p.5; B7–8, B13 p.6; E6 p.9</w:t>
            </w:r>
          </w:p>
        </w:tc>
        <w:tc>
          <w:tcPr>
            <w:tcW w:w="2760" w:type="dxa"/>
            <w:tcMar>
              <w:top w:w="60" w:type="dxa"/>
              <w:left w:w="100" w:type="dxa"/>
              <w:bottom w:w="60" w:type="dxa"/>
              <w:right w:w="100" w:type="dxa"/>
            </w:tcMar>
          </w:tcPr>
          <w:p w14:paraId="32D5BEE1" w14:textId="77777777" w:rsidR="00DB2EB4" w:rsidRDefault="00DB2EB4">
            <w:pPr>
              <w:spacing w:after="40" w:line="252" w:lineRule="auto"/>
            </w:pPr>
            <w:r>
              <w:rPr>
                <w:sz w:val="18"/>
                <w:szCs w:val="18"/>
              </w:rPr>
              <w:t>Keep narrow proven rows Met; separately block missing clinical controls and scope changes (T-03, T-04, Q-03, O-07).</w:t>
            </w:r>
          </w:p>
        </w:tc>
      </w:tr>
      <w:tr w:rsidR="00DB2EB4" w14:paraId="5CD91BFC" w14:textId="77777777">
        <w:trPr>
          <w:cantSplit/>
        </w:trPr>
        <w:tc>
          <w:tcPr>
            <w:tcW w:w="700" w:type="dxa"/>
            <w:tcMar>
              <w:top w:w="60" w:type="dxa"/>
              <w:left w:w="100" w:type="dxa"/>
              <w:bottom w:w="60" w:type="dxa"/>
              <w:right w:w="100" w:type="dxa"/>
            </w:tcMar>
          </w:tcPr>
          <w:p w14:paraId="5A25430B" w14:textId="77777777" w:rsidR="00DB2EB4" w:rsidRDefault="00000000">
            <w:pPr>
              <w:spacing w:after="40" w:line="252" w:lineRule="auto"/>
            </w:pPr>
            <w:r>
              <w:rPr>
                <w:sz w:val="18"/>
                <w:szCs w:val="18"/>
              </w:rPr>
              <w:lastRenderedPageBreak/>
              <w:t>F28</w:t>
            </w:r>
          </w:p>
        </w:tc>
        <w:tc>
          <w:tcPr>
            <w:tcW w:w="1000" w:type="dxa"/>
            <w:tcMar>
              <w:top w:w="60" w:type="dxa"/>
              <w:left w:w="100" w:type="dxa"/>
              <w:bottom w:w="60" w:type="dxa"/>
              <w:right w:w="100" w:type="dxa"/>
            </w:tcMar>
          </w:tcPr>
          <w:p w14:paraId="6289F268" w14:textId="77777777" w:rsidR="00DB2EB4" w:rsidRDefault="00DB2EB4">
            <w:pPr>
              <w:spacing w:after="40" w:line="252" w:lineRule="auto"/>
            </w:pPr>
            <w:r>
              <w:rPr>
                <w:sz w:val="18"/>
                <w:szCs w:val="18"/>
              </w:rPr>
              <w:t>29; scope/config</w:t>
            </w:r>
          </w:p>
        </w:tc>
        <w:tc>
          <w:tcPr>
            <w:tcW w:w="2700" w:type="dxa"/>
            <w:tcMar>
              <w:top w:w="60" w:type="dxa"/>
              <w:left w:w="100" w:type="dxa"/>
              <w:bottom w:w="60" w:type="dxa"/>
              <w:right w:w="100" w:type="dxa"/>
            </w:tcMar>
          </w:tcPr>
          <w:p w14:paraId="612571D2" w14:textId="77777777" w:rsidR="00DB2EB4" w:rsidRDefault="00DB2EB4">
            <w:pPr>
              <w:spacing w:after="40" w:line="252" w:lineRule="auto"/>
            </w:pPr>
            <w:r>
              <w:rPr>
                <w:sz w:val="18"/>
                <w:szCs w:val="18"/>
              </w:rPr>
              <w:t>The board announcement creates schedule pressure, not release authority; E3 also enables automated replies for routine and self_care, while A2 describes self-care replies only.</w:t>
            </w:r>
          </w:p>
        </w:tc>
        <w:tc>
          <w:tcPr>
            <w:tcW w:w="1400" w:type="dxa"/>
            <w:tcMar>
              <w:top w:w="60" w:type="dxa"/>
              <w:left w:w="100" w:type="dxa"/>
              <w:bottom w:w="60" w:type="dxa"/>
              <w:right w:w="100" w:type="dxa"/>
            </w:tcMar>
          </w:tcPr>
          <w:p w14:paraId="748C70A9" w14:textId="77777777" w:rsidR="00DB2EB4" w:rsidRDefault="00DB2EB4">
            <w:pPr>
              <w:spacing w:after="40" w:line="252" w:lineRule="auto"/>
            </w:pPr>
            <w:r>
              <w:rPr>
                <w:sz w:val="18"/>
                <w:szCs w:val="18"/>
              </w:rPr>
              <w:t>Business · Contradiction; Dimension gap</w:t>
            </w:r>
          </w:p>
        </w:tc>
        <w:tc>
          <w:tcPr>
            <w:tcW w:w="2700" w:type="dxa"/>
            <w:tcMar>
              <w:top w:w="60" w:type="dxa"/>
              <w:left w:w="100" w:type="dxa"/>
              <w:bottom w:w="60" w:type="dxa"/>
              <w:right w:w="100" w:type="dxa"/>
            </w:tcMar>
          </w:tcPr>
          <w:p w14:paraId="4ACAE866" w14:textId="77777777" w:rsidR="00DB2EB4" w:rsidRDefault="00DB2EB4">
            <w:pPr>
              <w:spacing w:after="40" w:line="252" w:lineRule="auto"/>
            </w:pPr>
            <w:r>
              <w:rPr>
                <w:sz w:val="18"/>
                <w:szCs w:val="18"/>
              </w:rPr>
              <w:t>An unclear patient-facing scope may be released to preserve a date.</w:t>
            </w:r>
          </w:p>
        </w:tc>
        <w:tc>
          <w:tcPr>
            <w:tcW w:w="1700" w:type="dxa"/>
            <w:tcMar>
              <w:top w:w="60" w:type="dxa"/>
              <w:left w:w="100" w:type="dxa"/>
              <w:bottom w:w="60" w:type="dxa"/>
              <w:right w:w="100" w:type="dxa"/>
            </w:tcMar>
          </w:tcPr>
          <w:p w14:paraId="65426532" w14:textId="77777777" w:rsidR="00DB2EB4" w:rsidRDefault="00DB2EB4">
            <w:pPr>
              <w:spacing w:after="40" w:line="252" w:lineRule="auto"/>
            </w:pPr>
            <w:r>
              <w:rPr>
                <w:sz w:val="18"/>
                <w:szCs w:val="18"/>
              </w:rPr>
              <w:t>A2 p.3; B29 p.7; E3 p.8; E4 p.9</w:t>
            </w:r>
          </w:p>
        </w:tc>
        <w:tc>
          <w:tcPr>
            <w:tcW w:w="2760" w:type="dxa"/>
            <w:tcMar>
              <w:top w:w="60" w:type="dxa"/>
              <w:left w:w="100" w:type="dxa"/>
              <w:bottom w:w="60" w:type="dxa"/>
              <w:right w:w="100" w:type="dxa"/>
            </w:tcMar>
          </w:tcPr>
          <w:p w14:paraId="3F312EB1" w14:textId="77777777" w:rsidR="00DB2EB4" w:rsidRDefault="00DB2EB4">
            <w:pPr>
              <w:spacing w:after="40" w:line="252" w:lineRule="auto"/>
            </w:pPr>
            <w:r>
              <w:rPr>
                <w:sz w:val="18"/>
                <w:szCs w:val="18"/>
              </w:rPr>
              <w:t>Resolve routine-reply scope explicitly, align configuration and tests, and communicate an evidence-based decision (B-02, O-08).</w:t>
            </w:r>
          </w:p>
        </w:tc>
      </w:tr>
    </w:tbl>
    <w:p w14:paraId="27332E3F" w14:textId="77777777" w:rsidR="00DB2EB4" w:rsidRDefault="00000000">
      <w:pPr>
        <w:spacing w:after="100"/>
      </w:pPr>
      <w:r>
        <w:rPr>
          <w:i/>
          <w:iCs/>
          <w:sz w:val="18"/>
          <w:szCs w:val="18"/>
        </w:rPr>
        <w:t>References: A1–A5 = briefing; B = inherited checklist v0.9 and its appendix; E1–E8 = evidence pack; page numbers are Case Pack pages. Team-channel messages (E4) are treated as leads to verify, never as evidence that something is approved. The Harbour example row has been deleted.</w:t>
      </w:r>
    </w:p>
    <w:p w14:paraId="7181E0CE" w14:textId="77777777" w:rsidR="00DB2EB4" w:rsidRDefault="00000000">
      <w:r>
        <w:br w:type="page"/>
      </w:r>
    </w:p>
    <w:p w14:paraId="1E9A2856" w14:textId="77777777" w:rsidR="00DB2EB4" w:rsidRDefault="00000000">
      <w:pPr>
        <w:pStyle w:val="Heading1"/>
        <w:spacing w:before="360" w:after="160"/>
      </w:pPr>
      <w:r>
        <w:lastRenderedPageBreak/>
        <w:t>Part 3 · Governance frame</w:t>
      </w:r>
    </w:p>
    <w:p w14:paraId="1B0A3B7E" w14:textId="77777777" w:rsidR="00DB2EB4" w:rsidRDefault="00000000">
      <w:pPr>
        <w:spacing w:after="120" w:line="276" w:lineRule="auto"/>
      </w:pPr>
      <w:r>
        <w:t>Decide the structure of your checklist before you write it.</w:t>
      </w:r>
    </w:p>
    <w:p w14:paraId="729918DA" w14:textId="77777777" w:rsidR="00DB2EB4" w:rsidRDefault="00000000">
      <w:pPr>
        <w:pStyle w:val="Heading2"/>
        <w:spacing w:before="280" w:after="120"/>
      </w:pPr>
      <w:r>
        <w:t>3a. Who owns each dimension?</w:t>
      </w:r>
    </w:p>
    <w:p w14:paraId="765B595B" w14:textId="77777777" w:rsidR="00DB2EB4" w:rsidRDefault="00000000">
      <w:pPr>
        <w:spacing w:after="100"/>
      </w:pPr>
      <w:r>
        <w:rPr>
          <w:i/>
          <w:iCs/>
          <w:color w:val="595959"/>
          <w:sz w:val="18"/>
          <w:szCs w:val="18"/>
        </w:rPr>
        <w:t>Exactly one Accountable person per dimension, by name, from the org chart. One person may own two dimensions; one dimension never has two Accountables. Test each with the Saturday question: if this fails on go-live weekend, is this the person whose phone rings?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500"/>
        <w:gridCol w:w="1900"/>
        <w:gridCol w:w="1900"/>
        <w:gridCol w:w="1700"/>
        <w:gridCol w:w="3460"/>
      </w:tblGrid>
      <w:tr w:rsidR="00DB2EB4" w14:paraId="33A8B808" w14:textId="77777777">
        <w:trPr>
          <w:tblHeader/>
        </w:trPr>
        <w:tc>
          <w:tcPr>
            <w:tcW w:w="1500" w:type="dxa"/>
            <w:shd w:val="clear" w:color="auto" w:fill="1F3864"/>
            <w:tcMar>
              <w:top w:w="60" w:type="dxa"/>
              <w:left w:w="100" w:type="dxa"/>
              <w:bottom w:w="60" w:type="dxa"/>
              <w:right w:w="100" w:type="dxa"/>
            </w:tcMar>
          </w:tcPr>
          <w:p w14:paraId="297FE322" w14:textId="77777777" w:rsidR="00DB2EB4" w:rsidRDefault="00000000">
            <w:pPr>
              <w:spacing w:after="40" w:line="252" w:lineRule="auto"/>
            </w:pPr>
            <w:r>
              <w:rPr>
                <w:b/>
                <w:bCs/>
                <w:color w:val="FFFFFF"/>
                <w:sz w:val="20"/>
                <w:szCs w:val="20"/>
              </w:rPr>
              <w:t>Dimension</w:t>
            </w:r>
          </w:p>
        </w:tc>
        <w:tc>
          <w:tcPr>
            <w:tcW w:w="2500" w:type="dxa"/>
            <w:shd w:val="clear" w:color="auto" w:fill="1F3864"/>
            <w:tcMar>
              <w:top w:w="60" w:type="dxa"/>
              <w:left w:w="100" w:type="dxa"/>
              <w:bottom w:w="60" w:type="dxa"/>
              <w:right w:w="100" w:type="dxa"/>
            </w:tcMar>
          </w:tcPr>
          <w:p w14:paraId="2A39588F" w14:textId="77777777" w:rsidR="00DB2EB4" w:rsidRDefault="00000000">
            <w:pPr>
              <w:spacing w:after="40" w:line="252" w:lineRule="auto"/>
            </w:pPr>
            <w:r>
              <w:rPr>
                <w:b/>
                <w:bCs/>
                <w:color w:val="FFFFFF"/>
                <w:sz w:val="20"/>
                <w:szCs w:val="20"/>
              </w:rPr>
              <w:t>Accountable (one named person)</w:t>
            </w:r>
          </w:p>
        </w:tc>
        <w:tc>
          <w:tcPr>
            <w:tcW w:w="1900" w:type="dxa"/>
            <w:shd w:val="clear" w:color="auto" w:fill="1F3864"/>
            <w:tcMar>
              <w:top w:w="60" w:type="dxa"/>
              <w:left w:w="100" w:type="dxa"/>
              <w:bottom w:w="60" w:type="dxa"/>
              <w:right w:w="100" w:type="dxa"/>
            </w:tcMar>
          </w:tcPr>
          <w:p w14:paraId="75072B2E" w14:textId="77777777" w:rsidR="00DB2EB4" w:rsidRDefault="00000000">
            <w:pPr>
              <w:spacing w:after="40" w:line="252" w:lineRule="auto"/>
            </w:pPr>
            <w:r>
              <w:rPr>
                <w:b/>
                <w:bCs/>
                <w:color w:val="FFFFFF"/>
                <w:sz w:val="20"/>
                <w:szCs w:val="20"/>
              </w:rPr>
              <w:t>Responsible</w:t>
            </w:r>
          </w:p>
        </w:tc>
        <w:tc>
          <w:tcPr>
            <w:tcW w:w="1900" w:type="dxa"/>
            <w:shd w:val="clear" w:color="auto" w:fill="1F3864"/>
            <w:tcMar>
              <w:top w:w="60" w:type="dxa"/>
              <w:left w:w="100" w:type="dxa"/>
              <w:bottom w:w="60" w:type="dxa"/>
              <w:right w:w="100" w:type="dxa"/>
            </w:tcMar>
          </w:tcPr>
          <w:p w14:paraId="2F107D9F" w14:textId="77777777" w:rsidR="00DB2EB4" w:rsidRDefault="00000000">
            <w:pPr>
              <w:spacing w:after="40" w:line="252" w:lineRule="auto"/>
            </w:pPr>
            <w:r>
              <w:rPr>
                <w:b/>
                <w:bCs/>
                <w:color w:val="FFFFFF"/>
                <w:sz w:val="20"/>
                <w:szCs w:val="20"/>
              </w:rPr>
              <w:t>Consulted</w:t>
            </w:r>
          </w:p>
        </w:tc>
        <w:tc>
          <w:tcPr>
            <w:tcW w:w="1700" w:type="dxa"/>
            <w:shd w:val="clear" w:color="auto" w:fill="1F3864"/>
            <w:tcMar>
              <w:top w:w="60" w:type="dxa"/>
              <w:left w:w="100" w:type="dxa"/>
              <w:bottom w:w="60" w:type="dxa"/>
              <w:right w:w="100" w:type="dxa"/>
            </w:tcMar>
          </w:tcPr>
          <w:p w14:paraId="26B0049F" w14:textId="77777777" w:rsidR="00DB2EB4" w:rsidRDefault="00000000">
            <w:pPr>
              <w:spacing w:after="40" w:line="252" w:lineRule="auto"/>
            </w:pPr>
            <w:r>
              <w:rPr>
                <w:b/>
                <w:bCs/>
                <w:color w:val="FFFFFF"/>
                <w:sz w:val="20"/>
                <w:szCs w:val="20"/>
              </w:rPr>
              <w:t>Informed</w:t>
            </w:r>
          </w:p>
        </w:tc>
        <w:tc>
          <w:tcPr>
            <w:tcW w:w="3460" w:type="dxa"/>
            <w:shd w:val="clear" w:color="auto" w:fill="1F3864"/>
            <w:tcMar>
              <w:top w:w="60" w:type="dxa"/>
              <w:left w:w="100" w:type="dxa"/>
              <w:bottom w:w="60" w:type="dxa"/>
              <w:right w:w="100" w:type="dxa"/>
            </w:tcMar>
          </w:tcPr>
          <w:p w14:paraId="49AE02A8" w14:textId="77777777" w:rsidR="00DB2EB4" w:rsidRDefault="00000000">
            <w:pPr>
              <w:spacing w:after="40" w:line="252" w:lineRule="auto"/>
            </w:pPr>
            <w:r>
              <w:rPr>
                <w:b/>
                <w:bCs/>
                <w:color w:val="FFFFFF"/>
                <w:sz w:val="20"/>
                <w:szCs w:val="20"/>
              </w:rPr>
              <w:t>Why this person (one sentence)</w:t>
            </w:r>
          </w:p>
        </w:tc>
      </w:tr>
      <w:tr w:rsidR="00DB2EB4" w14:paraId="37931BD9" w14:textId="77777777">
        <w:trPr>
          <w:cantSplit/>
        </w:trPr>
        <w:tc>
          <w:tcPr>
            <w:tcW w:w="1500" w:type="dxa"/>
            <w:tcMar>
              <w:top w:w="60" w:type="dxa"/>
              <w:left w:w="100" w:type="dxa"/>
              <w:bottom w:w="60" w:type="dxa"/>
              <w:right w:w="100" w:type="dxa"/>
            </w:tcMar>
          </w:tcPr>
          <w:p w14:paraId="6AA8CBF1" w14:textId="77777777" w:rsidR="00DB2EB4" w:rsidRDefault="00000000">
            <w:pPr>
              <w:spacing w:after="40" w:line="252" w:lineRule="auto"/>
            </w:pPr>
            <w:r>
              <w:rPr>
                <w:b/>
                <w:bCs/>
                <w:sz w:val="20"/>
                <w:szCs w:val="20"/>
              </w:rPr>
              <w:t>Business</w:t>
            </w:r>
          </w:p>
        </w:tc>
        <w:tc>
          <w:tcPr>
            <w:tcW w:w="2500" w:type="dxa"/>
            <w:tcMar>
              <w:top w:w="60" w:type="dxa"/>
              <w:left w:w="100" w:type="dxa"/>
              <w:bottom w:w="60" w:type="dxa"/>
              <w:right w:w="100" w:type="dxa"/>
            </w:tcMar>
          </w:tcPr>
          <w:p w14:paraId="68A4CFDD" w14:textId="77777777" w:rsidR="00DB2EB4" w:rsidRDefault="00DB2EB4">
            <w:pPr>
              <w:spacing w:after="40" w:line="252" w:lineRule="auto"/>
            </w:pPr>
            <w:r>
              <w:rPr>
                <w:sz w:val="20"/>
                <w:szCs w:val="20"/>
              </w:rPr>
              <w:t>Marcus Bell</w:t>
            </w:r>
          </w:p>
        </w:tc>
        <w:tc>
          <w:tcPr>
            <w:tcW w:w="1900" w:type="dxa"/>
            <w:tcMar>
              <w:top w:w="60" w:type="dxa"/>
              <w:left w:w="100" w:type="dxa"/>
              <w:bottom w:w="60" w:type="dxa"/>
              <w:right w:w="100" w:type="dxa"/>
            </w:tcMar>
          </w:tcPr>
          <w:p w14:paraId="15C74008" w14:textId="77777777" w:rsidR="00DB2EB4" w:rsidRDefault="00DB2EB4">
            <w:pPr>
              <w:spacing w:after="40" w:line="252" w:lineRule="auto"/>
            </w:pPr>
            <w:r>
              <w:rPr>
                <w:sz w:val="20"/>
                <w:szCs w:val="20"/>
              </w:rPr>
              <w:t>Neha Sharma</w:t>
            </w:r>
          </w:p>
        </w:tc>
        <w:tc>
          <w:tcPr>
            <w:tcW w:w="1900" w:type="dxa"/>
            <w:tcMar>
              <w:top w:w="60" w:type="dxa"/>
              <w:left w:w="100" w:type="dxa"/>
              <w:bottom w:w="60" w:type="dxa"/>
              <w:right w:w="100" w:type="dxa"/>
            </w:tcMar>
          </w:tcPr>
          <w:p w14:paraId="17F03838" w14:textId="77777777" w:rsidR="00DB2EB4" w:rsidRDefault="00DB2EB4">
            <w:pPr>
              <w:spacing w:after="40" w:line="252" w:lineRule="auto"/>
            </w:pPr>
            <w:r>
              <w:rPr>
                <w:sz w:val="20"/>
                <w:szCs w:val="20"/>
              </w:rPr>
              <w:t>Dr. Anjali Rao; Priyanka Das</w:t>
            </w:r>
          </w:p>
        </w:tc>
        <w:tc>
          <w:tcPr>
            <w:tcW w:w="1700" w:type="dxa"/>
            <w:tcMar>
              <w:top w:w="60" w:type="dxa"/>
              <w:left w:w="100" w:type="dxa"/>
              <w:bottom w:w="60" w:type="dxa"/>
              <w:right w:w="100" w:type="dxa"/>
            </w:tcMar>
          </w:tcPr>
          <w:p w14:paraId="75A9707E" w14:textId="77777777" w:rsidR="00DB2EB4" w:rsidRDefault="00DB2EB4">
            <w:pPr>
              <w:spacing w:after="40" w:line="252" w:lineRule="auto"/>
            </w:pPr>
            <w:r>
              <w:rPr>
                <w:sz w:val="20"/>
                <w:szCs w:val="20"/>
              </w:rPr>
              <w:t>Owen Fletcher</w:t>
            </w:r>
          </w:p>
        </w:tc>
        <w:tc>
          <w:tcPr>
            <w:tcW w:w="3460" w:type="dxa"/>
            <w:tcMar>
              <w:top w:w="60" w:type="dxa"/>
              <w:left w:w="100" w:type="dxa"/>
              <w:bottom w:w="60" w:type="dxa"/>
              <w:right w:w="100" w:type="dxa"/>
            </w:tcMar>
          </w:tcPr>
          <w:p w14:paraId="004D7BCD" w14:textId="77777777" w:rsidR="00DB2EB4" w:rsidRDefault="00DB2EB4">
            <w:pPr>
              <w:spacing w:after="40" w:line="252" w:lineRule="auto"/>
            </w:pPr>
            <w:r>
              <w:rPr>
                <w:sz w:val="20"/>
                <w:szCs w:val="20"/>
              </w:rPr>
              <w:t>Owns the business case and budget; cannot override clinical or policy gates.</w:t>
            </w:r>
          </w:p>
        </w:tc>
      </w:tr>
      <w:tr w:rsidR="00DB2EB4" w14:paraId="0440A975" w14:textId="77777777">
        <w:trPr>
          <w:cantSplit/>
        </w:trPr>
        <w:tc>
          <w:tcPr>
            <w:tcW w:w="1500" w:type="dxa"/>
            <w:tcMar>
              <w:top w:w="60" w:type="dxa"/>
              <w:left w:w="100" w:type="dxa"/>
              <w:bottom w:w="60" w:type="dxa"/>
              <w:right w:w="100" w:type="dxa"/>
            </w:tcMar>
          </w:tcPr>
          <w:p w14:paraId="21A02C67" w14:textId="77777777" w:rsidR="00DB2EB4" w:rsidRDefault="00000000">
            <w:pPr>
              <w:spacing w:after="40" w:line="252" w:lineRule="auto"/>
            </w:pPr>
            <w:r>
              <w:rPr>
                <w:b/>
                <w:bCs/>
                <w:sz w:val="20"/>
                <w:szCs w:val="20"/>
              </w:rPr>
              <w:t>Technical</w:t>
            </w:r>
          </w:p>
        </w:tc>
        <w:tc>
          <w:tcPr>
            <w:tcW w:w="2500" w:type="dxa"/>
            <w:tcMar>
              <w:top w:w="60" w:type="dxa"/>
              <w:left w:w="100" w:type="dxa"/>
              <w:bottom w:w="60" w:type="dxa"/>
              <w:right w:w="100" w:type="dxa"/>
            </w:tcMar>
          </w:tcPr>
          <w:p w14:paraId="18D421BE" w14:textId="77777777" w:rsidR="00DB2EB4" w:rsidRDefault="00DB2EB4">
            <w:pPr>
              <w:spacing w:after="40" w:line="252" w:lineRule="auto"/>
            </w:pPr>
            <w:r>
              <w:rPr>
                <w:sz w:val="20"/>
                <w:szCs w:val="20"/>
              </w:rPr>
              <w:t>Imran Qureshi</w:t>
            </w:r>
          </w:p>
        </w:tc>
        <w:tc>
          <w:tcPr>
            <w:tcW w:w="1900" w:type="dxa"/>
            <w:tcMar>
              <w:top w:w="60" w:type="dxa"/>
              <w:left w:w="100" w:type="dxa"/>
              <w:bottom w:w="60" w:type="dxa"/>
              <w:right w:w="100" w:type="dxa"/>
            </w:tcMar>
          </w:tcPr>
          <w:p w14:paraId="1D1F43F4" w14:textId="77777777" w:rsidR="00DB2EB4" w:rsidRDefault="00DB2EB4">
            <w:pPr>
              <w:spacing w:after="40" w:line="252" w:lineRule="auto"/>
            </w:pPr>
            <w:r>
              <w:rPr>
                <w:sz w:val="20"/>
                <w:szCs w:val="20"/>
              </w:rPr>
              <w:t>Tobias Grant (through 18 Dec); Kavya Nair</w:t>
            </w:r>
          </w:p>
        </w:tc>
        <w:tc>
          <w:tcPr>
            <w:tcW w:w="1900" w:type="dxa"/>
            <w:tcMar>
              <w:top w:w="60" w:type="dxa"/>
              <w:left w:w="100" w:type="dxa"/>
              <w:bottom w:w="60" w:type="dxa"/>
              <w:right w:w="100" w:type="dxa"/>
            </w:tcMar>
          </w:tcPr>
          <w:p w14:paraId="537E9785" w14:textId="77777777" w:rsidR="00DB2EB4" w:rsidRDefault="00DB2EB4">
            <w:pPr>
              <w:spacing w:after="40" w:line="252" w:lineRule="auto"/>
            </w:pPr>
            <w:r>
              <w:rPr>
                <w:sz w:val="20"/>
                <w:szCs w:val="20"/>
              </w:rPr>
              <w:t>Rahul Menon; Victor Osei</w:t>
            </w:r>
          </w:p>
        </w:tc>
        <w:tc>
          <w:tcPr>
            <w:tcW w:w="1700" w:type="dxa"/>
            <w:tcMar>
              <w:top w:w="60" w:type="dxa"/>
              <w:left w:w="100" w:type="dxa"/>
              <w:bottom w:w="60" w:type="dxa"/>
              <w:right w:w="100" w:type="dxa"/>
            </w:tcMar>
          </w:tcPr>
          <w:p w14:paraId="3A87A5C7" w14:textId="77777777" w:rsidR="00DB2EB4" w:rsidRDefault="00DB2EB4">
            <w:pPr>
              <w:spacing w:after="40" w:line="252" w:lineRule="auto"/>
            </w:pPr>
            <w:r>
              <w:rPr>
                <w:sz w:val="20"/>
                <w:szCs w:val="20"/>
              </w:rPr>
              <w:t>Neha Sharma</w:t>
            </w:r>
          </w:p>
        </w:tc>
        <w:tc>
          <w:tcPr>
            <w:tcW w:w="3460" w:type="dxa"/>
            <w:tcMar>
              <w:top w:w="60" w:type="dxa"/>
              <w:left w:w="100" w:type="dxa"/>
              <w:bottom w:w="60" w:type="dxa"/>
              <w:right w:w="100" w:type="dxa"/>
            </w:tcMar>
          </w:tcPr>
          <w:p w14:paraId="00EFA2AE" w14:textId="77777777" w:rsidR="00DB2EB4" w:rsidRDefault="00DB2EB4">
            <w:pPr>
              <w:spacing w:after="40" w:line="252" w:lineRule="auto"/>
            </w:pPr>
            <w:r>
              <w:rPr>
                <w:sz w:val="20"/>
                <w:szCs w:val="20"/>
              </w:rPr>
              <w:t>Provides durable engineering accountability after Tobias leaves; cannot approve his own independent review.</w:t>
            </w:r>
          </w:p>
        </w:tc>
      </w:tr>
      <w:tr w:rsidR="00DB2EB4" w14:paraId="01DAB11C" w14:textId="77777777">
        <w:trPr>
          <w:cantSplit/>
        </w:trPr>
        <w:tc>
          <w:tcPr>
            <w:tcW w:w="1500" w:type="dxa"/>
            <w:tcMar>
              <w:top w:w="60" w:type="dxa"/>
              <w:left w:w="100" w:type="dxa"/>
              <w:bottom w:w="60" w:type="dxa"/>
              <w:right w:w="100" w:type="dxa"/>
            </w:tcMar>
          </w:tcPr>
          <w:p w14:paraId="3FB1A27B" w14:textId="77777777" w:rsidR="00DB2EB4" w:rsidRDefault="00000000">
            <w:pPr>
              <w:spacing w:after="40" w:line="252" w:lineRule="auto"/>
            </w:pPr>
            <w:r>
              <w:rPr>
                <w:b/>
                <w:bCs/>
                <w:sz w:val="20"/>
                <w:szCs w:val="20"/>
              </w:rPr>
              <w:t>Quality</w:t>
            </w:r>
          </w:p>
        </w:tc>
        <w:tc>
          <w:tcPr>
            <w:tcW w:w="2500" w:type="dxa"/>
            <w:tcMar>
              <w:top w:w="60" w:type="dxa"/>
              <w:left w:w="100" w:type="dxa"/>
              <w:bottom w:w="60" w:type="dxa"/>
              <w:right w:w="100" w:type="dxa"/>
            </w:tcMar>
          </w:tcPr>
          <w:p w14:paraId="1CB317C5" w14:textId="77777777" w:rsidR="00DB2EB4" w:rsidRDefault="00DB2EB4">
            <w:pPr>
              <w:spacing w:after="40" w:line="252" w:lineRule="auto"/>
            </w:pPr>
            <w:r>
              <w:rPr>
                <w:sz w:val="20"/>
                <w:szCs w:val="20"/>
              </w:rPr>
              <w:t>Victor Osei</w:t>
            </w:r>
          </w:p>
        </w:tc>
        <w:tc>
          <w:tcPr>
            <w:tcW w:w="1900" w:type="dxa"/>
            <w:tcMar>
              <w:top w:w="60" w:type="dxa"/>
              <w:left w:w="100" w:type="dxa"/>
              <w:bottom w:w="60" w:type="dxa"/>
              <w:right w:w="100" w:type="dxa"/>
            </w:tcMar>
          </w:tcPr>
          <w:p w14:paraId="1DA394F2" w14:textId="77777777" w:rsidR="00DB2EB4" w:rsidRDefault="00DB2EB4">
            <w:pPr>
              <w:spacing w:after="40" w:line="252" w:lineRule="auto"/>
            </w:pPr>
            <w:r>
              <w:rPr>
                <w:sz w:val="20"/>
                <w:szCs w:val="20"/>
              </w:rPr>
              <w:t>Dr. Farah Siddiqui</w:t>
            </w:r>
          </w:p>
        </w:tc>
        <w:tc>
          <w:tcPr>
            <w:tcW w:w="1900" w:type="dxa"/>
            <w:tcMar>
              <w:top w:w="60" w:type="dxa"/>
              <w:left w:w="100" w:type="dxa"/>
              <w:bottom w:w="60" w:type="dxa"/>
              <w:right w:w="100" w:type="dxa"/>
            </w:tcMar>
          </w:tcPr>
          <w:p w14:paraId="2795BA1E" w14:textId="77777777" w:rsidR="00DB2EB4" w:rsidRDefault="00DB2EB4">
            <w:pPr>
              <w:spacing w:after="40" w:line="252" w:lineRule="auto"/>
            </w:pPr>
            <w:r>
              <w:rPr>
                <w:sz w:val="20"/>
                <w:szCs w:val="20"/>
              </w:rPr>
              <w:t>Dr. Helen Mathews; Rahul Menon; Priyanka Das</w:t>
            </w:r>
          </w:p>
        </w:tc>
        <w:tc>
          <w:tcPr>
            <w:tcW w:w="1700" w:type="dxa"/>
            <w:tcMar>
              <w:top w:w="60" w:type="dxa"/>
              <w:left w:w="100" w:type="dxa"/>
              <w:bottom w:w="60" w:type="dxa"/>
              <w:right w:w="100" w:type="dxa"/>
            </w:tcMar>
          </w:tcPr>
          <w:p w14:paraId="3611DF33" w14:textId="77777777" w:rsidR="00DB2EB4" w:rsidRDefault="00DB2EB4">
            <w:pPr>
              <w:spacing w:after="40" w:line="252" w:lineRule="auto"/>
            </w:pPr>
            <w:r>
              <w:rPr>
                <w:sz w:val="20"/>
                <w:szCs w:val="20"/>
              </w:rPr>
              <w:t>Dr. Anjali Rao</w:t>
            </w:r>
          </w:p>
        </w:tc>
        <w:tc>
          <w:tcPr>
            <w:tcW w:w="3460" w:type="dxa"/>
            <w:tcMar>
              <w:top w:w="60" w:type="dxa"/>
              <w:left w:w="100" w:type="dxa"/>
              <w:bottom w:w="60" w:type="dxa"/>
              <w:right w:w="100" w:type="dxa"/>
            </w:tcMar>
          </w:tcPr>
          <w:p w14:paraId="66AC7A3F" w14:textId="77777777" w:rsidR="00DB2EB4" w:rsidRDefault="00DB2EB4">
            <w:pPr>
              <w:spacing w:after="40" w:line="252" w:lineRule="auto"/>
            </w:pPr>
            <w:r>
              <w:rPr>
                <w:sz w:val="20"/>
                <w:szCs w:val="20"/>
              </w:rPr>
              <w:t>Owns current test strategy and evidence completeness; CSO retains clinical acceptance authority.</w:t>
            </w:r>
          </w:p>
        </w:tc>
      </w:tr>
      <w:tr w:rsidR="00DB2EB4" w14:paraId="5512C03B" w14:textId="77777777">
        <w:trPr>
          <w:cantSplit/>
        </w:trPr>
        <w:tc>
          <w:tcPr>
            <w:tcW w:w="1500" w:type="dxa"/>
            <w:tcMar>
              <w:top w:w="60" w:type="dxa"/>
              <w:left w:w="100" w:type="dxa"/>
              <w:bottom w:w="60" w:type="dxa"/>
              <w:right w:w="100" w:type="dxa"/>
            </w:tcMar>
          </w:tcPr>
          <w:p w14:paraId="3DC93A11" w14:textId="77777777" w:rsidR="00DB2EB4" w:rsidRDefault="00000000">
            <w:pPr>
              <w:spacing w:after="40" w:line="252" w:lineRule="auto"/>
            </w:pPr>
            <w:r>
              <w:rPr>
                <w:b/>
                <w:bCs/>
                <w:sz w:val="20"/>
                <w:szCs w:val="20"/>
              </w:rPr>
              <w:t>Governance</w:t>
            </w:r>
          </w:p>
        </w:tc>
        <w:tc>
          <w:tcPr>
            <w:tcW w:w="2500" w:type="dxa"/>
            <w:tcMar>
              <w:top w:w="60" w:type="dxa"/>
              <w:left w:w="100" w:type="dxa"/>
              <w:bottom w:w="60" w:type="dxa"/>
              <w:right w:w="100" w:type="dxa"/>
            </w:tcMar>
          </w:tcPr>
          <w:p w14:paraId="6BC56F2C" w14:textId="77777777" w:rsidR="00DB2EB4" w:rsidRDefault="00DB2EB4">
            <w:pPr>
              <w:spacing w:after="40" w:line="252" w:lineRule="auto"/>
            </w:pPr>
            <w:r>
              <w:rPr>
                <w:sz w:val="20"/>
                <w:szCs w:val="20"/>
              </w:rPr>
              <w:t>Owen Fletcher</w:t>
            </w:r>
          </w:p>
        </w:tc>
        <w:tc>
          <w:tcPr>
            <w:tcW w:w="1900" w:type="dxa"/>
            <w:tcMar>
              <w:top w:w="60" w:type="dxa"/>
              <w:left w:w="100" w:type="dxa"/>
              <w:bottom w:w="60" w:type="dxa"/>
              <w:right w:w="100" w:type="dxa"/>
            </w:tcMar>
          </w:tcPr>
          <w:p w14:paraId="1046E964" w14:textId="77777777" w:rsidR="00DB2EB4" w:rsidRDefault="00DB2EB4">
            <w:pPr>
              <w:spacing w:after="40" w:line="252" w:lineRule="auto"/>
            </w:pPr>
            <w:r>
              <w:rPr>
                <w:sz w:val="20"/>
                <w:szCs w:val="20"/>
              </w:rPr>
              <w:t>Grace Liu; Neha Sharma</w:t>
            </w:r>
          </w:p>
        </w:tc>
        <w:tc>
          <w:tcPr>
            <w:tcW w:w="1900" w:type="dxa"/>
            <w:tcMar>
              <w:top w:w="60" w:type="dxa"/>
              <w:left w:w="100" w:type="dxa"/>
              <w:bottom w:w="60" w:type="dxa"/>
              <w:right w:w="100" w:type="dxa"/>
            </w:tcMar>
          </w:tcPr>
          <w:p w14:paraId="0B74654B" w14:textId="77777777" w:rsidR="00DB2EB4" w:rsidRDefault="00DB2EB4">
            <w:pPr>
              <w:spacing w:after="40" w:line="252" w:lineRule="auto"/>
            </w:pPr>
            <w:r>
              <w:rPr>
                <w:sz w:val="20"/>
                <w:szCs w:val="20"/>
              </w:rPr>
              <w:t>Dr. Helen Mathews; Dr. Anjali Rao</w:t>
            </w:r>
          </w:p>
        </w:tc>
        <w:tc>
          <w:tcPr>
            <w:tcW w:w="1700" w:type="dxa"/>
            <w:tcMar>
              <w:top w:w="60" w:type="dxa"/>
              <w:left w:w="100" w:type="dxa"/>
              <w:bottom w:w="60" w:type="dxa"/>
              <w:right w:w="100" w:type="dxa"/>
            </w:tcMar>
          </w:tcPr>
          <w:p w14:paraId="0B5E980F" w14:textId="77777777" w:rsidR="00DB2EB4" w:rsidRDefault="00DB2EB4">
            <w:pPr>
              <w:spacing w:after="40" w:line="252" w:lineRule="auto"/>
            </w:pPr>
            <w:r>
              <w:rPr>
                <w:sz w:val="20"/>
                <w:szCs w:val="20"/>
              </w:rPr>
              <w:t>Marcus Bell</w:t>
            </w:r>
          </w:p>
        </w:tc>
        <w:tc>
          <w:tcPr>
            <w:tcW w:w="3460" w:type="dxa"/>
            <w:tcMar>
              <w:top w:w="60" w:type="dxa"/>
              <w:left w:w="100" w:type="dxa"/>
              <w:bottom w:w="60" w:type="dxa"/>
              <w:right w:w="100" w:type="dxa"/>
            </w:tcMar>
          </w:tcPr>
          <w:p w14:paraId="46FC3890" w14:textId="77777777" w:rsidR="00DB2EB4" w:rsidRDefault="00DB2EB4">
            <w:pPr>
              <w:spacing w:after="40" w:line="252" w:lineRule="auto"/>
            </w:pPr>
            <w:r>
              <w:rPr>
                <w:sz w:val="20"/>
                <w:szCs w:val="20"/>
              </w:rPr>
              <w:t>Owns AIP-2 and the risk register; ensures valid approvals without accepting clinical risk himself.</w:t>
            </w:r>
          </w:p>
        </w:tc>
      </w:tr>
      <w:tr w:rsidR="00DB2EB4" w14:paraId="484A1AAE" w14:textId="77777777">
        <w:trPr>
          <w:cantSplit/>
        </w:trPr>
        <w:tc>
          <w:tcPr>
            <w:tcW w:w="1500" w:type="dxa"/>
            <w:tcMar>
              <w:top w:w="60" w:type="dxa"/>
              <w:left w:w="100" w:type="dxa"/>
              <w:bottom w:w="60" w:type="dxa"/>
              <w:right w:w="100" w:type="dxa"/>
            </w:tcMar>
          </w:tcPr>
          <w:p w14:paraId="4B65820E" w14:textId="77777777" w:rsidR="00DB2EB4" w:rsidRDefault="00000000">
            <w:pPr>
              <w:spacing w:after="40" w:line="252" w:lineRule="auto"/>
            </w:pPr>
            <w:r>
              <w:rPr>
                <w:b/>
                <w:bCs/>
                <w:sz w:val="20"/>
                <w:szCs w:val="20"/>
              </w:rPr>
              <w:t>Operational</w:t>
            </w:r>
          </w:p>
        </w:tc>
        <w:tc>
          <w:tcPr>
            <w:tcW w:w="2500" w:type="dxa"/>
            <w:tcMar>
              <w:top w:w="60" w:type="dxa"/>
              <w:left w:w="100" w:type="dxa"/>
              <w:bottom w:w="60" w:type="dxa"/>
              <w:right w:w="100" w:type="dxa"/>
            </w:tcMar>
          </w:tcPr>
          <w:p w14:paraId="103B3F23" w14:textId="77777777" w:rsidR="00DB2EB4" w:rsidRDefault="00DB2EB4">
            <w:pPr>
              <w:spacing w:after="40" w:line="252" w:lineRule="auto"/>
            </w:pPr>
            <w:r>
              <w:rPr>
                <w:sz w:val="20"/>
                <w:szCs w:val="20"/>
              </w:rPr>
              <w:t>Kavya Nair</w:t>
            </w:r>
          </w:p>
        </w:tc>
        <w:tc>
          <w:tcPr>
            <w:tcW w:w="1900" w:type="dxa"/>
            <w:tcMar>
              <w:top w:w="60" w:type="dxa"/>
              <w:left w:w="100" w:type="dxa"/>
              <w:bottom w:w="60" w:type="dxa"/>
              <w:right w:w="100" w:type="dxa"/>
            </w:tcMar>
          </w:tcPr>
          <w:p w14:paraId="4BF1D258" w14:textId="77777777" w:rsidR="00DB2EB4" w:rsidRDefault="00DB2EB4">
            <w:pPr>
              <w:spacing w:after="40" w:line="252" w:lineRule="auto"/>
            </w:pPr>
            <w:r>
              <w:rPr>
                <w:sz w:val="20"/>
                <w:szCs w:val="20"/>
              </w:rPr>
              <w:t>Priyanka Das; Sunil Bhat</w:t>
            </w:r>
          </w:p>
        </w:tc>
        <w:tc>
          <w:tcPr>
            <w:tcW w:w="1900" w:type="dxa"/>
            <w:tcMar>
              <w:top w:w="60" w:type="dxa"/>
              <w:left w:w="100" w:type="dxa"/>
              <w:bottom w:w="60" w:type="dxa"/>
              <w:right w:w="100" w:type="dxa"/>
            </w:tcMar>
          </w:tcPr>
          <w:p w14:paraId="171F4F64" w14:textId="77777777" w:rsidR="00DB2EB4" w:rsidRDefault="00DB2EB4">
            <w:pPr>
              <w:spacing w:after="40" w:line="252" w:lineRule="auto"/>
            </w:pPr>
            <w:r>
              <w:rPr>
                <w:sz w:val="20"/>
                <w:szCs w:val="20"/>
              </w:rPr>
              <w:t>Dr. Helen Mathews; Imran Qureshi</w:t>
            </w:r>
          </w:p>
        </w:tc>
        <w:tc>
          <w:tcPr>
            <w:tcW w:w="1700" w:type="dxa"/>
            <w:tcMar>
              <w:top w:w="60" w:type="dxa"/>
              <w:left w:w="100" w:type="dxa"/>
              <w:bottom w:w="60" w:type="dxa"/>
              <w:right w:w="100" w:type="dxa"/>
            </w:tcMar>
          </w:tcPr>
          <w:p w14:paraId="27356581" w14:textId="77777777" w:rsidR="00DB2EB4" w:rsidRDefault="00DB2EB4">
            <w:pPr>
              <w:spacing w:after="40" w:line="252" w:lineRule="auto"/>
            </w:pPr>
            <w:r>
              <w:rPr>
                <w:sz w:val="20"/>
                <w:szCs w:val="20"/>
              </w:rPr>
              <w:t>Neha Sharma</w:t>
            </w:r>
          </w:p>
        </w:tc>
        <w:tc>
          <w:tcPr>
            <w:tcW w:w="3460" w:type="dxa"/>
            <w:tcMar>
              <w:top w:w="60" w:type="dxa"/>
              <w:left w:w="100" w:type="dxa"/>
              <w:bottom w:w="60" w:type="dxa"/>
              <w:right w:w="100" w:type="dxa"/>
            </w:tcMar>
          </w:tcPr>
          <w:p w14:paraId="4683C5DA" w14:textId="77777777" w:rsidR="00DB2EB4" w:rsidRDefault="00DB2EB4">
            <w:pPr>
              <w:spacing w:after="40" w:line="252" w:lineRule="auto"/>
            </w:pPr>
            <w:r>
              <w:rPr>
                <w:sz w:val="20"/>
                <w:szCs w:val="20"/>
              </w:rPr>
              <w:t>Owns operational control integration, monitoring and paging; Priyanka remains responsible for nursing capacity and clinical cover.</w:t>
            </w:r>
          </w:p>
        </w:tc>
      </w:tr>
    </w:tbl>
    <w:p w14:paraId="5DEE60EC" w14:textId="77777777" w:rsidR="00DB2EB4" w:rsidRDefault="00000000">
      <w:pPr>
        <w:pStyle w:val="Heading2"/>
        <w:spacing w:before="280" w:after="120"/>
      </w:pPr>
      <w:r>
        <w:t>3b. Where is each dimension checked? (stage-gate map)</w:t>
      </w:r>
    </w:p>
    <w:p w14:paraId="1D09242A" w14:textId="77777777" w:rsidR="00DB2EB4" w:rsidRDefault="00000000">
      <w:pPr>
        <w:spacing w:after="100"/>
      </w:pPr>
      <w:r>
        <w:rPr>
          <w:i/>
          <w:iCs/>
          <w:color w:val="595959"/>
          <w:sz w:val="18"/>
          <w:szCs w:val="18"/>
        </w:rPr>
        <w:t>In each cell where a gate exists, write who approves crossing it and the artefact they look at, for example "Approver: name · Artefact: signed eval report". Leave the cell empty where there is no gate. Use all six stages; at least three dimensions should have gates at more than one stage.</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60"/>
        <w:gridCol w:w="1900"/>
        <w:gridCol w:w="1900"/>
        <w:gridCol w:w="1900"/>
        <w:gridCol w:w="1900"/>
        <w:gridCol w:w="1900"/>
        <w:gridCol w:w="1900"/>
      </w:tblGrid>
      <w:tr w:rsidR="00DB2EB4" w14:paraId="52335498" w14:textId="77777777">
        <w:trPr>
          <w:tblHeader/>
        </w:trPr>
        <w:tc>
          <w:tcPr>
            <w:tcW w:w="1560" w:type="dxa"/>
            <w:shd w:val="clear" w:color="auto" w:fill="1F3864"/>
            <w:tcMar>
              <w:top w:w="60" w:type="dxa"/>
              <w:left w:w="100" w:type="dxa"/>
              <w:bottom w:w="60" w:type="dxa"/>
              <w:right w:w="100" w:type="dxa"/>
            </w:tcMar>
          </w:tcPr>
          <w:p w14:paraId="02BD1E5A" w14:textId="77777777" w:rsidR="00DB2EB4" w:rsidRDefault="00000000">
            <w:pPr>
              <w:spacing w:after="40" w:line="252" w:lineRule="auto"/>
            </w:pPr>
            <w:r>
              <w:rPr>
                <w:b/>
                <w:bCs/>
                <w:color w:val="FFFFFF"/>
                <w:sz w:val="20"/>
                <w:szCs w:val="20"/>
              </w:rPr>
              <w:lastRenderedPageBreak/>
              <w:t>Dimension</w:t>
            </w:r>
          </w:p>
        </w:tc>
        <w:tc>
          <w:tcPr>
            <w:tcW w:w="1900" w:type="dxa"/>
            <w:shd w:val="clear" w:color="auto" w:fill="1F3864"/>
            <w:tcMar>
              <w:top w:w="60" w:type="dxa"/>
              <w:left w:w="100" w:type="dxa"/>
              <w:bottom w:w="60" w:type="dxa"/>
              <w:right w:w="100" w:type="dxa"/>
            </w:tcMar>
          </w:tcPr>
          <w:p w14:paraId="2C4213ED" w14:textId="77777777" w:rsidR="00DB2EB4" w:rsidRDefault="00000000">
            <w:pPr>
              <w:spacing w:after="40" w:line="252" w:lineRule="auto"/>
            </w:pPr>
            <w:r>
              <w:rPr>
                <w:b/>
                <w:bCs/>
                <w:color w:val="FFFFFF"/>
                <w:sz w:val="20"/>
                <w:szCs w:val="20"/>
              </w:rPr>
              <w:t>Intent</w:t>
            </w:r>
          </w:p>
        </w:tc>
        <w:tc>
          <w:tcPr>
            <w:tcW w:w="1900" w:type="dxa"/>
            <w:shd w:val="clear" w:color="auto" w:fill="1F3864"/>
            <w:tcMar>
              <w:top w:w="60" w:type="dxa"/>
              <w:left w:w="100" w:type="dxa"/>
              <w:bottom w:w="60" w:type="dxa"/>
              <w:right w:w="100" w:type="dxa"/>
            </w:tcMar>
          </w:tcPr>
          <w:p w14:paraId="7E032B89" w14:textId="77777777" w:rsidR="00DB2EB4" w:rsidRDefault="00000000">
            <w:pPr>
              <w:spacing w:after="40" w:line="252" w:lineRule="auto"/>
            </w:pPr>
            <w:r>
              <w:rPr>
                <w:b/>
                <w:bCs/>
                <w:color w:val="FFFFFF"/>
                <w:sz w:val="20"/>
                <w:szCs w:val="20"/>
              </w:rPr>
              <w:t>Spec</w:t>
            </w:r>
          </w:p>
        </w:tc>
        <w:tc>
          <w:tcPr>
            <w:tcW w:w="1900" w:type="dxa"/>
            <w:shd w:val="clear" w:color="auto" w:fill="1F3864"/>
            <w:tcMar>
              <w:top w:w="60" w:type="dxa"/>
              <w:left w:w="100" w:type="dxa"/>
              <w:bottom w:w="60" w:type="dxa"/>
              <w:right w:w="100" w:type="dxa"/>
            </w:tcMar>
          </w:tcPr>
          <w:p w14:paraId="5AAA1FB4" w14:textId="77777777" w:rsidR="00DB2EB4" w:rsidRDefault="00000000">
            <w:pPr>
              <w:spacing w:after="40" w:line="252" w:lineRule="auto"/>
            </w:pPr>
            <w:r>
              <w:rPr>
                <w:b/>
                <w:bCs/>
                <w:color w:val="FFFFFF"/>
                <w:sz w:val="20"/>
                <w:szCs w:val="20"/>
              </w:rPr>
              <w:t>Plan</w:t>
            </w:r>
          </w:p>
        </w:tc>
        <w:tc>
          <w:tcPr>
            <w:tcW w:w="1900" w:type="dxa"/>
            <w:shd w:val="clear" w:color="auto" w:fill="1F3864"/>
            <w:tcMar>
              <w:top w:w="60" w:type="dxa"/>
              <w:left w:w="100" w:type="dxa"/>
              <w:bottom w:w="60" w:type="dxa"/>
              <w:right w:w="100" w:type="dxa"/>
            </w:tcMar>
          </w:tcPr>
          <w:p w14:paraId="4B8F1CD3" w14:textId="77777777" w:rsidR="00DB2EB4" w:rsidRDefault="00000000">
            <w:pPr>
              <w:spacing w:after="40" w:line="252" w:lineRule="auto"/>
            </w:pPr>
            <w:r>
              <w:rPr>
                <w:b/>
                <w:bCs/>
                <w:color w:val="FFFFFF"/>
                <w:sz w:val="20"/>
                <w:szCs w:val="20"/>
              </w:rPr>
              <w:t>Build</w:t>
            </w:r>
          </w:p>
        </w:tc>
        <w:tc>
          <w:tcPr>
            <w:tcW w:w="1900" w:type="dxa"/>
            <w:shd w:val="clear" w:color="auto" w:fill="1F3864"/>
            <w:tcMar>
              <w:top w:w="60" w:type="dxa"/>
              <w:left w:w="100" w:type="dxa"/>
              <w:bottom w:w="60" w:type="dxa"/>
              <w:right w:w="100" w:type="dxa"/>
            </w:tcMar>
          </w:tcPr>
          <w:p w14:paraId="4C519BB9" w14:textId="77777777" w:rsidR="00DB2EB4" w:rsidRDefault="00000000">
            <w:pPr>
              <w:spacing w:after="40" w:line="252" w:lineRule="auto"/>
            </w:pPr>
            <w:r>
              <w:rPr>
                <w:b/>
                <w:bCs/>
                <w:color w:val="FFFFFF"/>
                <w:sz w:val="20"/>
                <w:szCs w:val="20"/>
              </w:rPr>
              <w:t>Review</w:t>
            </w:r>
          </w:p>
        </w:tc>
        <w:tc>
          <w:tcPr>
            <w:tcW w:w="1900" w:type="dxa"/>
            <w:shd w:val="clear" w:color="auto" w:fill="1F3864"/>
            <w:tcMar>
              <w:top w:w="60" w:type="dxa"/>
              <w:left w:w="100" w:type="dxa"/>
              <w:bottom w:w="60" w:type="dxa"/>
              <w:right w:w="100" w:type="dxa"/>
            </w:tcMar>
          </w:tcPr>
          <w:p w14:paraId="71CFF693" w14:textId="77777777" w:rsidR="00DB2EB4" w:rsidRDefault="00000000">
            <w:pPr>
              <w:spacing w:after="40" w:line="252" w:lineRule="auto"/>
            </w:pPr>
            <w:r>
              <w:rPr>
                <w:b/>
                <w:bCs/>
                <w:color w:val="FFFFFF"/>
                <w:sz w:val="20"/>
                <w:szCs w:val="20"/>
              </w:rPr>
              <w:t>Deploy</w:t>
            </w:r>
          </w:p>
        </w:tc>
      </w:tr>
      <w:tr w:rsidR="00DB2EB4" w14:paraId="7BA16E89" w14:textId="77777777">
        <w:trPr>
          <w:cantSplit/>
        </w:trPr>
        <w:tc>
          <w:tcPr>
            <w:tcW w:w="1560" w:type="dxa"/>
            <w:tcMar>
              <w:top w:w="60" w:type="dxa"/>
              <w:left w:w="100" w:type="dxa"/>
              <w:bottom w:w="60" w:type="dxa"/>
              <w:right w:w="100" w:type="dxa"/>
            </w:tcMar>
          </w:tcPr>
          <w:p w14:paraId="16413A57" w14:textId="77777777" w:rsidR="00DB2EB4" w:rsidRDefault="00000000">
            <w:pPr>
              <w:spacing w:after="40" w:line="252" w:lineRule="auto"/>
            </w:pPr>
            <w:r>
              <w:rPr>
                <w:b/>
                <w:bCs/>
                <w:sz w:val="20"/>
                <w:szCs w:val="20"/>
              </w:rPr>
              <w:t>Business</w:t>
            </w:r>
          </w:p>
        </w:tc>
        <w:tc>
          <w:tcPr>
            <w:tcW w:w="1900" w:type="dxa"/>
            <w:tcMar>
              <w:top w:w="60" w:type="dxa"/>
              <w:left w:w="100" w:type="dxa"/>
              <w:bottom w:w="60" w:type="dxa"/>
              <w:right w:w="100" w:type="dxa"/>
            </w:tcMar>
          </w:tcPr>
          <w:p w14:paraId="5F67DD64" w14:textId="77777777" w:rsidR="00DB2EB4" w:rsidRDefault="00DB2EB4">
            <w:pPr>
              <w:spacing w:after="40" w:line="252" w:lineRule="auto"/>
            </w:pPr>
            <w:r>
              <w:rPr>
                <w:sz w:val="16"/>
                <w:szCs w:val="16"/>
              </w:rPr>
              <w:t>Marcus Bell: expanded intent and benefit case (B-01, B-02); approver Dr. Anjali Rao</w:t>
            </w:r>
          </w:p>
        </w:tc>
        <w:tc>
          <w:tcPr>
            <w:tcW w:w="1900" w:type="dxa"/>
            <w:tcMar>
              <w:top w:w="60" w:type="dxa"/>
              <w:left w:w="100" w:type="dxa"/>
              <w:bottom w:w="60" w:type="dxa"/>
              <w:right w:w="100" w:type="dxa"/>
            </w:tcMar>
          </w:tcPr>
          <w:p w14:paraId="2EA5319A" w14:textId="77777777" w:rsidR="00DB2EB4" w:rsidRDefault="00DB2EB4">
            <w:pPr>
              <w:spacing w:after="40" w:line="252" w:lineRule="auto"/>
            </w:pPr>
            <w:r>
              <w:rPr>
                <w:sz w:val="16"/>
                <w:szCs w:val="16"/>
              </w:rPr>
              <w:t>Marcus Bell: channels, reply scope and site scope confirmed in spec (B-02)</w:t>
            </w:r>
          </w:p>
        </w:tc>
        <w:tc>
          <w:tcPr>
            <w:tcW w:w="1900" w:type="dxa"/>
            <w:tcMar>
              <w:top w:w="60" w:type="dxa"/>
              <w:left w:w="100" w:type="dxa"/>
              <w:bottom w:w="60" w:type="dxa"/>
              <w:right w:w="100" w:type="dxa"/>
            </w:tcMar>
          </w:tcPr>
          <w:p w14:paraId="126CA67B" w14:textId="77777777" w:rsidR="00DB2EB4" w:rsidRDefault="00DB2EB4">
            <w:pPr>
              <w:spacing w:after="40" w:line="252" w:lineRule="auto"/>
            </w:pPr>
            <w:r>
              <w:rPr>
                <w:sz w:val="16"/>
                <w:szCs w:val="16"/>
              </w:rPr>
              <w:t>Neha Sharma: pinning and staffing budget (B-03); approver Marcus Bell</w:t>
            </w:r>
          </w:p>
        </w:tc>
        <w:tc>
          <w:tcPr>
            <w:tcW w:w="1900" w:type="dxa"/>
            <w:tcMar>
              <w:top w:w="60" w:type="dxa"/>
              <w:left w:w="100" w:type="dxa"/>
              <w:bottom w:w="60" w:type="dxa"/>
              <w:right w:w="100" w:type="dxa"/>
            </w:tcMar>
          </w:tcPr>
          <w:p w14:paraId="6D3B85BC" w14:textId="77777777" w:rsidR="00DB2EB4" w:rsidRDefault="00DB2EB4">
            <w:pPr>
              <w:spacing w:after="40" w:line="252" w:lineRule="auto"/>
            </w:pPr>
            <w:r>
              <w:rPr>
                <w:sz w:val="16"/>
                <w:szCs w:val="16"/>
              </w:rPr>
              <w:t>—</w:t>
            </w:r>
          </w:p>
        </w:tc>
        <w:tc>
          <w:tcPr>
            <w:tcW w:w="1900" w:type="dxa"/>
            <w:tcMar>
              <w:top w:w="60" w:type="dxa"/>
              <w:left w:w="100" w:type="dxa"/>
              <w:bottom w:w="60" w:type="dxa"/>
              <w:right w:w="100" w:type="dxa"/>
            </w:tcMar>
          </w:tcPr>
          <w:p w14:paraId="1F868153" w14:textId="77777777" w:rsidR="00DB2EB4" w:rsidRDefault="00DB2EB4">
            <w:pPr>
              <w:spacing w:after="40" w:line="252" w:lineRule="auto"/>
            </w:pPr>
            <w:r>
              <w:rPr>
                <w:sz w:val="16"/>
                <w:szCs w:val="16"/>
              </w:rPr>
              <w:t>Marcus Bell: pilot outcomes and network benefit review (B-04)</w:t>
            </w:r>
          </w:p>
        </w:tc>
        <w:tc>
          <w:tcPr>
            <w:tcW w:w="1900" w:type="dxa"/>
            <w:tcMar>
              <w:top w:w="60" w:type="dxa"/>
              <w:left w:w="100" w:type="dxa"/>
              <w:bottom w:w="60" w:type="dxa"/>
              <w:right w:w="100" w:type="dxa"/>
            </w:tcMar>
          </w:tcPr>
          <w:p w14:paraId="061C02BB" w14:textId="77777777" w:rsidR="00DB2EB4" w:rsidRDefault="00DB2EB4">
            <w:pPr>
              <w:spacing w:after="40" w:line="252" w:lineRule="auto"/>
            </w:pPr>
            <w:r>
              <w:rPr>
                <w:sz w:val="16"/>
                <w:szCs w:val="16"/>
              </w:rPr>
              <w:t>Dr. Anjali Rao: signs the scope-bound pilot and network decisions (O-08, O-09)</w:t>
            </w:r>
          </w:p>
        </w:tc>
      </w:tr>
      <w:tr w:rsidR="00DB2EB4" w14:paraId="525A9BA9" w14:textId="77777777">
        <w:trPr>
          <w:cantSplit/>
        </w:trPr>
        <w:tc>
          <w:tcPr>
            <w:tcW w:w="1560" w:type="dxa"/>
            <w:tcMar>
              <w:top w:w="60" w:type="dxa"/>
              <w:left w:w="100" w:type="dxa"/>
              <w:bottom w:w="60" w:type="dxa"/>
              <w:right w:w="100" w:type="dxa"/>
            </w:tcMar>
          </w:tcPr>
          <w:p w14:paraId="7B1A7D38" w14:textId="77777777" w:rsidR="00DB2EB4" w:rsidRDefault="00000000">
            <w:pPr>
              <w:spacing w:after="40" w:line="252" w:lineRule="auto"/>
            </w:pPr>
            <w:r>
              <w:rPr>
                <w:b/>
                <w:bCs/>
                <w:sz w:val="20"/>
                <w:szCs w:val="20"/>
              </w:rPr>
              <w:t>Technical</w:t>
            </w:r>
          </w:p>
        </w:tc>
        <w:tc>
          <w:tcPr>
            <w:tcW w:w="1900" w:type="dxa"/>
            <w:tcMar>
              <w:top w:w="60" w:type="dxa"/>
              <w:left w:w="100" w:type="dxa"/>
              <w:bottom w:w="60" w:type="dxa"/>
              <w:right w:w="100" w:type="dxa"/>
            </w:tcMar>
          </w:tcPr>
          <w:p w14:paraId="4242CC7F" w14:textId="77777777" w:rsidR="00DB2EB4" w:rsidRDefault="00DB2EB4">
            <w:pPr>
              <w:spacing w:after="40" w:line="252" w:lineRule="auto"/>
            </w:pPr>
            <w:r>
              <w:rPr>
                <w:sz w:val="16"/>
                <w:szCs w:val="16"/>
              </w:rPr>
              <w:t>Imran Qureshi: technical constraints traced into intent (input to B-02)</w:t>
            </w:r>
          </w:p>
        </w:tc>
        <w:tc>
          <w:tcPr>
            <w:tcW w:w="1900" w:type="dxa"/>
            <w:tcMar>
              <w:top w:w="60" w:type="dxa"/>
              <w:left w:w="100" w:type="dxa"/>
              <w:bottom w:w="60" w:type="dxa"/>
              <w:right w:w="100" w:type="dxa"/>
            </w:tcMar>
          </w:tcPr>
          <w:p w14:paraId="17AC076B" w14:textId="77777777" w:rsidR="00DB2EB4" w:rsidRDefault="00DB2EB4">
            <w:pPr>
              <w:spacing w:after="40" w:line="252" w:lineRule="auto"/>
            </w:pPr>
            <w:r>
              <w:rPr>
                <w:sz w:val="16"/>
                <w:szCs w:val="16"/>
              </w:rPr>
              <w:t>Tobias Grant: current architecture review (T-01); approver Imran Qureshi</w:t>
            </w:r>
          </w:p>
        </w:tc>
        <w:tc>
          <w:tcPr>
            <w:tcW w:w="1900" w:type="dxa"/>
            <w:tcMar>
              <w:top w:w="60" w:type="dxa"/>
              <w:left w:w="100" w:type="dxa"/>
              <w:bottom w:w="60" w:type="dxa"/>
              <w:right w:w="100" w:type="dxa"/>
            </w:tcMar>
          </w:tcPr>
          <w:p w14:paraId="3DA56133" w14:textId="77777777" w:rsidR="00DB2EB4" w:rsidRDefault="00DB2EB4">
            <w:pPr>
              <w:spacing w:after="40" w:line="252" w:lineRule="auto"/>
            </w:pPr>
            <w:r>
              <w:rPr>
                <w:sz w:val="16"/>
                <w:szCs w:val="16"/>
              </w:rPr>
              <w:t>Imran Qureshi: all 11 feature plans (T-02); approver Tobias Grant, before 18 Dec</w:t>
            </w:r>
          </w:p>
        </w:tc>
        <w:tc>
          <w:tcPr>
            <w:tcW w:w="1900" w:type="dxa"/>
            <w:tcMar>
              <w:top w:w="60" w:type="dxa"/>
              <w:left w:w="100" w:type="dxa"/>
              <w:bottom w:w="60" w:type="dxa"/>
              <w:right w:w="100" w:type="dxa"/>
            </w:tcMar>
          </w:tcPr>
          <w:p w14:paraId="0C8EA664" w14:textId="77777777" w:rsidR="00DB2EB4" w:rsidRDefault="00DB2EB4">
            <w:pPr>
              <w:spacing w:after="40" w:line="252" w:lineRule="auto"/>
            </w:pPr>
            <w:r>
              <w:rPr>
                <w:sz w:val="16"/>
                <w:szCs w:val="16"/>
              </w:rPr>
              <w:t>Imran Qureshi: build 1.4.2 (T-03); Neha Sharma: pinned model manifest (T-05); Kavya Nair: decision log (T-07)</w:t>
            </w:r>
          </w:p>
        </w:tc>
        <w:tc>
          <w:tcPr>
            <w:tcW w:w="1900" w:type="dxa"/>
            <w:tcMar>
              <w:top w:w="60" w:type="dxa"/>
              <w:left w:w="100" w:type="dxa"/>
              <w:bottom w:w="60" w:type="dxa"/>
              <w:right w:w="100" w:type="dxa"/>
            </w:tcMar>
          </w:tcPr>
          <w:p w14:paraId="5791FB08" w14:textId="77777777" w:rsidR="00DB2EB4" w:rsidRDefault="00DB2EB4">
            <w:pPr>
              <w:spacing w:after="40" w:line="252" w:lineRule="auto"/>
            </w:pPr>
            <w:r>
              <w:rPr>
                <w:sz w:val="16"/>
                <w:szCs w:val="16"/>
              </w:rPr>
              <w:t>Victor Osei: independent re-review of the 12 self-approved PRs (T-06); approver Tobias Grant, before 18 Dec; Rahul Menon: security sign-off (Q-03)</w:t>
            </w:r>
          </w:p>
        </w:tc>
        <w:tc>
          <w:tcPr>
            <w:tcW w:w="1900" w:type="dxa"/>
            <w:tcMar>
              <w:top w:w="60" w:type="dxa"/>
              <w:left w:w="100" w:type="dxa"/>
              <w:bottom w:w="60" w:type="dxa"/>
              <w:right w:w="100" w:type="dxa"/>
            </w:tcMar>
          </w:tcPr>
          <w:p w14:paraId="16583E4C" w14:textId="77777777" w:rsidR="00DB2EB4" w:rsidRDefault="00DB2EB4">
            <w:pPr>
              <w:spacing w:after="40" w:line="252" w:lineRule="auto"/>
            </w:pPr>
            <w:r>
              <w:rPr>
                <w:sz w:val="16"/>
                <w:szCs w:val="16"/>
              </w:rPr>
              <w:t>Kavya Nair: tuple rollback and manual-triage switch drill (T-08); Imran Qureshi: handover from Tobias (O-06)</w:t>
            </w:r>
          </w:p>
        </w:tc>
      </w:tr>
      <w:tr w:rsidR="00DB2EB4" w14:paraId="3CBDF710" w14:textId="77777777">
        <w:trPr>
          <w:cantSplit/>
        </w:trPr>
        <w:tc>
          <w:tcPr>
            <w:tcW w:w="1560" w:type="dxa"/>
            <w:tcMar>
              <w:top w:w="60" w:type="dxa"/>
              <w:left w:w="100" w:type="dxa"/>
              <w:bottom w:w="60" w:type="dxa"/>
              <w:right w:w="100" w:type="dxa"/>
            </w:tcMar>
          </w:tcPr>
          <w:p w14:paraId="7912891E" w14:textId="77777777" w:rsidR="00DB2EB4" w:rsidRDefault="00000000">
            <w:pPr>
              <w:spacing w:after="40" w:line="252" w:lineRule="auto"/>
            </w:pPr>
            <w:r>
              <w:rPr>
                <w:b/>
                <w:bCs/>
                <w:sz w:val="20"/>
                <w:szCs w:val="20"/>
              </w:rPr>
              <w:t>Quality</w:t>
            </w:r>
          </w:p>
        </w:tc>
        <w:tc>
          <w:tcPr>
            <w:tcW w:w="1900" w:type="dxa"/>
            <w:tcMar>
              <w:top w:w="60" w:type="dxa"/>
              <w:left w:w="100" w:type="dxa"/>
              <w:bottom w:w="60" w:type="dxa"/>
              <w:right w:w="100" w:type="dxa"/>
            </w:tcMar>
          </w:tcPr>
          <w:p w14:paraId="57234539" w14:textId="77777777" w:rsidR="00DB2EB4" w:rsidRDefault="00DB2EB4">
            <w:pPr>
              <w:spacing w:after="40" w:line="252" w:lineRule="auto"/>
            </w:pPr>
            <w:r>
              <w:rPr>
                <w:sz w:val="16"/>
                <w:szCs w:val="16"/>
              </w:rPr>
              <w:t>Victor Osei: testable outcomes and population coverage defined (input to B-02, Q-01)</w:t>
            </w:r>
          </w:p>
        </w:tc>
        <w:tc>
          <w:tcPr>
            <w:tcW w:w="1900" w:type="dxa"/>
            <w:tcMar>
              <w:top w:w="60" w:type="dxa"/>
              <w:left w:w="100" w:type="dxa"/>
              <w:bottom w:w="60" w:type="dxa"/>
              <w:right w:w="100" w:type="dxa"/>
            </w:tcMar>
          </w:tcPr>
          <w:p w14:paraId="7F238953" w14:textId="77777777" w:rsidR="00DB2EB4" w:rsidRDefault="00DB2EB4">
            <w:pPr>
              <w:spacing w:after="40" w:line="252" w:lineRule="auto"/>
            </w:pPr>
            <w:r>
              <w:rPr>
                <w:sz w:val="16"/>
                <w:szCs w:val="16"/>
              </w:rPr>
              <w:t>Dr. Helen Mathews: clinical acceptance limits and routing semantics set (AI-01, AI-02, Q-01)</w:t>
            </w:r>
          </w:p>
        </w:tc>
        <w:tc>
          <w:tcPr>
            <w:tcW w:w="1900" w:type="dxa"/>
            <w:tcMar>
              <w:top w:w="60" w:type="dxa"/>
              <w:left w:w="100" w:type="dxa"/>
              <w:bottom w:w="60" w:type="dxa"/>
              <w:right w:w="100" w:type="dxa"/>
            </w:tcMar>
          </w:tcPr>
          <w:p w14:paraId="11582B64" w14:textId="77777777" w:rsidR="00DB2EB4" w:rsidRDefault="00DB2EB4">
            <w:pPr>
              <w:spacing w:after="40" w:line="252" w:lineRule="auto"/>
            </w:pPr>
            <w:r>
              <w:rPr>
                <w:sz w:val="16"/>
                <w:szCs w:val="16"/>
              </w:rPr>
              <w:t>Victor Osei: test and sampling plan linked to the 11 plans (T-02, Q-01)</w:t>
            </w:r>
          </w:p>
        </w:tc>
        <w:tc>
          <w:tcPr>
            <w:tcW w:w="1900" w:type="dxa"/>
            <w:tcMar>
              <w:top w:w="60" w:type="dxa"/>
              <w:left w:w="100" w:type="dxa"/>
              <w:bottom w:w="60" w:type="dxa"/>
              <w:right w:w="100" w:type="dxa"/>
            </w:tcMar>
          </w:tcPr>
          <w:p w14:paraId="7E856714" w14:textId="77777777" w:rsidR="00DB2EB4" w:rsidRDefault="00DB2EB4">
            <w:pPr>
              <w:spacing w:after="40" w:line="252" w:lineRule="auto"/>
            </w:pPr>
            <w:r>
              <w:rPr>
                <w:sz w:val="16"/>
                <w:szCs w:val="16"/>
              </w:rPr>
              <w:t>Victor Osei: regression evidence on 1.4.2 (T-04)</w:t>
            </w:r>
          </w:p>
        </w:tc>
        <w:tc>
          <w:tcPr>
            <w:tcW w:w="1900" w:type="dxa"/>
            <w:tcMar>
              <w:top w:w="60" w:type="dxa"/>
              <w:left w:w="100" w:type="dxa"/>
              <w:bottom w:w="60" w:type="dxa"/>
              <w:right w:w="100" w:type="dxa"/>
            </w:tcMar>
          </w:tcPr>
          <w:p w14:paraId="5ED05C9B" w14:textId="77777777" w:rsidR="00DB2EB4" w:rsidRDefault="00DB2EB4">
            <w:pPr>
              <w:spacing w:after="40" w:line="252" w:lineRule="auto"/>
            </w:pPr>
            <w:r>
              <w:rPr>
                <w:sz w:val="16"/>
                <w:szCs w:val="16"/>
              </w:rPr>
              <w:t>Dr. Farah Siddiqui: re-evaluation (AI-01); Victor Osei: Kestrel evaluation, reply tests, network load (Q-01, Q-05, Q-06); Tobias Grant: pilot load (Q-04); Dr. Helen Mathews: safety case and sign-off (Q-02)</w:t>
            </w:r>
          </w:p>
        </w:tc>
        <w:tc>
          <w:tcPr>
            <w:tcW w:w="1900" w:type="dxa"/>
            <w:tcMar>
              <w:top w:w="60" w:type="dxa"/>
              <w:left w:w="100" w:type="dxa"/>
              <w:bottom w:w="60" w:type="dxa"/>
              <w:right w:w="100" w:type="dxa"/>
            </w:tcMar>
          </w:tcPr>
          <w:p w14:paraId="7A7D8756" w14:textId="77777777" w:rsidR="00DB2EB4" w:rsidRDefault="00DB2EB4">
            <w:pPr>
              <w:spacing w:after="40" w:line="252" w:lineRule="auto"/>
            </w:pPr>
            <w:r>
              <w:rPr>
                <w:sz w:val="16"/>
                <w:szCs w:val="16"/>
              </w:rPr>
              <w:t>Kavya Nair: drift monitor live (AI-03); Dr. Helen Mathews approves monitoring and the pilot safety review (AI-03, O-09)</w:t>
            </w:r>
          </w:p>
        </w:tc>
      </w:tr>
      <w:tr w:rsidR="00DB2EB4" w14:paraId="1E2A7EB8" w14:textId="77777777">
        <w:trPr>
          <w:cantSplit/>
        </w:trPr>
        <w:tc>
          <w:tcPr>
            <w:tcW w:w="1560" w:type="dxa"/>
            <w:tcMar>
              <w:top w:w="60" w:type="dxa"/>
              <w:left w:w="100" w:type="dxa"/>
              <w:bottom w:w="60" w:type="dxa"/>
              <w:right w:w="100" w:type="dxa"/>
            </w:tcMar>
          </w:tcPr>
          <w:p w14:paraId="5EBBEE5D" w14:textId="77777777" w:rsidR="00DB2EB4" w:rsidRDefault="00000000">
            <w:pPr>
              <w:spacing w:after="40" w:line="252" w:lineRule="auto"/>
            </w:pPr>
            <w:r>
              <w:rPr>
                <w:b/>
                <w:bCs/>
                <w:sz w:val="20"/>
                <w:szCs w:val="20"/>
              </w:rPr>
              <w:t>Governance</w:t>
            </w:r>
          </w:p>
        </w:tc>
        <w:tc>
          <w:tcPr>
            <w:tcW w:w="1900" w:type="dxa"/>
            <w:tcMar>
              <w:top w:w="60" w:type="dxa"/>
              <w:left w:w="100" w:type="dxa"/>
              <w:bottom w:w="60" w:type="dxa"/>
              <w:right w:w="100" w:type="dxa"/>
            </w:tcMar>
          </w:tcPr>
          <w:p w14:paraId="6AB43F8C" w14:textId="77777777" w:rsidR="00DB2EB4" w:rsidRDefault="00DB2EB4">
            <w:pPr>
              <w:spacing w:after="40" w:line="252" w:lineRule="auto"/>
            </w:pPr>
            <w:r>
              <w:rPr>
                <w:sz w:val="16"/>
                <w:szCs w:val="16"/>
              </w:rPr>
              <w:t>Owen Fletcher: policy obligations and approval-authority matrix (G-06)</w:t>
            </w:r>
          </w:p>
        </w:tc>
        <w:tc>
          <w:tcPr>
            <w:tcW w:w="1900" w:type="dxa"/>
            <w:tcMar>
              <w:top w:w="60" w:type="dxa"/>
              <w:left w:w="100" w:type="dxa"/>
              <w:bottom w:w="60" w:type="dxa"/>
              <w:right w:w="100" w:type="dxa"/>
            </w:tcMar>
          </w:tcPr>
          <w:p w14:paraId="1FF6CEEE" w14:textId="77777777" w:rsidR="00DB2EB4" w:rsidRDefault="00DB2EB4">
            <w:pPr>
              <w:spacing w:after="40" w:line="252" w:lineRule="auto"/>
            </w:pPr>
            <w:r>
              <w:rPr>
                <w:sz w:val="16"/>
                <w:szCs w:val="16"/>
              </w:rPr>
              <w:t>Grace Liu: DPIA addendum for portal messages (G-02)</w:t>
            </w:r>
          </w:p>
        </w:tc>
        <w:tc>
          <w:tcPr>
            <w:tcW w:w="1900" w:type="dxa"/>
            <w:tcMar>
              <w:top w:w="60" w:type="dxa"/>
              <w:left w:w="100" w:type="dxa"/>
              <w:bottom w:w="60" w:type="dxa"/>
              <w:right w:w="100" w:type="dxa"/>
            </w:tcMar>
          </w:tcPr>
          <w:p w14:paraId="5A6D379B" w14:textId="77777777" w:rsidR="00DB2EB4" w:rsidRDefault="00DB2EB4">
            <w:pPr>
              <w:spacing w:after="40" w:line="252" w:lineRule="auto"/>
            </w:pPr>
            <w:r>
              <w:rPr>
                <w:sz w:val="16"/>
                <w:szCs w:val="16"/>
              </w:rPr>
              <w:t>Neha Sharma: DPAs (G-01), approver Grace Liu; Owen Fletcher: AIP-2 change process (G-05)</w:t>
            </w:r>
          </w:p>
        </w:tc>
        <w:tc>
          <w:tcPr>
            <w:tcW w:w="1900" w:type="dxa"/>
            <w:tcMar>
              <w:top w:w="60" w:type="dxa"/>
              <w:left w:w="100" w:type="dxa"/>
              <w:bottom w:w="60" w:type="dxa"/>
              <w:right w:w="100" w:type="dxa"/>
            </w:tcMar>
          </w:tcPr>
          <w:p w14:paraId="2AFB2986" w14:textId="77777777" w:rsidR="00DB2EB4" w:rsidRDefault="00DB2EB4">
            <w:pPr>
              <w:spacing w:after="40" w:line="252" w:lineRule="auto"/>
            </w:pPr>
            <w:r>
              <w:rPr>
                <w:sz w:val="16"/>
                <w:szCs w:val="16"/>
              </w:rPr>
              <w:t>Kavya Nair: 8-year retention and decision log (G-04, T-07); approver Grace Liu</w:t>
            </w:r>
          </w:p>
        </w:tc>
        <w:tc>
          <w:tcPr>
            <w:tcW w:w="1900" w:type="dxa"/>
            <w:tcMar>
              <w:top w:w="60" w:type="dxa"/>
              <w:left w:w="100" w:type="dxa"/>
              <w:bottom w:w="60" w:type="dxa"/>
              <w:right w:w="100" w:type="dxa"/>
            </w:tcMar>
          </w:tcPr>
          <w:p w14:paraId="0074C8F5" w14:textId="77777777" w:rsidR="00DB2EB4" w:rsidRDefault="00DB2EB4">
            <w:pPr>
              <w:spacing w:after="40" w:line="252" w:lineRule="auto"/>
            </w:pPr>
            <w:r>
              <w:rPr>
                <w:sz w:val="16"/>
                <w:szCs w:val="16"/>
              </w:rPr>
              <w:t>Owen Fletcher: risk register with R-17 accepted only by Dr. Helen Mathews or Dr. Anjali Rao (G-03); gate ledger re-decided (G-06)</w:t>
            </w:r>
          </w:p>
        </w:tc>
        <w:tc>
          <w:tcPr>
            <w:tcW w:w="1900" w:type="dxa"/>
            <w:tcMar>
              <w:top w:w="60" w:type="dxa"/>
              <w:left w:w="100" w:type="dxa"/>
              <w:bottom w:w="60" w:type="dxa"/>
              <w:right w:w="100" w:type="dxa"/>
            </w:tcMar>
          </w:tcPr>
          <w:p w14:paraId="1B4E193A" w14:textId="77777777" w:rsidR="00DB2EB4" w:rsidRDefault="00DB2EB4">
            <w:pPr>
              <w:spacing w:after="40" w:line="252" w:lineRule="auto"/>
            </w:pPr>
            <w:r>
              <w:rPr>
                <w:sz w:val="16"/>
                <w:szCs w:val="16"/>
              </w:rPr>
              <w:t>Owen Fletcher: pilot and network decision records (O-08, O-09); signed by Dr. Anjali Rao</w:t>
            </w:r>
          </w:p>
        </w:tc>
      </w:tr>
      <w:tr w:rsidR="00DB2EB4" w14:paraId="21BB33A3" w14:textId="77777777">
        <w:trPr>
          <w:cantSplit/>
        </w:trPr>
        <w:tc>
          <w:tcPr>
            <w:tcW w:w="1560" w:type="dxa"/>
            <w:tcMar>
              <w:top w:w="60" w:type="dxa"/>
              <w:left w:w="100" w:type="dxa"/>
              <w:bottom w:w="60" w:type="dxa"/>
              <w:right w:w="100" w:type="dxa"/>
            </w:tcMar>
          </w:tcPr>
          <w:p w14:paraId="5F4C241C" w14:textId="77777777" w:rsidR="00DB2EB4" w:rsidRDefault="00000000">
            <w:pPr>
              <w:spacing w:after="40" w:line="252" w:lineRule="auto"/>
            </w:pPr>
            <w:r>
              <w:rPr>
                <w:b/>
                <w:bCs/>
                <w:sz w:val="20"/>
                <w:szCs w:val="20"/>
              </w:rPr>
              <w:t>Operational</w:t>
            </w:r>
          </w:p>
        </w:tc>
        <w:tc>
          <w:tcPr>
            <w:tcW w:w="1900" w:type="dxa"/>
            <w:tcMar>
              <w:top w:w="60" w:type="dxa"/>
              <w:left w:w="100" w:type="dxa"/>
              <w:bottom w:w="60" w:type="dxa"/>
              <w:right w:w="100" w:type="dxa"/>
            </w:tcMar>
          </w:tcPr>
          <w:p w14:paraId="07121E67" w14:textId="77777777" w:rsidR="00DB2EB4" w:rsidRDefault="00DB2EB4">
            <w:pPr>
              <w:spacing w:after="40" w:line="252" w:lineRule="auto"/>
            </w:pPr>
            <w:r>
              <w:rPr>
                <w:sz w:val="16"/>
                <w:szCs w:val="16"/>
              </w:rPr>
              <w:t>Priyanka Das: demand and nurse-capacity assumptions (O-01)</w:t>
            </w:r>
          </w:p>
        </w:tc>
        <w:tc>
          <w:tcPr>
            <w:tcW w:w="1900" w:type="dxa"/>
            <w:tcMar>
              <w:top w:w="60" w:type="dxa"/>
              <w:left w:w="100" w:type="dxa"/>
              <w:bottom w:w="60" w:type="dxa"/>
              <w:right w:w="100" w:type="dxa"/>
            </w:tcMar>
          </w:tcPr>
          <w:p w14:paraId="5D251781" w14:textId="77777777" w:rsidR="00DB2EB4" w:rsidRDefault="00DB2EB4">
            <w:pPr>
              <w:spacing w:after="40" w:line="252" w:lineRule="auto"/>
            </w:pPr>
            <w:r>
              <w:rPr>
                <w:sz w:val="16"/>
                <w:szCs w:val="16"/>
              </w:rPr>
              <w:t>Priyanka Das: human-in-the-loop routing and time limits (AI-02); Sunil Bhat: deterioration route (O-03); approver Dr. Helen Mathews</w:t>
            </w:r>
          </w:p>
        </w:tc>
        <w:tc>
          <w:tcPr>
            <w:tcW w:w="1900" w:type="dxa"/>
            <w:tcMar>
              <w:top w:w="60" w:type="dxa"/>
              <w:left w:w="100" w:type="dxa"/>
              <w:bottom w:w="60" w:type="dxa"/>
              <w:right w:w="100" w:type="dxa"/>
            </w:tcMar>
          </w:tcPr>
          <w:p w14:paraId="730391A4" w14:textId="77777777" w:rsidR="00DB2EB4" w:rsidRDefault="00DB2EB4">
            <w:pPr>
              <w:spacing w:after="40" w:line="252" w:lineRule="auto"/>
            </w:pPr>
            <w:r>
              <w:rPr>
                <w:sz w:val="16"/>
                <w:szCs w:val="16"/>
              </w:rPr>
              <w:t>Kavya Nair: clinical/model on-call rota (O-05); Imran Qureshi: handover plan (O-06); Priyanka Das: staffing and training plan (O-01, O-02)</w:t>
            </w:r>
          </w:p>
        </w:tc>
        <w:tc>
          <w:tcPr>
            <w:tcW w:w="1900" w:type="dxa"/>
            <w:tcMar>
              <w:top w:w="60" w:type="dxa"/>
              <w:left w:w="100" w:type="dxa"/>
              <w:bottom w:w="60" w:type="dxa"/>
              <w:right w:w="100" w:type="dxa"/>
            </w:tcMar>
          </w:tcPr>
          <w:p w14:paraId="6AF7425A" w14:textId="77777777" w:rsidR="00DB2EB4" w:rsidRDefault="00DB2EB4">
            <w:pPr>
              <w:spacing w:after="40" w:line="252" w:lineRule="auto"/>
            </w:pPr>
            <w:r>
              <w:rPr>
                <w:sz w:val="16"/>
                <w:szCs w:val="16"/>
              </w:rPr>
              <w:t>Kavya Nair: logs, alert routing and rollback mechanics deployed (T-07, T-08, O-05)</w:t>
            </w:r>
          </w:p>
        </w:tc>
        <w:tc>
          <w:tcPr>
            <w:tcW w:w="1900" w:type="dxa"/>
            <w:tcMar>
              <w:top w:w="60" w:type="dxa"/>
              <w:left w:w="100" w:type="dxa"/>
              <w:bottom w:w="60" w:type="dxa"/>
              <w:right w:w="100" w:type="dxa"/>
            </w:tcMar>
          </w:tcPr>
          <w:p w14:paraId="2AB9679D" w14:textId="77777777" w:rsidR="00DB2EB4" w:rsidRDefault="00DB2EB4">
            <w:pPr>
              <w:spacing w:after="40" w:line="252" w:lineRule="auto"/>
            </w:pPr>
            <w:r>
              <w:rPr>
                <w:sz w:val="16"/>
                <w:szCs w:val="16"/>
              </w:rPr>
              <w:t>Priyanka Das: timed peak simulation (O-01); Sunil Bhat: deterioration test (O-03); Kavya Nair: paging and fallback drill (T-08, O-05); approver Dr. Helen Mathews</w:t>
            </w:r>
          </w:p>
        </w:tc>
        <w:tc>
          <w:tcPr>
            <w:tcW w:w="1900" w:type="dxa"/>
            <w:tcMar>
              <w:top w:w="60" w:type="dxa"/>
              <w:left w:w="100" w:type="dxa"/>
              <w:bottom w:w="60" w:type="dxa"/>
              <w:right w:w="100" w:type="dxa"/>
            </w:tcMar>
          </w:tcPr>
          <w:p w14:paraId="25C8C1B0" w14:textId="77777777" w:rsidR="00DB2EB4" w:rsidRDefault="00DB2EB4">
            <w:pPr>
              <w:spacing w:after="40" w:line="252" w:lineRule="auto"/>
            </w:pPr>
            <w:r>
              <w:rPr>
                <w:sz w:val="16"/>
                <w:szCs w:val="16"/>
              </w:rPr>
              <w:t>Kavya Nair: site-ready operations pack (O-07, O-05); Marcus Bell: disclosure live (O-04); Dr. Anjali Rao: phase authorisation (O-08, O-09)</w:t>
            </w:r>
          </w:p>
        </w:tc>
      </w:tr>
    </w:tbl>
    <w:p w14:paraId="25B8BE9F"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59FF293D" w14:textId="77777777">
        <w:trPr>
          <w:cantSplit/>
        </w:trPr>
        <w:tc>
          <w:tcPr>
            <w:tcW w:w="12960" w:type="dxa"/>
            <w:shd w:val="clear" w:color="auto" w:fill="FFFFFF"/>
            <w:tcMar>
              <w:top w:w="60" w:type="dxa"/>
              <w:left w:w="100" w:type="dxa"/>
              <w:bottom w:w="60" w:type="dxa"/>
              <w:right w:w="100" w:type="dxa"/>
            </w:tcMar>
          </w:tcPr>
          <w:p w14:paraId="3B759B66" w14:textId="77777777" w:rsidR="00DB2EB4" w:rsidRDefault="00000000">
            <w:pPr>
              <w:spacing w:after="40" w:line="252" w:lineRule="auto"/>
            </w:pPr>
            <w:r>
              <w:rPr>
                <w:b/>
                <w:bCs/>
                <w:sz w:val="20"/>
                <w:szCs w:val="20"/>
              </w:rPr>
              <w:lastRenderedPageBreak/>
              <w:t>3c. What must be true at the pilot gate (10 December decision for 14 December) versus the network gate (before 11 January)?</w:t>
            </w:r>
          </w:p>
          <w:p w14:paraId="10136AAA" w14:textId="77777777" w:rsidR="00DB2EB4" w:rsidRDefault="00000000">
            <w:pPr>
              <w:spacing w:after="40" w:line="252" w:lineRule="auto"/>
            </w:pPr>
            <w:r>
              <w:rPr>
                <w:b/>
                <w:bCs/>
                <w:sz w:val="20"/>
                <w:szCs w:val="20"/>
              </w:rPr>
              <w:t xml:space="preserve">Pilot gate (Riverside and Hillcrest, 14 Dec). </w:t>
            </w:r>
            <w:r>
              <w:rPr>
                <w:sz w:val="20"/>
                <w:szCs w:val="20"/>
              </w:rPr>
              <w:t>Every row marked P or P+N is Met on evidence an outsider can open: the exact release tuple (build, pinned model version, prompt hash, threshold) has been evaluated on Kestrel data and the CSO has signed the safety case and the threshold (AI-01, Q-01, Q-02); every residual clinical risk, including R-17, is accepted in writing by the CMO or CSO with a review date (G-03); the DPIA covers portal messages (G-02); retention and decision logging meet RP-1 (T-07, G-04); the human-in-the-loop route, nurse roster, deterioration route and paging are staffed and drilled (AI-02, O-01, O-03, O-05); every rostered pilot nurse is trained (O-02); patient disclosure and replies meet PCS-3 in all three languages (Q-05, O-04); and a full manual-triage switch and tuple rollback have been rehearsed (T-08). The 10 December meeting confirms these gates are already passed; it does not pass them.</w:t>
            </w:r>
          </w:p>
          <w:p w14:paraId="53EFC69C" w14:textId="77777777" w:rsidR="00DB2EB4" w:rsidRDefault="00000000">
            <w:pPr>
              <w:spacing w:after="40" w:line="252" w:lineRule="auto"/>
            </w:pPr>
            <w:r>
              <w:rPr>
                <w:b/>
                <w:bCs/>
                <w:sz w:val="20"/>
                <w:szCs w:val="20"/>
              </w:rPr>
              <w:t xml:space="preserve">Network gate (nine hospitals, 11 Jan). </w:t>
            </w:r>
            <w:r>
              <w:rPr>
                <w:sz w:val="20"/>
                <w:szCs w:val="20"/>
              </w:rPr>
              <w:t>A separate decision by Dr. Anjali Rao, not an automatic consequence of the pilot. Every P+N row is re-confirmed on the then-current model, prompt and threshold (including the 15 December supplier change); the N rows are Met: pilot clinical outcomes and under-triage sampling by language reviewed by the CSO (AI-03, O-09), pilot benefit and nurse-workload results reviewed by Marcus Bell (B-04), nine-site load and clinical capacity proven (Q-06, O-01), every site’s nurses trained and contact centre equipped (O-02, O-03), technical and operational ownership handed over from Tobias Grant (O-06), and the gate ledger shows six competent stage decisions for the network scope (G-06).</w:t>
            </w:r>
          </w:p>
        </w:tc>
      </w:tr>
    </w:tbl>
    <w:p w14:paraId="2CDDE7CC" w14:textId="77777777" w:rsidR="00DB2EB4" w:rsidRDefault="00000000">
      <w:pPr>
        <w:pStyle w:val="Heading1"/>
        <w:spacing w:before="360" w:after="160"/>
      </w:pPr>
      <w:r>
        <w:t>Part 4 · Release-Readiness Checklist v1</w:t>
      </w:r>
    </w:p>
    <w:p w14:paraId="58124065" w14:textId="77777777" w:rsidR="00DB2EB4" w:rsidRDefault="00000000">
      <w:pPr>
        <w:spacing w:after="120" w:line="276" w:lineRule="auto"/>
      </w:pPr>
      <w:r>
        <w:rPr>
          <w:b/>
          <w:bCs/>
        </w:rPr>
        <w:t>This is the scored work product.</w:t>
      </w:r>
      <w:r>
        <w:t xml:space="preserve"> 36 rows (target 25 to 40). Every row has all ten columns: stage, phase, dimension, checkable criterion, evidence required, where logged, named owner, approver, and status as of 8 December with its basis.</w:t>
      </w:r>
    </w:p>
    <w:p w14:paraId="4F3D40E0" w14:textId="77777777" w:rsidR="00DB2EB4" w:rsidRDefault="00000000">
      <w:pPr>
        <w:pStyle w:val="Heading2"/>
        <w:spacing w:before="280" w:after="120"/>
      </w:pPr>
      <w:r>
        <w:t>4a. Header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3D0BD618" w14:textId="77777777">
        <w:trPr>
          <w:tblHeader/>
        </w:trPr>
        <w:tc>
          <w:tcPr>
            <w:tcW w:w="4200" w:type="dxa"/>
            <w:shd w:val="clear" w:color="auto" w:fill="1F3864"/>
            <w:tcMar>
              <w:top w:w="60" w:type="dxa"/>
              <w:left w:w="100" w:type="dxa"/>
              <w:bottom w:w="60" w:type="dxa"/>
              <w:right w:w="100" w:type="dxa"/>
            </w:tcMar>
          </w:tcPr>
          <w:p w14:paraId="7BEEB793" w14:textId="77777777" w:rsidR="00DB2EB4" w:rsidRDefault="00000000">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0057951" w14:textId="77777777" w:rsidR="00DB2EB4" w:rsidRDefault="00000000">
            <w:pPr>
              <w:spacing w:after="40" w:line="252" w:lineRule="auto"/>
            </w:pPr>
            <w:r>
              <w:rPr>
                <w:b/>
                <w:bCs/>
                <w:color w:val="FFFFFF"/>
                <w:sz w:val="20"/>
                <w:szCs w:val="20"/>
              </w:rPr>
              <w:t>Your entry</w:t>
            </w:r>
          </w:p>
        </w:tc>
      </w:tr>
      <w:tr w:rsidR="00DB2EB4" w14:paraId="62A44AB0" w14:textId="77777777">
        <w:trPr>
          <w:cantSplit/>
        </w:trPr>
        <w:tc>
          <w:tcPr>
            <w:tcW w:w="4200" w:type="dxa"/>
            <w:tcMar>
              <w:top w:w="60" w:type="dxa"/>
              <w:left w:w="100" w:type="dxa"/>
              <w:bottom w:w="60" w:type="dxa"/>
              <w:right w:w="100" w:type="dxa"/>
            </w:tcMar>
          </w:tcPr>
          <w:p w14:paraId="0A211D01" w14:textId="77777777" w:rsidR="00DB2EB4" w:rsidRDefault="00000000">
            <w:pPr>
              <w:spacing w:after="40" w:line="252" w:lineRule="auto"/>
            </w:pPr>
            <w:r>
              <w:rPr>
                <w:sz w:val="20"/>
                <w:szCs w:val="20"/>
              </w:rPr>
              <w:t>Product / release</w:t>
            </w:r>
          </w:p>
        </w:tc>
        <w:tc>
          <w:tcPr>
            <w:tcW w:w="8760" w:type="dxa"/>
            <w:tcMar>
              <w:top w:w="60" w:type="dxa"/>
              <w:left w:w="100" w:type="dxa"/>
              <w:bottom w:w="60" w:type="dxa"/>
              <w:right w:w="100" w:type="dxa"/>
            </w:tcMar>
          </w:tcPr>
          <w:p w14:paraId="33627160" w14:textId="77777777" w:rsidR="00DB2EB4" w:rsidRDefault="00000000">
            <w:pPr>
              <w:spacing w:after="40" w:line="252" w:lineRule="auto"/>
            </w:pPr>
            <w:r>
              <w:rPr>
                <w:sz w:val="20"/>
                <w:szCs w:val="20"/>
              </w:rPr>
              <w:t>Beacon — AI-assisted patient triage of GP referral letters and patient-portal messages, Kestrel Health Network. Release under review: application build 1.4.2 with a model, prompt and threshold still to be frozen and approved (today: corvid-med-latest alias, threshold 0.72 in config).</w:t>
            </w:r>
          </w:p>
        </w:tc>
      </w:tr>
      <w:tr w:rsidR="00DB2EB4" w14:paraId="1DAEB6D0" w14:textId="77777777">
        <w:trPr>
          <w:cantSplit/>
        </w:trPr>
        <w:tc>
          <w:tcPr>
            <w:tcW w:w="4200" w:type="dxa"/>
            <w:shd w:val="clear" w:color="auto" w:fill="EEF3F8"/>
            <w:tcMar>
              <w:top w:w="60" w:type="dxa"/>
              <w:left w:w="100" w:type="dxa"/>
              <w:bottom w:w="60" w:type="dxa"/>
              <w:right w:w="100" w:type="dxa"/>
            </w:tcMar>
          </w:tcPr>
          <w:p w14:paraId="53D22178" w14:textId="77777777" w:rsidR="00DB2EB4" w:rsidRDefault="00000000">
            <w:pPr>
              <w:spacing w:after="40" w:line="252" w:lineRule="auto"/>
            </w:pPr>
            <w:r>
              <w:rPr>
                <w:sz w:val="20"/>
                <w:szCs w:val="20"/>
              </w:rPr>
              <w:t>Checklist version</w:t>
            </w:r>
          </w:p>
        </w:tc>
        <w:tc>
          <w:tcPr>
            <w:tcW w:w="8760" w:type="dxa"/>
            <w:shd w:val="clear" w:color="auto" w:fill="EEF3F8"/>
            <w:tcMar>
              <w:top w:w="60" w:type="dxa"/>
              <w:left w:w="100" w:type="dxa"/>
              <w:bottom w:w="60" w:type="dxa"/>
              <w:right w:w="100" w:type="dxa"/>
            </w:tcMar>
          </w:tcPr>
          <w:p w14:paraId="3F5AE923" w14:textId="77777777" w:rsidR="00DB2EB4" w:rsidRDefault="00000000">
            <w:pPr>
              <w:spacing w:after="40" w:line="252" w:lineRule="auto"/>
            </w:pPr>
            <w:r>
              <w:rPr>
                <w:sz w:val="20"/>
                <w:szCs w:val="20"/>
              </w:rPr>
              <w:t>v1 · status as of 8 December 2026 (case date) · author: Junaid Khateeb, candidate 286184</w:t>
            </w:r>
          </w:p>
        </w:tc>
      </w:tr>
      <w:tr w:rsidR="00DB2EB4" w14:paraId="29E3AD20" w14:textId="77777777">
        <w:trPr>
          <w:cantSplit/>
        </w:trPr>
        <w:tc>
          <w:tcPr>
            <w:tcW w:w="4200" w:type="dxa"/>
            <w:tcMar>
              <w:top w:w="60" w:type="dxa"/>
              <w:left w:w="100" w:type="dxa"/>
              <w:bottom w:w="60" w:type="dxa"/>
              <w:right w:w="100" w:type="dxa"/>
            </w:tcMar>
          </w:tcPr>
          <w:p w14:paraId="52A80DE5" w14:textId="77777777" w:rsidR="00DB2EB4" w:rsidRDefault="00000000">
            <w:pPr>
              <w:spacing w:after="40" w:line="252" w:lineRule="auto"/>
            </w:pPr>
            <w:r>
              <w:rPr>
                <w:sz w:val="20"/>
                <w:szCs w:val="20"/>
              </w:rPr>
              <w:t>Governance structure</w:t>
            </w:r>
          </w:p>
        </w:tc>
        <w:tc>
          <w:tcPr>
            <w:tcW w:w="8760" w:type="dxa"/>
            <w:tcMar>
              <w:top w:w="60" w:type="dxa"/>
              <w:left w:w="100" w:type="dxa"/>
              <w:bottom w:w="60" w:type="dxa"/>
              <w:right w:w="100" w:type="dxa"/>
            </w:tcMar>
          </w:tcPr>
          <w:p w14:paraId="1429FD36" w14:textId="77777777" w:rsidR="00DB2EB4" w:rsidRDefault="00000000">
            <w:pPr>
              <w:spacing w:after="40" w:line="252" w:lineRule="auto"/>
            </w:pPr>
            <w:r>
              <w:rPr>
                <w:sz w:val="20"/>
                <w:szCs w:val="20"/>
              </w:rPr>
              <w:t>Every criterion answers: what is enforced · what evidence exists · where it is logged · who owns it · who approves · which phase it gates (P = pilot 14 Dec · N = network 11 Jan · P+N = both). Every “Proposed” evidence location is filed in one place, the Beacon evidence index (beacon/release/evidence-index.md), kept by Owen Fletcher and linked from each row ID. A gate is passed by evidence, not by a tick; nothing in v0.9 is carried forward unless the evidence pack supports it.</w:t>
            </w:r>
          </w:p>
        </w:tc>
      </w:tr>
      <w:tr w:rsidR="00DB2EB4" w14:paraId="69615D36" w14:textId="77777777">
        <w:trPr>
          <w:cantSplit/>
        </w:trPr>
        <w:tc>
          <w:tcPr>
            <w:tcW w:w="4200" w:type="dxa"/>
            <w:shd w:val="clear" w:color="auto" w:fill="EEF3F8"/>
            <w:tcMar>
              <w:top w:w="60" w:type="dxa"/>
              <w:left w:w="100" w:type="dxa"/>
              <w:bottom w:w="60" w:type="dxa"/>
              <w:right w:w="100" w:type="dxa"/>
            </w:tcMar>
          </w:tcPr>
          <w:p w14:paraId="1E757A6C" w14:textId="77777777" w:rsidR="00DB2EB4" w:rsidRDefault="00000000">
            <w:pPr>
              <w:spacing w:after="40" w:line="252" w:lineRule="auto"/>
            </w:pPr>
            <w:r>
              <w:rPr>
                <w:sz w:val="20"/>
                <w:szCs w:val="20"/>
              </w:rPr>
              <w:t>Accountable owners by dimension</w:t>
            </w:r>
          </w:p>
        </w:tc>
        <w:tc>
          <w:tcPr>
            <w:tcW w:w="8760" w:type="dxa"/>
            <w:shd w:val="clear" w:color="auto" w:fill="EEF3F8"/>
            <w:tcMar>
              <w:top w:w="60" w:type="dxa"/>
              <w:left w:w="100" w:type="dxa"/>
              <w:bottom w:w="60" w:type="dxa"/>
              <w:right w:w="100" w:type="dxa"/>
            </w:tcMar>
          </w:tcPr>
          <w:p w14:paraId="1BE633E3" w14:textId="77777777" w:rsidR="00DB2EB4" w:rsidRDefault="00000000">
            <w:pPr>
              <w:spacing w:after="40" w:line="252" w:lineRule="auto"/>
            </w:pPr>
            <w:r>
              <w:rPr>
                <w:sz w:val="20"/>
                <w:szCs w:val="20"/>
              </w:rPr>
              <w:t>Business: Marcus Bell · Technical: Imran Qureshi · Quality: Victor Osei · Governance: Owen Fletcher · Operational: Kavya Nair</w:t>
            </w:r>
          </w:p>
        </w:tc>
      </w:tr>
      <w:tr w:rsidR="00DB2EB4" w14:paraId="3F51503A" w14:textId="77777777">
        <w:trPr>
          <w:cantSplit/>
        </w:trPr>
        <w:tc>
          <w:tcPr>
            <w:tcW w:w="4200" w:type="dxa"/>
            <w:tcMar>
              <w:top w:w="60" w:type="dxa"/>
              <w:left w:w="100" w:type="dxa"/>
              <w:bottom w:w="60" w:type="dxa"/>
              <w:right w:w="100" w:type="dxa"/>
            </w:tcMar>
          </w:tcPr>
          <w:p w14:paraId="5741C0F9" w14:textId="77777777" w:rsidR="00DB2EB4" w:rsidRDefault="00000000">
            <w:pPr>
              <w:spacing w:after="40" w:line="252" w:lineRule="auto"/>
            </w:pPr>
            <w:r>
              <w:rPr>
                <w:sz w:val="20"/>
                <w:szCs w:val="20"/>
              </w:rPr>
              <w:lastRenderedPageBreak/>
              <w:t>Purpose of the 10 Dec Go/No-Go meeting</w:t>
            </w:r>
          </w:p>
        </w:tc>
        <w:tc>
          <w:tcPr>
            <w:tcW w:w="8760" w:type="dxa"/>
            <w:tcMar>
              <w:top w:w="60" w:type="dxa"/>
              <w:left w:w="100" w:type="dxa"/>
              <w:bottom w:w="60" w:type="dxa"/>
              <w:right w:w="100" w:type="dxa"/>
            </w:tcMar>
          </w:tcPr>
          <w:p w14:paraId="109500ED" w14:textId="77777777" w:rsidR="00DB2EB4" w:rsidRDefault="00000000">
            <w:pPr>
              <w:spacing w:after="40" w:line="252" w:lineRule="auto"/>
            </w:pPr>
            <w:r>
              <w:rPr>
                <w:sz w:val="20"/>
                <w:szCs w:val="20"/>
              </w:rPr>
              <w:t>The 10 December meeting confirms that the six stage gates for the pilot scope have already been passed on current, checkable evidence by the competent approver (CSO, DPO, CISO, CMO as applicable) and records a scope-bound, pilot-only decision; it does not approve the network rollout and cannot substitute for any missing specialist approval.</w:t>
            </w:r>
          </w:p>
        </w:tc>
      </w:tr>
    </w:tbl>
    <w:p w14:paraId="2D7F8987" w14:textId="77777777" w:rsidR="00DB2EB4" w:rsidRDefault="00000000">
      <w:pPr>
        <w:pStyle w:val="Heading2"/>
        <w:spacing w:before="280" w:after="120"/>
      </w:pPr>
      <w:r>
        <w:t>4b. Criteria</w:t>
      </w:r>
    </w:p>
    <w:p w14:paraId="6765552A" w14:textId="77777777" w:rsidR="00DB2EB4" w:rsidRDefault="00DB2EB4">
      <w:pPr>
        <w:spacing w:after="120" w:line="276" w:lineRule="auto"/>
      </w:pP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2"/>
        <w:gridCol w:w="677"/>
        <w:gridCol w:w="583"/>
        <w:gridCol w:w="1034"/>
        <w:gridCol w:w="2419"/>
        <w:gridCol w:w="2032"/>
        <w:gridCol w:w="2091"/>
        <w:gridCol w:w="1106"/>
        <w:gridCol w:w="843"/>
        <w:gridCol w:w="1763"/>
      </w:tblGrid>
      <w:tr w:rsidR="00DB2EB4" w14:paraId="1ED4D73D" w14:textId="77777777">
        <w:trPr>
          <w:tblHeader/>
        </w:trPr>
        <w:tc>
          <w:tcPr>
            <w:tcW w:w="640" w:type="dxa"/>
            <w:shd w:val="clear" w:color="auto" w:fill="1F3864"/>
            <w:tcMar>
              <w:top w:w="60" w:type="dxa"/>
              <w:left w:w="60" w:type="dxa"/>
              <w:bottom w:w="60" w:type="dxa"/>
              <w:right w:w="60" w:type="dxa"/>
            </w:tcMar>
          </w:tcPr>
          <w:p w14:paraId="3581135C" w14:textId="77777777" w:rsidR="00DB2EB4" w:rsidRDefault="00000000">
            <w:pPr>
              <w:spacing w:after="40" w:line="252" w:lineRule="auto"/>
            </w:pPr>
            <w:r>
              <w:rPr>
                <w:b/>
                <w:bCs/>
                <w:color w:val="FFFFFF"/>
                <w:sz w:val="18"/>
                <w:szCs w:val="18"/>
              </w:rPr>
              <w:t>ID</w:t>
            </w:r>
          </w:p>
        </w:tc>
        <w:tc>
          <w:tcPr>
            <w:tcW w:w="760" w:type="dxa"/>
            <w:shd w:val="clear" w:color="auto" w:fill="1F3864"/>
            <w:tcMar>
              <w:top w:w="60" w:type="dxa"/>
              <w:left w:w="60" w:type="dxa"/>
              <w:bottom w:w="60" w:type="dxa"/>
              <w:right w:w="60" w:type="dxa"/>
            </w:tcMar>
          </w:tcPr>
          <w:p w14:paraId="33D087DD" w14:textId="77777777" w:rsidR="00DB2EB4" w:rsidRDefault="00000000">
            <w:pPr>
              <w:spacing w:after="40" w:line="252" w:lineRule="auto"/>
            </w:pPr>
            <w:r>
              <w:rPr>
                <w:b/>
                <w:bCs/>
                <w:color w:val="FFFFFF"/>
                <w:sz w:val="18"/>
                <w:szCs w:val="18"/>
              </w:rPr>
              <w:t>Stage</w:t>
            </w:r>
          </w:p>
        </w:tc>
        <w:tc>
          <w:tcPr>
            <w:tcW w:w="640" w:type="dxa"/>
            <w:shd w:val="clear" w:color="auto" w:fill="1F3864"/>
            <w:tcMar>
              <w:top w:w="60" w:type="dxa"/>
              <w:left w:w="60" w:type="dxa"/>
              <w:bottom w:w="60" w:type="dxa"/>
              <w:right w:w="60" w:type="dxa"/>
            </w:tcMar>
          </w:tcPr>
          <w:p w14:paraId="30A33A1F" w14:textId="77777777" w:rsidR="00DB2EB4" w:rsidRDefault="00000000">
            <w:pPr>
              <w:spacing w:after="40" w:line="252" w:lineRule="auto"/>
            </w:pPr>
            <w:r>
              <w:rPr>
                <w:b/>
                <w:bCs/>
                <w:color w:val="FFFFFF"/>
                <w:sz w:val="18"/>
                <w:szCs w:val="18"/>
              </w:rPr>
              <w:t>Phase</w:t>
            </w:r>
          </w:p>
        </w:tc>
        <w:tc>
          <w:tcPr>
            <w:tcW w:w="1120" w:type="dxa"/>
            <w:shd w:val="clear" w:color="auto" w:fill="1F3864"/>
            <w:tcMar>
              <w:top w:w="60" w:type="dxa"/>
              <w:left w:w="60" w:type="dxa"/>
              <w:bottom w:w="60" w:type="dxa"/>
              <w:right w:w="60" w:type="dxa"/>
            </w:tcMar>
          </w:tcPr>
          <w:p w14:paraId="61F90226" w14:textId="77777777" w:rsidR="00DB2EB4" w:rsidRDefault="00000000">
            <w:pPr>
              <w:spacing w:after="40" w:line="252" w:lineRule="auto"/>
            </w:pPr>
            <w:r>
              <w:rPr>
                <w:b/>
                <w:bCs/>
                <w:color w:val="FFFFFF"/>
                <w:sz w:val="18"/>
                <w:szCs w:val="18"/>
              </w:rPr>
              <w:t>Dimension</w:t>
            </w:r>
          </w:p>
        </w:tc>
        <w:tc>
          <w:tcPr>
            <w:tcW w:w="2700" w:type="dxa"/>
            <w:shd w:val="clear" w:color="auto" w:fill="1F3864"/>
            <w:tcMar>
              <w:top w:w="60" w:type="dxa"/>
              <w:left w:w="60" w:type="dxa"/>
              <w:bottom w:w="60" w:type="dxa"/>
              <w:right w:w="60" w:type="dxa"/>
            </w:tcMar>
          </w:tcPr>
          <w:p w14:paraId="28D455FB" w14:textId="77777777" w:rsidR="00DB2EB4" w:rsidRDefault="00000000">
            <w:pPr>
              <w:spacing w:after="40" w:line="252" w:lineRule="auto"/>
            </w:pPr>
            <w:r>
              <w:rPr>
                <w:b/>
                <w:bCs/>
                <w:color w:val="FFFFFF"/>
                <w:sz w:val="18"/>
                <w:szCs w:val="18"/>
              </w:rPr>
              <w:t>Criterion (a checkable question)</w:t>
            </w:r>
          </w:p>
        </w:tc>
        <w:tc>
          <w:tcPr>
            <w:tcW w:w="1600" w:type="dxa"/>
            <w:shd w:val="clear" w:color="auto" w:fill="1F3864"/>
            <w:tcMar>
              <w:top w:w="60" w:type="dxa"/>
              <w:left w:w="60" w:type="dxa"/>
              <w:bottom w:w="60" w:type="dxa"/>
              <w:right w:w="60" w:type="dxa"/>
            </w:tcMar>
          </w:tcPr>
          <w:p w14:paraId="74F3406B" w14:textId="77777777" w:rsidR="00DB2EB4" w:rsidRDefault="00000000">
            <w:pPr>
              <w:spacing w:after="40" w:line="252" w:lineRule="auto"/>
            </w:pPr>
            <w:r>
              <w:rPr>
                <w:b/>
                <w:bCs/>
                <w:color w:val="FFFFFF"/>
                <w:sz w:val="18"/>
                <w:szCs w:val="18"/>
              </w:rPr>
              <w:t>Evidence required</w:t>
            </w:r>
          </w:p>
        </w:tc>
        <w:tc>
          <w:tcPr>
            <w:tcW w:w="1350" w:type="dxa"/>
            <w:shd w:val="clear" w:color="auto" w:fill="1F3864"/>
            <w:tcMar>
              <w:top w:w="60" w:type="dxa"/>
              <w:left w:w="60" w:type="dxa"/>
              <w:bottom w:w="60" w:type="dxa"/>
              <w:right w:w="60" w:type="dxa"/>
            </w:tcMar>
          </w:tcPr>
          <w:p w14:paraId="32FB3897" w14:textId="77777777" w:rsidR="00DB2EB4" w:rsidRDefault="00000000">
            <w:pPr>
              <w:spacing w:after="40" w:line="252" w:lineRule="auto"/>
            </w:pPr>
            <w:r>
              <w:rPr>
                <w:b/>
                <w:bCs/>
                <w:color w:val="FFFFFF"/>
                <w:sz w:val="18"/>
                <w:szCs w:val="18"/>
              </w:rPr>
              <w:t>Where logged</w:t>
            </w:r>
          </w:p>
        </w:tc>
        <w:tc>
          <w:tcPr>
            <w:tcW w:w="1260" w:type="dxa"/>
            <w:shd w:val="clear" w:color="auto" w:fill="1F3864"/>
            <w:tcMar>
              <w:top w:w="60" w:type="dxa"/>
              <w:left w:w="60" w:type="dxa"/>
              <w:bottom w:w="60" w:type="dxa"/>
              <w:right w:w="60" w:type="dxa"/>
            </w:tcMar>
          </w:tcPr>
          <w:p w14:paraId="6AB6CC19" w14:textId="77777777" w:rsidR="00DB2EB4" w:rsidRDefault="00000000">
            <w:pPr>
              <w:spacing w:after="40" w:line="252" w:lineRule="auto"/>
            </w:pPr>
            <w:r>
              <w:rPr>
                <w:b/>
                <w:bCs/>
                <w:color w:val="FFFFFF"/>
                <w:sz w:val="18"/>
                <w:szCs w:val="18"/>
              </w:rPr>
              <w:t>Accountable owner (named)</w:t>
            </w:r>
          </w:p>
        </w:tc>
        <w:tc>
          <w:tcPr>
            <w:tcW w:w="900" w:type="dxa"/>
            <w:shd w:val="clear" w:color="auto" w:fill="1F3864"/>
            <w:tcMar>
              <w:top w:w="60" w:type="dxa"/>
              <w:left w:w="60" w:type="dxa"/>
              <w:bottom w:w="60" w:type="dxa"/>
              <w:right w:w="60" w:type="dxa"/>
            </w:tcMar>
          </w:tcPr>
          <w:p w14:paraId="01C0D3B8" w14:textId="77777777" w:rsidR="00DB2EB4" w:rsidRDefault="00000000">
            <w:pPr>
              <w:spacing w:after="40" w:line="252" w:lineRule="auto"/>
            </w:pPr>
            <w:r>
              <w:rPr>
                <w:b/>
                <w:bCs/>
                <w:color w:val="FFFFFF"/>
                <w:sz w:val="18"/>
                <w:szCs w:val="18"/>
              </w:rPr>
              <w:t>Approver</w:t>
            </w:r>
          </w:p>
        </w:tc>
        <w:tc>
          <w:tcPr>
            <w:tcW w:w="1990" w:type="dxa"/>
            <w:shd w:val="clear" w:color="auto" w:fill="1F3864"/>
            <w:tcMar>
              <w:top w:w="60" w:type="dxa"/>
              <w:left w:w="60" w:type="dxa"/>
              <w:bottom w:w="60" w:type="dxa"/>
              <w:right w:w="60" w:type="dxa"/>
            </w:tcMar>
          </w:tcPr>
          <w:p w14:paraId="5D86FE40" w14:textId="77777777" w:rsidR="00DB2EB4" w:rsidRDefault="00000000">
            <w:pPr>
              <w:spacing w:after="40" w:line="252" w:lineRule="auto"/>
            </w:pPr>
            <w:r>
              <w:rPr>
                <w:b/>
                <w:bCs/>
                <w:color w:val="FFFFFF"/>
                <w:sz w:val="18"/>
                <w:szCs w:val="18"/>
              </w:rPr>
              <w:t>Status at 8 Dec + basis</w:t>
            </w:r>
          </w:p>
        </w:tc>
      </w:tr>
      <w:tr w:rsidR="00DB2EB4" w14:paraId="43F795DB" w14:textId="77777777">
        <w:tc>
          <w:tcPr>
            <w:tcW w:w="640" w:type="dxa"/>
            <w:tcMar>
              <w:top w:w="60" w:type="dxa"/>
              <w:left w:w="60" w:type="dxa"/>
              <w:bottom w:w="60" w:type="dxa"/>
              <w:right w:w="60" w:type="dxa"/>
            </w:tcMar>
          </w:tcPr>
          <w:p w14:paraId="6651FE8C" w14:textId="77777777" w:rsidR="00DB2EB4" w:rsidRDefault="00000000">
            <w:pPr>
              <w:spacing w:after="40" w:line="252" w:lineRule="auto"/>
            </w:pPr>
            <w:r>
              <w:rPr>
                <w:b/>
                <w:bCs/>
                <w:sz w:val="18"/>
                <w:szCs w:val="18"/>
              </w:rPr>
              <w:t>AI-01</w:t>
            </w:r>
          </w:p>
        </w:tc>
        <w:tc>
          <w:tcPr>
            <w:tcW w:w="760" w:type="dxa"/>
            <w:tcMar>
              <w:top w:w="60" w:type="dxa"/>
              <w:left w:w="60" w:type="dxa"/>
              <w:bottom w:w="60" w:type="dxa"/>
              <w:right w:w="60" w:type="dxa"/>
            </w:tcMar>
          </w:tcPr>
          <w:p w14:paraId="729F3452"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00F97CE0"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0A72A78"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08152107" w14:textId="77777777" w:rsidR="00DB2EB4" w:rsidRDefault="00000000">
            <w:pPr>
              <w:spacing w:after="40" w:line="252" w:lineRule="auto"/>
            </w:pPr>
            <w:r>
              <w:rPr>
                <w:sz w:val="18"/>
                <w:szCs w:val="18"/>
              </w:rPr>
              <w:t>Confidence threshold: is auto-routing limited to Routine/Self-care messages with confidence &gt;0.80 (≤0.80 to the nurse queue) on a threshold the CSO has approved after re-evaluation of the exact release tuple on Kestrel data? Rule: 0.80 is the candidate from ev-118 (3,000 Kestrel messages); the 0.72 in config is not approved; no workload-driven tuning; automation stays off until approval.</w:t>
            </w:r>
          </w:p>
        </w:tc>
        <w:tc>
          <w:tcPr>
            <w:tcW w:w="1600" w:type="dxa"/>
            <w:tcMar>
              <w:top w:w="60" w:type="dxa"/>
              <w:left w:w="60" w:type="dxa"/>
              <w:bottom w:w="60" w:type="dxa"/>
              <w:right w:w="60" w:type="dxa"/>
            </w:tcMar>
          </w:tcPr>
          <w:p w14:paraId="2DA0BE72" w14:textId="77777777" w:rsidR="00DB2EB4" w:rsidRDefault="00DB2EB4">
            <w:pPr>
              <w:spacing w:after="40" w:line="252" w:lineRule="auto"/>
            </w:pPr>
            <w:r>
              <w:rPr>
                <w:sz w:val="18"/>
                <w:szCs w:val="18"/>
              </w:rPr>
              <w:t>Versioned threshold analysis, boundary tests at/below/above 0.80, subgroup safety results and CSO signature; production config diff.</w:t>
            </w:r>
          </w:p>
        </w:tc>
        <w:tc>
          <w:tcPr>
            <w:tcW w:w="1350" w:type="dxa"/>
            <w:tcMar>
              <w:top w:w="60" w:type="dxa"/>
              <w:left w:w="60" w:type="dxa"/>
              <w:bottom w:w="60" w:type="dxa"/>
              <w:right w:w="60" w:type="dxa"/>
            </w:tcMar>
          </w:tcPr>
          <w:p w14:paraId="0AB6D809" w14:textId="77777777" w:rsidR="00DB2EB4" w:rsidRDefault="00DB2EB4">
            <w:pPr>
              <w:spacing w:after="40" w:line="252" w:lineRule="auto"/>
            </w:pPr>
            <w:r>
              <w:rPr>
                <w:sz w:val="18"/>
                <w:szCs w:val="18"/>
              </w:rPr>
              <w:t>Current: ev-118; triage-config.yaml a41f. Proposed: AI-01 entry in the Beacon evidence index (beacon/release/evidence-index.md) and signed config manifest.</w:t>
            </w:r>
          </w:p>
        </w:tc>
        <w:tc>
          <w:tcPr>
            <w:tcW w:w="1260" w:type="dxa"/>
            <w:tcMar>
              <w:top w:w="60" w:type="dxa"/>
              <w:left w:w="60" w:type="dxa"/>
              <w:bottom w:w="60" w:type="dxa"/>
              <w:right w:w="60" w:type="dxa"/>
            </w:tcMar>
          </w:tcPr>
          <w:p w14:paraId="238A82B9" w14:textId="77777777" w:rsidR="00DB2EB4" w:rsidRDefault="00DB2EB4">
            <w:pPr>
              <w:spacing w:after="40" w:line="252" w:lineRule="auto"/>
            </w:pPr>
            <w:r>
              <w:rPr>
                <w:sz w:val="18"/>
                <w:szCs w:val="18"/>
              </w:rPr>
              <w:t>Dr. Farah Siddiqui</w:t>
            </w:r>
          </w:p>
        </w:tc>
        <w:tc>
          <w:tcPr>
            <w:tcW w:w="900" w:type="dxa"/>
            <w:tcMar>
              <w:top w:w="60" w:type="dxa"/>
              <w:left w:w="60" w:type="dxa"/>
              <w:bottom w:w="60" w:type="dxa"/>
              <w:right w:w="60" w:type="dxa"/>
            </w:tcMar>
          </w:tcPr>
          <w:p w14:paraId="13C5C88E"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25AB9ECB" w14:textId="77777777" w:rsidR="00DB2EB4" w:rsidRDefault="00DB2EB4">
            <w:pPr>
              <w:spacing w:after="40" w:line="252" w:lineRule="auto"/>
            </w:pPr>
            <w:r>
              <w:rPr>
                <w:sz w:val="18"/>
                <w:szCs w:val="18"/>
              </w:rPr>
              <w:t>Not met — E1/E3 p.8: evaluated 1.4.0/3.2/0.80; configured 0.72/latest; CSO review pending.</w:t>
            </w:r>
          </w:p>
        </w:tc>
      </w:tr>
      <w:tr w:rsidR="00DB2EB4" w14:paraId="07FD3995" w14:textId="77777777">
        <w:tc>
          <w:tcPr>
            <w:tcW w:w="640" w:type="dxa"/>
            <w:tcMar>
              <w:top w:w="60" w:type="dxa"/>
              <w:left w:w="60" w:type="dxa"/>
              <w:bottom w:w="60" w:type="dxa"/>
              <w:right w:w="60" w:type="dxa"/>
            </w:tcMar>
          </w:tcPr>
          <w:p w14:paraId="0C3CD0AC" w14:textId="77777777" w:rsidR="00DB2EB4" w:rsidRDefault="00000000">
            <w:pPr>
              <w:spacing w:after="40" w:line="252" w:lineRule="auto"/>
            </w:pPr>
            <w:r>
              <w:rPr>
                <w:b/>
                <w:bCs/>
                <w:sz w:val="18"/>
                <w:szCs w:val="18"/>
              </w:rPr>
              <w:t>AI-02</w:t>
            </w:r>
          </w:p>
        </w:tc>
        <w:tc>
          <w:tcPr>
            <w:tcW w:w="760" w:type="dxa"/>
            <w:tcMar>
              <w:top w:w="60" w:type="dxa"/>
              <w:left w:w="60" w:type="dxa"/>
              <w:bottom w:w="60" w:type="dxa"/>
              <w:right w:w="60" w:type="dxa"/>
            </w:tcMar>
          </w:tcPr>
          <w:p w14:paraId="141E0F5C" w14:textId="77777777" w:rsidR="00DB2EB4" w:rsidRDefault="00DB2EB4">
            <w:pPr>
              <w:spacing w:after="40" w:line="252" w:lineRule="auto"/>
            </w:pPr>
            <w:r>
              <w:rPr>
                <w:sz w:val="18"/>
                <w:szCs w:val="18"/>
              </w:rPr>
              <w:t>Spec</w:t>
            </w:r>
          </w:p>
        </w:tc>
        <w:tc>
          <w:tcPr>
            <w:tcW w:w="640" w:type="dxa"/>
            <w:tcMar>
              <w:top w:w="60" w:type="dxa"/>
              <w:left w:w="60" w:type="dxa"/>
              <w:bottom w:w="60" w:type="dxa"/>
              <w:right w:w="60" w:type="dxa"/>
            </w:tcMar>
          </w:tcPr>
          <w:p w14:paraId="7E384708"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03FEABA"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0F1CC527" w14:textId="77777777" w:rsidR="00DB2EB4" w:rsidRDefault="00000000">
            <w:pPr>
              <w:spacing w:after="40" w:line="252" w:lineRule="auto"/>
            </w:pPr>
            <w:r>
              <w:rPr>
                <w:sz w:val="18"/>
                <w:szCs w:val="18"/>
              </w:rPr>
              <w:t xml:space="preserve">Human-in-the-loop trigger: does every Emergency/Urgent message, every message at or below the approved threshold, every unsupported or mixed-language message, every system error and every reply reporting worsening symptoms go to a triage nurse under Priyanka Das within the approved time limit? Proposed limits for CSO approval: </w:t>
            </w:r>
            <w:r>
              <w:rPr>
                <w:sz w:val="18"/>
                <w:szCs w:val="18"/>
              </w:rPr>
              <w:lastRenderedPageBreak/>
              <w:t>Emergency acknowledged ≤5 min; Urgent, deterioration and other fallbacks ≤30 min; a missed limit pages clinical cover and stops the affected automation.</w:t>
            </w:r>
          </w:p>
        </w:tc>
        <w:tc>
          <w:tcPr>
            <w:tcW w:w="1600" w:type="dxa"/>
            <w:tcMar>
              <w:top w:w="60" w:type="dxa"/>
              <w:left w:w="60" w:type="dxa"/>
              <w:bottom w:w="60" w:type="dxa"/>
              <w:right w:w="60" w:type="dxa"/>
            </w:tcMar>
          </w:tcPr>
          <w:p w14:paraId="5DC42C01" w14:textId="77777777" w:rsidR="00DB2EB4" w:rsidRDefault="00DB2EB4">
            <w:pPr>
              <w:spacing w:after="40" w:line="252" w:lineRule="auto"/>
            </w:pPr>
            <w:r>
              <w:rPr>
                <w:sz w:val="18"/>
                <w:szCs w:val="18"/>
              </w:rPr>
              <w:lastRenderedPageBreak/>
              <w:t>Signed routing/SLA matrix; end-to-end trigger and timeout tests; staffed rota and timed peak replay proving acknowledgment/clinical assessment, not merely queue insertion.</w:t>
            </w:r>
          </w:p>
        </w:tc>
        <w:tc>
          <w:tcPr>
            <w:tcW w:w="1350" w:type="dxa"/>
            <w:tcMar>
              <w:top w:w="60" w:type="dxa"/>
              <w:left w:w="60" w:type="dxa"/>
              <w:bottom w:w="60" w:type="dxa"/>
              <w:right w:w="60" w:type="dxa"/>
            </w:tcMar>
          </w:tcPr>
          <w:p w14:paraId="49D8FD1A" w14:textId="77777777" w:rsidR="00DB2EB4" w:rsidRDefault="00DB2EB4">
            <w:pPr>
              <w:spacing w:after="40" w:line="252" w:lineRule="auto"/>
            </w:pPr>
            <w:r>
              <w:rPr>
                <w:sz w:val="18"/>
                <w:szCs w:val="18"/>
              </w:rPr>
              <w:t>Proposed: clinical routing spec, escalation runbook and AI-02 test/incident records in the Beacon evidence index (beacon/release/evidence-index.md).</w:t>
            </w:r>
          </w:p>
        </w:tc>
        <w:tc>
          <w:tcPr>
            <w:tcW w:w="1260" w:type="dxa"/>
            <w:tcMar>
              <w:top w:w="60" w:type="dxa"/>
              <w:left w:w="60" w:type="dxa"/>
              <w:bottom w:w="60" w:type="dxa"/>
              <w:right w:w="60" w:type="dxa"/>
            </w:tcMar>
          </w:tcPr>
          <w:p w14:paraId="2472A703" w14:textId="77777777" w:rsidR="00DB2EB4" w:rsidRDefault="00DB2EB4">
            <w:pPr>
              <w:spacing w:after="40" w:line="252" w:lineRule="auto"/>
            </w:pPr>
            <w:r>
              <w:rPr>
                <w:sz w:val="18"/>
                <w:szCs w:val="18"/>
              </w:rPr>
              <w:t>Priyanka Das</w:t>
            </w:r>
          </w:p>
        </w:tc>
        <w:tc>
          <w:tcPr>
            <w:tcW w:w="900" w:type="dxa"/>
            <w:tcMar>
              <w:top w:w="60" w:type="dxa"/>
              <w:left w:w="60" w:type="dxa"/>
              <w:bottom w:w="60" w:type="dxa"/>
              <w:right w:w="60" w:type="dxa"/>
            </w:tcMar>
          </w:tcPr>
          <w:p w14:paraId="5D7DEC63"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42E28B0D" w14:textId="77777777" w:rsidR="00DB2EB4" w:rsidRDefault="00DB2EB4">
            <w:pPr>
              <w:spacing w:after="40" w:line="252" w:lineRule="auto"/>
            </w:pPr>
            <w:r>
              <w:rPr>
                <w:sz w:val="18"/>
                <w:szCs w:val="18"/>
              </w:rPr>
              <w:t>Not met — B17 p.6 lacks Emergency detail; E4 p.9 reports capacity and 48-hour return-route gaps; E8 p.10 confirms no deterioration route.</w:t>
            </w:r>
          </w:p>
        </w:tc>
      </w:tr>
      <w:tr w:rsidR="00DB2EB4" w14:paraId="1F9D876D" w14:textId="77777777">
        <w:tc>
          <w:tcPr>
            <w:tcW w:w="640" w:type="dxa"/>
            <w:tcMar>
              <w:top w:w="60" w:type="dxa"/>
              <w:left w:w="60" w:type="dxa"/>
              <w:bottom w:w="60" w:type="dxa"/>
              <w:right w:w="60" w:type="dxa"/>
            </w:tcMar>
          </w:tcPr>
          <w:p w14:paraId="1896C406" w14:textId="77777777" w:rsidR="00DB2EB4" w:rsidRDefault="00000000">
            <w:pPr>
              <w:spacing w:after="40" w:line="252" w:lineRule="auto"/>
            </w:pPr>
            <w:r>
              <w:rPr>
                <w:b/>
                <w:bCs/>
                <w:sz w:val="18"/>
                <w:szCs w:val="18"/>
              </w:rPr>
              <w:t>AI-03</w:t>
            </w:r>
          </w:p>
        </w:tc>
        <w:tc>
          <w:tcPr>
            <w:tcW w:w="760" w:type="dxa"/>
            <w:tcMar>
              <w:top w:w="60" w:type="dxa"/>
              <w:left w:w="60" w:type="dxa"/>
              <w:bottom w:w="60" w:type="dxa"/>
              <w:right w:w="60" w:type="dxa"/>
            </w:tcMar>
          </w:tcPr>
          <w:p w14:paraId="6AEAEB2D"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5009FDCF"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514D04BF"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12BC06B4" w14:textId="77777777" w:rsidR="00DB2EB4" w:rsidRDefault="00000000">
            <w:pPr>
              <w:spacing w:after="40" w:line="252" w:lineRule="auto"/>
            </w:pPr>
            <w:r>
              <w:rPr>
                <w:sz w:val="18"/>
                <w:szCs w:val="18"/>
              </w:rPr>
              <w:t>Model drift monitor: does the dashboard compare per-site, per-channel and per-language category shares and mean confidence hourly against the approved Kestrel release baseline, and do clinicians label a daily sample of auto-routed messages for under-triage? Proposed bands for approval: &gt;5 percentage-point category shift or &gt;0.05 confidence shift over two windows of ≥100 messages (low volume pooled to 24 h); any confirmed harmful miss pages immediately. Alerts page Kavya Nair and Priyanka Das (acknowledged ≤5 min), escalate to Dr. Helen Mathews; breach pauses the affected automation to manual triage until the CSO approves resumption.</w:t>
            </w:r>
          </w:p>
        </w:tc>
        <w:tc>
          <w:tcPr>
            <w:tcW w:w="1600" w:type="dxa"/>
            <w:tcMar>
              <w:top w:w="60" w:type="dxa"/>
              <w:left w:w="60" w:type="dxa"/>
              <w:bottom w:w="60" w:type="dxa"/>
              <w:right w:w="60" w:type="dxa"/>
            </w:tcMar>
          </w:tcPr>
          <w:p w14:paraId="5259EFC5" w14:textId="77777777" w:rsidR="00DB2EB4" w:rsidRDefault="00DB2EB4">
            <w:pPr>
              <w:spacing w:after="40" w:line="252" w:lineRule="auto"/>
            </w:pPr>
            <w:r>
              <w:rPr>
                <w:sz w:val="18"/>
                <w:szCs w:val="18"/>
              </w:rPr>
              <w:t>Local versioned baseline; configured bands; Farah's preapproved sample size/strata and clinical limits; daily labels; end-to-end alert and pause/resume drill. Insufficient samples never count as a pass.</w:t>
            </w:r>
          </w:p>
        </w:tc>
        <w:tc>
          <w:tcPr>
            <w:tcW w:w="1350" w:type="dxa"/>
            <w:tcMar>
              <w:top w:w="60" w:type="dxa"/>
              <w:left w:w="60" w:type="dxa"/>
              <w:bottom w:w="60" w:type="dxa"/>
              <w:right w:w="60" w:type="dxa"/>
            </w:tcMar>
          </w:tcPr>
          <w:p w14:paraId="5F50443D" w14:textId="77777777" w:rsidR="00DB2EB4" w:rsidRDefault="00DB2EB4">
            <w:pPr>
              <w:spacing w:after="40" w:line="252" w:lineRule="auto"/>
            </w:pPr>
            <w:r>
              <w:rPr>
                <w:sz w:val="18"/>
                <w:szCs w:val="18"/>
              </w:rPr>
              <w:t>Current: Grafana Beacon Drift. Proposed: local baseline, sampling register, pager event/incident log, AI-03 approval record.</w:t>
            </w:r>
          </w:p>
        </w:tc>
        <w:tc>
          <w:tcPr>
            <w:tcW w:w="1260" w:type="dxa"/>
            <w:tcMar>
              <w:top w:w="60" w:type="dxa"/>
              <w:left w:w="60" w:type="dxa"/>
              <w:bottom w:w="60" w:type="dxa"/>
              <w:right w:w="60" w:type="dxa"/>
            </w:tcMar>
          </w:tcPr>
          <w:p w14:paraId="2556B2AD" w14:textId="77777777" w:rsidR="00DB2EB4" w:rsidRDefault="00DB2EB4">
            <w:pPr>
              <w:spacing w:after="40" w:line="252" w:lineRule="auto"/>
            </w:pPr>
            <w:r>
              <w:rPr>
                <w:sz w:val="18"/>
                <w:szCs w:val="18"/>
              </w:rPr>
              <w:t>Kavya Nair</w:t>
            </w:r>
          </w:p>
        </w:tc>
        <w:tc>
          <w:tcPr>
            <w:tcW w:w="900" w:type="dxa"/>
            <w:tcMar>
              <w:top w:w="60" w:type="dxa"/>
              <w:left w:w="60" w:type="dxa"/>
              <w:bottom w:w="60" w:type="dxa"/>
              <w:right w:w="60" w:type="dxa"/>
            </w:tcMar>
          </w:tcPr>
          <w:p w14:paraId="0A115A83"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56CA07E4" w14:textId="77777777" w:rsidR="00DB2EB4" w:rsidRDefault="00DB2EB4">
            <w:pPr>
              <w:spacing w:after="40" w:line="252" w:lineRule="auto"/>
            </w:pPr>
            <w:r>
              <w:rPr>
                <w:sz w:val="18"/>
                <w:szCs w:val="18"/>
              </w:rPr>
              <w:t>Not met — E5 p.9 uses supplier baseline; no production under-triage sampling or model/clinical on-call. Bands/timings here are proposals, not policy.</w:t>
            </w:r>
          </w:p>
        </w:tc>
      </w:tr>
      <w:tr w:rsidR="00DB2EB4" w14:paraId="6129F738" w14:textId="77777777">
        <w:tc>
          <w:tcPr>
            <w:tcW w:w="640" w:type="dxa"/>
            <w:tcMar>
              <w:top w:w="60" w:type="dxa"/>
              <w:left w:w="60" w:type="dxa"/>
              <w:bottom w:w="60" w:type="dxa"/>
              <w:right w:w="60" w:type="dxa"/>
            </w:tcMar>
          </w:tcPr>
          <w:p w14:paraId="79613304" w14:textId="77777777" w:rsidR="00DB2EB4" w:rsidRDefault="00000000">
            <w:pPr>
              <w:spacing w:after="40" w:line="252" w:lineRule="auto"/>
            </w:pPr>
            <w:r>
              <w:rPr>
                <w:b/>
                <w:bCs/>
                <w:sz w:val="18"/>
                <w:szCs w:val="18"/>
              </w:rPr>
              <w:t>B-01</w:t>
            </w:r>
          </w:p>
        </w:tc>
        <w:tc>
          <w:tcPr>
            <w:tcW w:w="760" w:type="dxa"/>
            <w:tcMar>
              <w:top w:w="60" w:type="dxa"/>
              <w:left w:w="60" w:type="dxa"/>
              <w:bottom w:w="60" w:type="dxa"/>
              <w:right w:w="60" w:type="dxa"/>
            </w:tcMar>
          </w:tcPr>
          <w:p w14:paraId="20EF192A" w14:textId="77777777" w:rsidR="00DB2EB4" w:rsidRDefault="00DB2EB4">
            <w:pPr>
              <w:spacing w:after="40" w:line="252" w:lineRule="auto"/>
            </w:pPr>
            <w:r>
              <w:rPr>
                <w:sz w:val="18"/>
                <w:szCs w:val="18"/>
              </w:rPr>
              <w:t>Intent</w:t>
            </w:r>
          </w:p>
        </w:tc>
        <w:tc>
          <w:tcPr>
            <w:tcW w:w="640" w:type="dxa"/>
            <w:tcMar>
              <w:top w:w="60" w:type="dxa"/>
              <w:left w:w="60" w:type="dxa"/>
              <w:bottom w:w="60" w:type="dxa"/>
              <w:right w:w="60" w:type="dxa"/>
            </w:tcMar>
          </w:tcPr>
          <w:p w14:paraId="2A5AD5FA"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0FA52BB7" w14:textId="77777777" w:rsidR="00DB2EB4" w:rsidRDefault="00DB2EB4">
            <w:pPr>
              <w:spacing w:after="40" w:line="252" w:lineRule="auto"/>
            </w:pPr>
            <w:r>
              <w:rPr>
                <w:sz w:val="18"/>
                <w:szCs w:val="18"/>
              </w:rPr>
              <w:t>Business</w:t>
            </w:r>
          </w:p>
        </w:tc>
        <w:tc>
          <w:tcPr>
            <w:tcW w:w="2700" w:type="dxa"/>
            <w:tcMar>
              <w:top w:w="60" w:type="dxa"/>
              <w:left w:w="60" w:type="dxa"/>
              <w:bottom w:w="60" w:type="dxa"/>
              <w:right w:w="60" w:type="dxa"/>
            </w:tcMar>
          </w:tcPr>
          <w:p w14:paraId="4E8ABB95" w14:textId="77777777" w:rsidR="00DB2EB4" w:rsidRDefault="00DB2EB4">
            <w:pPr>
              <w:spacing w:after="40" w:line="252" w:lineRule="auto"/>
            </w:pPr>
            <w:r>
              <w:rPr>
                <w:sz w:val="18"/>
                <w:szCs w:val="18"/>
              </w:rPr>
              <w:t>Are the original business-case approval and Riverside/Hillcrest pilot-site agreement recorded, without claiming they approve the later scope expansion?</w:t>
            </w:r>
          </w:p>
        </w:tc>
        <w:tc>
          <w:tcPr>
            <w:tcW w:w="1600" w:type="dxa"/>
            <w:tcMar>
              <w:top w:w="60" w:type="dxa"/>
              <w:left w:w="60" w:type="dxa"/>
              <w:bottom w:w="60" w:type="dxa"/>
              <w:right w:w="60" w:type="dxa"/>
            </w:tcMar>
          </w:tcPr>
          <w:p w14:paraId="3B4B347F" w14:textId="77777777" w:rsidR="00DB2EB4" w:rsidRDefault="00DB2EB4">
            <w:pPr>
              <w:spacing w:after="40" w:line="252" w:lineRule="auto"/>
            </w:pPr>
            <w:r>
              <w:rPr>
                <w:sz w:val="18"/>
                <w:szCs w:val="18"/>
              </w:rPr>
              <w:t>August board paper and September executive minutes, limited to their recorded scope.</w:t>
            </w:r>
          </w:p>
        </w:tc>
        <w:tc>
          <w:tcPr>
            <w:tcW w:w="1350" w:type="dxa"/>
            <w:tcMar>
              <w:top w:w="60" w:type="dxa"/>
              <w:left w:w="60" w:type="dxa"/>
              <w:bottom w:w="60" w:type="dxa"/>
              <w:right w:w="60" w:type="dxa"/>
            </w:tcMar>
          </w:tcPr>
          <w:p w14:paraId="4F29BF28" w14:textId="77777777" w:rsidR="00DB2EB4" w:rsidRDefault="00DB2EB4">
            <w:pPr>
              <w:spacing w:after="40" w:line="252" w:lineRule="auto"/>
            </w:pPr>
            <w:r>
              <w:rPr>
                <w:sz w:val="18"/>
                <w:szCs w:val="18"/>
              </w:rPr>
              <w:t>Current: board paper (August); executive minutes (September), indexed at B1–2.</w:t>
            </w:r>
          </w:p>
        </w:tc>
        <w:tc>
          <w:tcPr>
            <w:tcW w:w="1260" w:type="dxa"/>
            <w:tcMar>
              <w:top w:w="60" w:type="dxa"/>
              <w:left w:w="60" w:type="dxa"/>
              <w:bottom w:w="60" w:type="dxa"/>
              <w:right w:w="60" w:type="dxa"/>
            </w:tcMar>
          </w:tcPr>
          <w:p w14:paraId="0F974544" w14:textId="77777777" w:rsidR="00DB2EB4" w:rsidRDefault="00DB2EB4">
            <w:pPr>
              <w:spacing w:after="40" w:line="252" w:lineRule="auto"/>
            </w:pPr>
            <w:r>
              <w:rPr>
                <w:sz w:val="18"/>
                <w:szCs w:val="18"/>
              </w:rPr>
              <w:t>Marcus Bell</w:t>
            </w:r>
          </w:p>
        </w:tc>
        <w:tc>
          <w:tcPr>
            <w:tcW w:w="900" w:type="dxa"/>
            <w:tcMar>
              <w:top w:w="60" w:type="dxa"/>
              <w:left w:w="60" w:type="dxa"/>
              <w:bottom w:w="60" w:type="dxa"/>
              <w:right w:w="60" w:type="dxa"/>
            </w:tcMar>
          </w:tcPr>
          <w:p w14:paraId="3948EC1D"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3D96E708" w14:textId="77777777" w:rsidR="00DB2EB4" w:rsidRDefault="00DB2EB4">
            <w:pPr>
              <w:spacing w:after="40" w:line="252" w:lineRule="auto"/>
            </w:pPr>
            <w:r>
              <w:rPr>
                <w:sz w:val="18"/>
                <w:szCs w:val="18"/>
              </w:rPr>
              <w:t>Met — B1–2 p.6 record these approvals. Expanded intent remains blocked by B-02; network scope requires O-09.</w:t>
            </w:r>
          </w:p>
        </w:tc>
      </w:tr>
      <w:tr w:rsidR="00DB2EB4" w14:paraId="1D04C623" w14:textId="77777777">
        <w:tc>
          <w:tcPr>
            <w:tcW w:w="640" w:type="dxa"/>
            <w:tcMar>
              <w:top w:w="60" w:type="dxa"/>
              <w:left w:w="60" w:type="dxa"/>
              <w:bottom w:w="60" w:type="dxa"/>
              <w:right w:w="60" w:type="dxa"/>
            </w:tcMar>
          </w:tcPr>
          <w:p w14:paraId="21FE0CF7" w14:textId="77777777" w:rsidR="00DB2EB4" w:rsidRDefault="00000000">
            <w:pPr>
              <w:spacing w:after="40" w:line="252" w:lineRule="auto"/>
            </w:pPr>
            <w:r>
              <w:rPr>
                <w:b/>
                <w:bCs/>
                <w:sz w:val="18"/>
                <w:szCs w:val="18"/>
              </w:rPr>
              <w:lastRenderedPageBreak/>
              <w:t>B-02</w:t>
            </w:r>
          </w:p>
        </w:tc>
        <w:tc>
          <w:tcPr>
            <w:tcW w:w="760" w:type="dxa"/>
            <w:tcMar>
              <w:top w:w="60" w:type="dxa"/>
              <w:left w:w="60" w:type="dxa"/>
              <w:bottom w:w="60" w:type="dxa"/>
              <w:right w:w="60" w:type="dxa"/>
            </w:tcMar>
          </w:tcPr>
          <w:p w14:paraId="2A442F9B" w14:textId="77777777" w:rsidR="00DB2EB4" w:rsidRDefault="00DB2EB4">
            <w:pPr>
              <w:spacing w:after="40" w:line="252" w:lineRule="auto"/>
            </w:pPr>
            <w:r>
              <w:rPr>
                <w:sz w:val="18"/>
                <w:szCs w:val="18"/>
              </w:rPr>
              <w:t>Intent</w:t>
            </w:r>
          </w:p>
        </w:tc>
        <w:tc>
          <w:tcPr>
            <w:tcW w:w="640" w:type="dxa"/>
            <w:tcMar>
              <w:top w:w="60" w:type="dxa"/>
              <w:left w:w="60" w:type="dxa"/>
              <w:bottom w:w="60" w:type="dxa"/>
              <w:right w:w="60" w:type="dxa"/>
            </w:tcMar>
          </w:tcPr>
          <w:p w14:paraId="79CFA13F"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14E318EA" w14:textId="77777777" w:rsidR="00DB2EB4" w:rsidRDefault="00DB2EB4">
            <w:pPr>
              <w:spacing w:after="40" w:line="252" w:lineRule="auto"/>
            </w:pPr>
            <w:r>
              <w:rPr>
                <w:sz w:val="18"/>
                <w:szCs w:val="18"/>
              </w:rPr>
              <w:t>Business</w:t>
            </w:r>
          </w:p>
        </w:tc>
        <w:tc>
          <w:tcPr>
            <w:tcW w:w="2700" w:type="dxa"/>
            <w:tcMar>
              <w:top w:w="60" w:type="dxa"/>
              <w:left w:w="60" w:type="dxa"/>
              <w:bottom w:w="60" w:type="dxa"/>
              <w:right w:w="60" w:type="dxa"/>
            </w:tcMar>
          </w:tcPr>
          <w:p w14:paraId="673F870C" w14:textId="77777777" w:rsidR="00DB2EB4" w:rsidRDefault="00DB2EB4">
            <w:pPr>
              <w:spacing w:after="40" w:line="252" w:lineRule="auto"/>
            </w:pPr>
            <w:r>
              <w:rPr>
                <w:sz w:val="18"/>
                <w:szCs w:val="18"/>
              </w:rPr>
              <w:t>Does approved intent cover referrals, portal messages, English/Hindi/Marathi and mixed/transliterated inputs, auto-routing, replies, patient safety and measurable benefits? Has Routine auto-reply scope been resolved against A2/E3 and traced through spec, plans and tests?</w:t>
            </w:r>
          </w:p>
        </w:tc>
        <w:tc>
          <w:tcPr>
            <w:tcW w:w="1600" w:type="dxa"/>
            <w:tcMar>
              <w:top w:w="60" w:type="dxa"/>
              <w:left w:w="60" w:type="dxa"/>
              <w:bottom w:w="60" w:type="dxa"/>
              <w:right w:w="60" w:type="dxa"/>
            </w:tcMar>
          </w:tcPr>
          <w:p w14:paraId="0B2CC07D" w14:textId="77777777" w:rsidR="00DB2EB4" w:rsidRDefault="00DB2EB4">
            <w:pPr>
              <w:spacing w:after="40" w:line="252" w:lineRule="auto"/>
            </w:pPr>
            <w:r>
              <w:rPr>
                <w:sz w:val="18"/>
                <w:szCs w:val="18"/>
              </w:rPr>
              <w:t>Updated intent and benefit measures, documented scope decision, traceability matrix and signed approval.</w:t>
            </w:r>
          </w:p>
        </w:tc>
        <w:tc>
          <w:tcPr>
            <w:tcW w:w="1350" w:type="dxa"/>
            <w:tcMar>
              <w:top w:w="60" w:type="dxa"/>
              <w:left w:w="60" w:type="dxa"/>
              <w:bottom w:w="60" w:type="dxa"/>
              <w:right w:w="60" w:type="dxa"/>
            </w:tcMar>
          </w:tcPr>
          <w:p w14:paraId="4EE128D1" w14:textId="77777777" w:rsidR="00DB2EB4" w:rsidRDefault="00DB2EB4">
            <w:pPr>
              <w:spacing w:after="40" w:line="252" w:lineRule="auto"/>
            </w:pPr>
            <w:r>
              <w:rPr>
                <w:sz w:val="18"/>
                <w:szCs w:val="18"/>
              </w:rPr>
              <w:t>Current: beacon/intent.md, spec.md v3. Proposed: revised versions and scope decision in the Beacon evidence index (beacon/release/evidence-index.md).</w:t>
            </w:r>
          </w:p>
        </w:tc>
        <w:tc>
          <w:tcPr>
            <w:tcW w:w="1260" w:type="dxa"/>
            <w:tcMar>
              <w:top w:w="60" w:type="dxa"/>
              <w:left w:w="60" w:type="dxa"/>
              <w:bottom w:w="60" w:type="dxa"/>
              <w:right w:w="60" w:type="dxa"/>
            </w:tcMar>
          </w:tcPr>
          <w:p w14:paraId="2EE7B69D" w14:textId="77777777" w:rsidR="00DB2EB4" w:rsidRDefault="00DB2EB4">
            <w:pPr>
              <w:spacing w:after="40" w:line="252" w:lineRule="auto"/>
            </w:pPr>
            <w:r>
              <w:rPr>
                <w:sz w:val="18"/>
                <w:szCs w:val="18"/>
              </w:rPr>
              <w:t>Marcus Bell</w:t>
            </w:r>
          </w:p>
        </w:tc>
        <w:tc>
          <w:tcPr>
            <w:tcW w:w="900" w:type="dxa"/>
            <w:tcMar>
              <w:top w:w="60" w:type="dxa"/>
              <w:left w:w="60" w:type="dxa"/>
              <w:bottom w:w="60" w:type="dxa"/>
              <w:right w:w="60" w:type="dxa"/>
            </w:tcMar>
          </w:tcPr>
          <w:p w14:paraId="0A5572F7"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0B281D9D" w14:textId="77777777" w:rsidR="00DB2EB4" w:rsidRDefault="00DB2EB4">
            <w:pPr>
              <w:spacing w:after="40" w:line="252" w:lineRule="auto"/>
            </w:pPr>
            <w:r>
              <w:rPr>
                <w:sz w:val="18"/>
                <w:szCs w:val="18"/>
              </w:rPr>
              <w:t>Not met — A5 p.5: referral-only intent; A2 p.3/E3 p.8 conflict on Routine replies. Board announcement is not scope approval.</w:t>
            </w:r>
          </w:p>
        </w:tc>
      </w:tr>
      <w:tr w:rsidR="00DB2EB4" w14:paraId="5FF9FFC8" w14:textId="77777777">
        <w:tc>
          <w:tcPr>
            <w:tcW w:w="640" w:type="dxa"/>
            <w:tcMar>
              <w:top w:w="60" w:type="dxa"/>
              <w:left w:w="60" w:type="dxa"/>
              <w:bottom w:w="60" w:type="dxa"/>
              <w:right w:w="60" w:type="dxa"/>
            </w:tcMar>
          </w:tcPr>
          <w:p w14:paraId="5B31E5BC" w14:textId="77777777" w:rsidR="00DB2EB4" w:rsidRDefault="00000000">
            <w:pPr>
              <w:spacing w:after="40" w:line="252" w:lineRule="auto"/>
            </w:pPr>
            <w:r>
              <w:rPr>
                <w:b/>
                <w:bCs/>
                <w:sz w:val="18"/>
                <w:szCs w:val="18"/>
              </w:rPr>
              <w:t>B-03</w:t>
            </w:r>
          </w:p>
        </w:tc>
        <w:tc>
          <w:tcPr>
            <w:tcW w:w="760" w:type="dxa"/>
            <w:tcMar>
              <w:top w:w="60" w:type="dxa"/>
              <w:left w:w="60" w:type="dxa"/>
              <w:bottom w:w="60" w:type="dxa"/>
              <w:right w:w="60" w:type="dxa"/>
            </w:tcMar>
          </w:tcPr>
          <w:p w14:paraId="24473FE8" w14:textId="77777777" w:rsidR="00DB2EB4" w:rsidRDefault="00DB2EB4">
            <w:pPr>
              <w:spacing w:after="40" w:line="252" w:lineRule="auto"/>
            </w:pPr>
            <w:r>
              <w:rPr>
                <w:sz w:val="18"/>
                <w:szCs w:val="18"/>
              </w:rPr>
              <w:t>Plan</w:t>
            </w:r>
          </w:p>
        </w:tc>
        <w:tc>
          <w:tcPr>
            <w:tcW w:w="640" w:type="dxa"/>
            <w:tcMar>
              <w:top w:w="60" w:type="dxa"/>
              <w:left w:w="60" w:type="dxa"/>
              <w:bottom w:w="60" w:type="dxa"/>
              <w:right w:w="60" w:type="dxa"/>
            </w:tcMar>
          </w:tcPr>
          <w:p w14:paraId="2D69EE64"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5C6B5C41" w14:textId="77777777" w:rsidR="00DB2EB4" w:rsidRDefault="00DB2EB4">
            <w:pPr>
              <w:spacing w:after="40" w:line="252" w:lineRule="auto"/>
            </w:pPr>
            <w:r>
              <w:rPr>
                <w:sz w:val="18"/>
                <w:szCs w:val="18"/>
              </w:rPr>
              <w:t>Business</w:t>
            </w:r>
          </w:p>
        </w:tc>
        <w:tc>
          <w:tcPr>
            <w:tcW w:w="2700" w:type="dxa"/>
            <w:tcMar>
              <w:top w:w="60" w:type="dxa"/>
              <w:left w:w="60" w:type="dxa"/>
              <w:bottom w:w="60" w:type="dxa"/>
              <w:right w:w="60" w:type="dxa"/>
            </w:tcMar>
          </w:tcPr>
          <w:p w14:paraId="1DBF1390" w14:textId="77777777" w:rsidR="00DB2EB4" w:rsidRDefault="00DB2EB4">
            <w:pPr>
              <w:spacing w:after="40" w:line="252" w:lineRule="auto"/>
            </w:pPr>
            <w:r>
              <w:rPr>
                <w:sz w:val="18"/>
                <w:szCs w:val="18"/>
              </w:rPr>
              <w:t>Are funds and named resource commitments approved for pinned models, nursing demand, clinical sampling, 24-hour response cover, training and post-18 December support?</w:t>
            </w:r>
          </w:p>
        </w:tc>
        <w:tc>
          <w:tcPr>
            <w:tcW w:w="1600" w:type="dxa"/>
            <w:tcMar>
              <w:top w:w="60" w:type="dxa"/>
              <w:left w:w="60" w:type="dxa"/>
              <w:bottom w:w="60" w:type="dxa"/>
              <w:right w:w="60" w:type="dxa"/>
            </w:tcMar>
          </w:tcPr>
          <w:p w14:paraId="465E4F02" w14:textId="77777777" w:rsidR="00DB2EB4" w:rsidRDefault="00DB2EB4">
            <w:pPr>
              <w:spacing w:after="40" w:line="252" w:lineRule="auto"/>
            </w:pPr>
            <w:r>
              <w:rPr>
                <w:sz w:val="18"/>
                <w:szCs w:val="18"/>
              </w:rPr>
              <w:t>Costed resource/capacity plan, supplier version-pinning commitment and approved budget.</w:t>
            </w:r>
          </w:p>
        </w:tc>
        <w:tc>
          <w:tcPr>
            <w:tcW w:w="1350" w:type="dxa"/>
            <w:tcMar>
              <w:top w:w="60" w:type="dxa"/>
              <w:left w:w="60" w:type="dxa"/>
              <w:bottom w:w="60" w:type="dxa"/>
              <w:right w:w="60" w:type="dxa"/>
            </w:tcMar>
          </w:tcPr>
          <w:p w14:paraId="2B09D572" w14:textId="77777777" w:rsidR="00DB2EB4" w:rsidRDefault="00DB2EB4">
            <w:pPr>
              <w:spacing w:after="40" w:line="252" w:lineRule="auto"/>
            </w:pPr>
            <w:r>
              <w:rPr>
                <w:sz w:val="18"/>
                <w:szCs w:val="18"/>
              </w:rPr>
              <w:t>Proposed: programme budget/resource plan and B-03 entry in the Beacon evidence index (beacon/release/evidence-index.md).</w:t>
            </w:r>
          </w:p>
        </w:tc>
        <w:tc>
          <w:tcPr>
            <w:tcW w:w="1260" w:type="dxa"/>
            <w:tcMar>
              <w:top w:w="60" w:type="dxa"/>
              <w:left w:w="60" w:type="dxa"/>
              <w:bottom w:w="60" w:type="dxa"/>
              <w:right w:w="60" w:type="dxa"/>
            </w:tcMar>
          </w:tcPr>
          <w:p w14:paraId="334E4876" w14:textId="77777777" w:rsidR="00DB2EB4" w:rsidRDefault="00DB2EB4">
            <w:pPr>
              <w:spacing w:after="40" w:line="252" w:lineRule="auto"/>
            </w:pPr>
            <w:r>
              <w:rPr>
                <w:sz w:val="18"/>
                <w:szCs w:val="18"/>
              </w:rPr>
              <w:t>Neha Sharma</w:t>
            </w:r>
          </w:p>
        </w:tc>
        <w:tc>
          <w:tcPr>
            <w:tcW w:w="900" w:type="dxa"/>
            <w:tcMar>
              <w:top w:w="60" w:type="dxa"/>
              <w:left w:w="60" w:type="dxa"/>
              <w:bottom w:w="60" w:type="dxa"/>
              <w:right w:w="60" w:type="dxa"/>
            </w:tcMar>
          </w:tcPr>
          <w:p w14:paraId="5D3EACBC" w14:textId="77777777" w:rsidR="00DB2EB4" w:rsidRDefault="00DB2EB4">
            <w:pPr>
              <w:spacing w:after="40" w:line="252" w:lineRule="auto"/>
            </w:pPr>
            <w:r>
              <w:rPr>
                <w:sz w:val="18"/>
                <w:szCs w:val="18"/>
              </w:rPr>
              <w:t>Marcus Bell</w:t>
            </w:r>
          </w:p>
        </w:tc>
        <w:tc>
          <w:tcPr>
            <w:tcW w:w="1990" w:type="dxa"/>
            <w:tcMar>
              <w:top w:w="60" w:type="dxa"/>
              <w:left w:w="60" w:type="dxa"/>
              <w:bottom w:w="60" w:type="dxa"/>
              <w:right w:w="60" w:type="dxa"/>
            </w:tcMar>
          </w:tcPr>
          <w:p w14:paraId="48758848" w14:textId="77777777" w:rsidR="00DB2EB4" w:rsidRDefault="00DB2EB4">
            <w:pPr>
              <w:spacing w:after="40" w:line="252" w:lineRule="auto"/>
            </w:pPr>
            <w:r>
              <w:rPr>
                <w:sz w:val="18"/>
                <w:szCs w:val="18"/>
              </w:rPr>
              <w:t>Unknown — A3 p.4/E8 p.10 establish exit date and extra pinning cost, but no funded mitigation is supplied.</w:t>
            </w:r>
          </w:p>
        </w:tc>
      </w:tr>
      <w:tr w:rsidR="00DB2EB4" w14:paraId="064B976E" w14:textId="77777777">
        <w:tc>
          <w:tcPr>
            <w:tcW w:w="640" w:type="dxa"/>
            <w:tcMar>
              <w:top w:w="60" w:type="dxa"/>
              <w:left w:w="60" w:type="dxa"/>
              <w:bottom w:w="60" w:type="dxa"/>
              <w:right w:w="60" w:type="dxa"/>
            </w:tcMar>
          </w:tcPr>
          <w:p w14:paraId="14D67C64" w14:textId="77777777" w:rsidR="00DB2EB4" w:rsidRDefault="00000000">
            <w:pPr>
              <w:spacing w:after="40" w:line="252" w:lineRule="auto"/>
            </w:pPr>
            <w:r>
              <w:rPr>
                <w:b/>
                <w:bCs/>
                <w:sz w:val="18"/>
                <w:szCs w:val="18"/>
              </w:rPr>
              <w:t>B-04</w:t>
            </w:r>
          </w:p>
        </w:tc>
        <w:tc>
          <w:tcPr>
            <w:tcW w:w="760" w:type="dxa"/>
            <w:tcMar>
              <w:top w:w="60" w:type="dxa"/>
              <w:left w:w="60" w:type="dxa"/>
              <w:bottom w:w="60" w:type="dxa"/>
              <w:right w:w="60" w:type="dxa"/>
            </w:tcMar>
          </w:tcPr>
          <w:p w14:paraId="036ECEEA"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53EB3996" w14:textId="77777777" w:rsidR="00DB2EB4" w:rsidRDefault="00DB2EB4">
            <w:pPr>
              <w:spacing w:after="40" w:line="252" w:lineRule="auto"/>
            </w:pPr>
            <w:r>
              <w:rPr>
                <w:sz w:val="18"/>
                <w:szCs w:val="18"/>
              </w:rPr>
              <w:t>N</w:t>
            </w:r>
          </w:p>
        </w:tc>
        <w:tc>
          <w:tcPr>
            <w:tcW w:w="1120" w:type="dxa"/>
            <w:tcMar>
              <w:top w:w="60" w:type="dxa"/>
              <w:left w:w="60" w:type="dxa"/>
              <w:bottom w:w="60" w:type="dxa"/>
              <w:right w:w="60" w:type="dxa"/>
            </w:tcMar>
          </w:tcPr>
          <w:p w14:paraId="4D049E87" w14:textId="77777777" w:rsidR="00DB2EB4" w:rsidRDefault="00DB2EB4">
            <w:pPr>
              <w:spacing w:after="40" w:line="252" w:lineRule="auto"/>
            </w:pPr>
            <w:r>
              <w:rPr>
                <w:sz w:val="18"/>
                <w:szCs w:val="18"/>
              </w:rPr>
              <w:t>Business</w:t>
            </w:r>
          </w:p>
        </w:tc>
        <w:tc>
          <w:tcPr>
            <w:tcW w:w="2700" w:type="dxa"/>
            <w:tcMar>
              <w:top w:w="60" w:type="dxa"/>
              <w:left w:w="60" w:type="dxa"/>
              <w:bottom w:w="60" w:type="dxa"/>
              <w:right w:w="60" w:type="dxa"/>
            </w:tcMar>
          </w:tcPr>
          <w:p w14:paraId="454291BC" w14:textId="77777777" w:rsidR="00DB2EB4" w:rsidRDefault="00DB2EB4">
            <w:pPr>
              <w:spacing w:after="40" w:line="252" w:lineRule="auto"/>
            </w:pPr>
            <w:r>
              <w:rPr>
                <w:sz w:val="18"/>
                <w:szCs w:val="18"/>
              </w:rPr>
              <w:t>Has Marcus reviewed pilot benefit and workload results against targets approved before pilot, and explicitly recommended nine-site scope without treating the announced date as authority?</w:t>
            </w:r>
          </w:p>
        </w:tc>
        <w:tc>
          <w:tcPr>
            <w:tcW w:w="1600" w:type="dxa"/>
            <w:tcMar>
              <w:top w:w="60" w:type="dxa"/>
              <w:left w:w="60" w:type="dxa"/>
              <w:bottom w:w="60" w:type="dxa"/>
              <w:right w:w="60" w:type="dxa"/>
            </w:tcMar>
          </w:tcPr>
          <w:p w14:paraId="25DDBA55" w14:textId="77777777" w:rsidR="00DB2EB4" w:rsidRDefault="00DB2EB4">
            <w:pPr>
              <w:spacing w:after="40" w:line="252" w:lineRule="auto"/>
            </w:pPr>
            <w:r>
              <w:rPr>
                <w:sz w:val="18"/>
                <w:szCs w:val="18"/>
              </w:rPr>
              <w:t>Pilot benefits report, actual nurse workload and outcome measures, cost update and approved network business recommendation.</w:t>
            </w:r>
          </w:p>
        </w:tc>
        <w:tc>
          <w:tcPr>
            <w:tcW w:w="1350" w:type="dxa"/>
            <w:tcMar>
              <w:top w:w="60" w:type="dxa"/>
              <w:left w:w="60" w:type="dxa"/>
              <w:bottom w:w="60" w:type="dxa"/>
              <w:right w:w="60" w:type="dxa"/>
            </w:tcMar>
          </w:tcPr>
          <w:p w14:paraId="46420AF9" w14:textId="77777777" w:rsidR="00DB2EB4" w:rsidRDefault="00DB2EB4">
            <w:pPr>
              <w:spacing w:after="40" w:line="252" w:lineRule="auto"/>
            </w:pPr>
            <w:r>
              <w:rPr>
                <w:sz w:val="18"/>
                <w:szCs w:val="18"/>
              </w:rPr>
              <w:t>Proposed: network gate pack B-04 and programme decision record.</w:t>
            </w:r>
          </w:p>
        </w:tc>
        <w:tc>
          <w:tcPr>
            <w:tcW w:w="1260" w:type="dxa"/>
            <w:tcMar>
              <w:top w:w="60" w:type="dxa"/>
              <w:left w:w="60" w:type="dxa"/>
              <w:bottom w:w="60" w:type="dxa"/>
              <w:right w:w="60" w:type="dxa"/>
            </w:tcMar>
          </w:tcPr>
          <w:p w14:paraId="6EABBFDB" w14:textId="77777777" w:rsidR="00DB2EB4" w:rsidRDefault="00DB2EB4">
            <w:pPr>
              <w:spacing w:after="40" w:line="252" w:lineRule="auto"/>
            </w:pPr>
            <w:r>
              <w:rPr>
                <w:sz w:val="18"/>
                <w:szCs w:val="18"/>
              </w:rPr>
              <w:t>Marcus Bell</w:t>
            </w:r>
          </w:p>
        </w:tc>
        <w:tc>
          <w:tcPr>
            <w:tcW w:w="900" w:type="dxa"/>
            <w:tcMar>
              <w:top w:w="60" w:type="dxa"/>
              <w:left w:w="60" w:type="dxa"/>
              <w:bottom w:w="60" w:type="dxa"/>
              <w:right w:w="60" w:type="dxa"/>
            </w:tcMar>
          </w:tcPr>
          <w:p w14:paraId="4DEC26C0"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779766B1" w14:textId="77777777" w:rsidR="00DB2EB4" w:rsidRDefault="00DB2EB4">
            <w:pPr>
              <w:spacing w:after="40" w:line="252" w:lineRule="auto"/>
            </w:pPr>
            <w:r>
              <w:rPr>
                <w:sz w:val="18"/>
                <w:szCs w:val="18"/>
              </w:rPr>
              <w:t>Unknown — no pilot results exist as of 8 Dec; B28–29 p.7 provide a plan/announcement, not outcome evidence.</w:t>
            </w:r>
          </w:p>
        </w:tc>
      </w:tr>
      <w:tr w:rsidR="00DB2EB4" w14:paraId="489AE70F" w14:textId="77777777">
        <w:tc>
          <w:tcPr>
            <w:tcW w:w="640" w:type="dxa"/>
            <w:tcMar>
              <w:top w:w="60" w:type="dxa"/>
              <w:left w:w="60" w:type="dxa"/>
              <w:bottom w:w="60" w:type="dxa"/>
              <w:right w:w="60" w:type="dxa"/>
            </w:tcMar>
          </w:tcPr>
          <w:p w14:paraId="1CFD05A5" w14:textId="77777777" w:rsidR="00DB2EB4" w:rsidRDefault="00000000">
            <w:pPr>
              <w:spacing w:after="40" w:line="252" w:lineRule="auto"/>
            </w:pPr>
            <w:r>
              <w:rPr>
                <w:b/>
                <w:bCs/>
                <w:sz w:val="18"/>
                <w:szCs w:val="18"/>
              </w:rPr>
              <w:t>T-01</w:t>
            </w:r>
          </w:p>
        </w:tc>
        <w:tc>
          <w:tcPr>
            <w:tcW w:w="760" w:type="dxa"/>
            <w:tcMar>
              <w:top w:w="60" w:type="dxa"/>
              <w:left w:w="60" w:type="dxa"/>
              <w:bottom w:w="60" w:type="dxa"/>
              <w:right w:w="60" w:type="dxa"/>
            </w:tcMar>
          </w:tcPr>
          <w:p w14:paraId="31CE44A3" w14:textId="77777777" w:rsidR="00DB2EB4" w:rsidRDefault="00DB2EB4">
            <w:pPr>
              <w:spacing w:after="40" w:line="252" w:lineRule="auto"/>
            </w:pPr>
            <w:r>
              <w:rPr>
                <w:sz w:val="18"/>
                <w:szCs w:val="18"/>
              </w:rPr>
              <w:t>Spec</w:t>
            </w:r>
          </w:p>
        </w:tc>
        <w:tc>
          <w:tcPr>
            <w:tcW w:w="640" w:type="dxa"/>
            <w:tcMar>
              <w:top w:w="60" w:type="dxa"/>
              <w:left w:w="60" w:type="dxa"/>
              <w:bottom w:w="60" w:type="dxa"/>
              <w:right w:w="60" w:type="dxa"/>
            </w:tcMar>
          </w:tcPr>
          <w:p w14:paraId="020CFF5F"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512BF5CF"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1E81E2D0" w14:textId="77777777" w:rsidR="00DB2EB4" w:rsidRDefault="00DB2EB4">
            <w:pPr>
              <w:spacing w:after="40" w:line="252" w:lineRule="auto"/>
            </w:pPr>
            <w:r>
              <w:rPr>
                <w:sz w:val="18"/>
                <w:szCs w:val="18"/>
              </w:rPr>
              <w:t>Does a current architecture review cover portal ingress, chosen language, automated replies, deterioration responses, consent/privacy flows, supplier failures and manual triage?</w:t>
            </w:r>
          </w:p>
        </w:tc>
        <w:tc>
          <w:tcPr>
            <w:tcW w:w="1600" w:type="dxa"/>
            <w:tcMar>
              <w:top w:w="60" w:type="dxa"/>
              <w:left w:w="60" w:type="dxa"/>
              <w:bottom w:w="60" w:type="dxa"/>
              <w:right w:w="60" w:type="dxa"/>
            </w:tcMar>
          </w:tcPr>
          <w:p w14:paraId="77E70C84" w14:textId="77777777" w:rsidR="00DB2EB4" w:rsidRDefault="00DB2EB4">
            <w:pPr>
              <w:spacing w:after="40" w:line="252" w:lineRule="auto"/>
            </w:pPr>
            <w:r>
              <w:rPr>
                <w:sz w:val="18"/>
                <w:szCs w:val="18"/>
              </w:rPr>
              <w:t>Revised ADR and data-flow diagrams mapped to current scope and failure-mode tests.</w:t>
            </w:r>
          </w:p>
        </w:tc>
        <w:tc>
          <w:tcPr>
            <w:tcW w:w="1350" w:type="dxa"/>
            <w:tcMar>
              <w:top w:w="60" w:type="dxa"/>
              <w:left w:w="60" w:type="dxa"/>
              <w:bottom w:w="60" w:type="dxa"/>
              <w:right w:w="60" w:type="dxa"/>
            </w:tcMar>
          </w:tcPr>
          <w:p w14:paraId="75D824AD" w14:textId="77777777" w:rsidR="00DB2EB4" w:rsidRDefault="00DB2EB4">
            <w:pPr>
              <w:spacing w:after="40" w:line="252" w:lineRule="auto"/>
            </w:pPr>
            <w:r>
              <w:rPr>
                <w:sz w:val="18"/>
                <w:szCs w:val="18"/>
              </w:rPr>
              <w:t>Current: ADR-009 (21 Sep). Proposed: superseding ADR and review record.</w:t>
            </w:r>
          </w:p>
        </w:tc>
        <w:tc>
          <w:tcPr>
            <w:tcW w:w="1260" w:type="dxa"/>
            <w:tcMar>
              <w:top w:w="60" w:type="dxa"/>
              <w:left w:w="60" w:type="dxa"/>
              <w:bottom w:w="60" w:type="dxa"/>
              <w:right w:w="60" w:type="dxa"/>
            </w:tcMar>
          </w:tcPr>
          <w:p w14:paraId="00040374" w14:textId="77777777" w:rsidR="00DB2EB4" w:rsidRDefault="00DB2EB4">
            <w:pPr>
              <w:spacing w:after="40" w:line="252" w:lineRule="auto"/>
            </w:pPr>
            <w:r>
              <w:rPr>
                <w:sz w:val="18"/>
                <w:szCs w:val="18"/>
              </w:rPr>
              <w:t>Tobias Grant</w:t>
            </w:r>
          </w:p>
        </w:tc>
        <w:tc>
          <w:tcPr>
            <w:tcW w:w="900" w:type="dxa"/>
            <w:tcMar>
              <w:top w:w="60" w:type="dxa"/>
              <w:left w:w="60" w:type="dxa"/>
              <w:bottom w:w="60" w:type="dxa"/>
              <w:right w:w="60" w:type="dxa"/>
            </w:tcMar>
          </w:tcPr>
          <w:p w14:paraId="35051D55" w14:textId="77777777" w:rsidR="00DB2EB4" w:rsidRDefault="00DB2EB4">
            <w:pPr>
              <w:spacing w:after="40" w:line="252" w:lineRule="auto"/>
            </w:pPr>
            <w:r>
              <w:rPr>
                <w:sz w:val="18"/>
                <w:szCs w:val="18"/>
              </w:rPr>
              <w:t>Imran Qureshi</w:t>
            </w:r>
          </w:p>
        </w:tc>
        <w:tc>
          <w:tcPr>
            <w:tcW w:w="1990" w:type="dxa"/>
            <w:tcMar>
              <w:top w:w="60" w:type="dxa"/>
              <w:left w:w="60" w:type="dxa"/>
              <w:bottom w:w="60" w:type="dxa"/>
              <w:right w:w="60" w:type="dxa"/>
            </w:tcMar>
          </w:tcPr>
          <w:p w14:paraId="20431575" w14:textId="77777777" w:rsidR="00DB2EB4" w:rsidRDefault="00DB2EB4">
            <w:pPr>
              <w:spacing w:after="40" w:line="252" w:lineRule="auto"/>
            </w:pPr>
            <w:r>
              <w:rPr>
                <w:sz w:val="18"/>
                <w:szCs w:val="18"/>
              </w:rPr>
              <w:t>Not met — E8 p.10: no architecture review after 9 Oct scope expansion. Tobias must finish pilot work before departure; Imran owns subsequent changes.</w:t>
            </w:r>
          </w:p>
        </w:tc>
      </w:tr>
      <w:tr w:rsidR="00DB2EB4" w14:paraId="6A9AE502" w14:textId="77777777">
        <w:tc>
          <w:tcPr>
            <w:tcW w:w="640" w:type="dxa"/>
            <w:tcMar>
              <w:top w:w="60" w:type="dxa"/>
              <w:left w:w="60" w:type="dxa"/>
              <w:bottom w:w="60" w:type="dxa"/>
              <w:right w:w="60" w:type="dxa"/>
            </w:tcMar>
          </w:tcPr>
          <w:p w14:paraId="799EF975" w14:textId="77777777" w:rsidR="00DB2EB4" w:rsidRDefault="00000000">
            <w:pPr>
              <w:spacing w:after="40" w:line="252" w:lineRule="auto"/>
            </w:pPr>
            <w:r>
              <w:rPr>
                <w:b/>
                <w:bCs/>
                <w:sz w:val="18"/>
                <w:szCs w:val="18"/>
              </w:rPr>
              <w:t>T-02</w:t>
            </w:r>
          </w:p>
        </w:tc>
        <w:tc>
          <w:tcPr>
            <w:tcW w:w="760" w:type="dxa"/>
            <w:tcMar>
              <w:top w:w="60" w:type="dxa"/>
              <w:left w:w="60" w:type="dxa"/>
              <w:bottom w:w="60" w:type="dxa"/>
              <w:right w:w="60" w:type="dxa"/>
            </w:tcMar>
          </w:tcPr>
          <w:p w14:paraId="62D4FF47" w14:textId="77777777" w:rsidR="00DB2EB4" w:rsidRDefault="00DB2EB4">
            <w:pPr>
              <w:spacing w:after="40" w:line="252" w:lineRule="auto"/>
            </w:pPr>
            <w:r>
              <w:rPr>
                <w:sz w:val="18"/>
                <w:szCs w:val="18"/>
              </w:rPr>
              <w:t>Plan</w:t>
            </w:r>
          </w:p>
        </w:tc>
        <w:tc>
          <w:tcPr>
            <w:tcW w:w="640" w:type="dxa"/>
            <w:tcMar>
              <w:top w:w="60" w:type="dxa"/>
              <w:left w:w="60" w:type="dxa"/>
              <w:bottom w:w="60" w:type="dxa"/>
              <w:right w:w="60" w:type="dxa"/>
            </w:tcMar>
          </w:tcPr>
          <w:p w14:paraId="47AD84C0"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205237B6"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0D3010B2" w14:textId="77777777" w:rsidR="00DB2EB4" w:rsidRDefault="00DB2EB4">
            <w:pPr>
              <w:spacing w:after="40" w:line="252" w:lineRule="auto"/>
            </w:pPr>
            <w:r>
              <w:rPr>
                <w:sz w:val="18"/>
                <w:szCs w:val="18"/>
              </w:rPr>
              <w:t xml:space="preserve">Are all 11 features planned, including automated reply drafting and threshold tuning, </w:t>
            </w:r>
            <w:r>
              <w:rPr>
                <w:sz w:val="18"/>
                <w:szCs w:val="18"/>
              </w:rPr>
              <w:lastRenderedPageBreak/>
              <w:t>with hazards, test criteria, deployment, rollback and approval dependencies?</w:t>
            </w:r>
          </w:p>
        </w:tc>
        <w:tc>
          <w:tcPr>
            <w:tcW w:w="1600" w:type="dxa"/>
            <w:tcMar>
              <w:top w:w="60" w:type="dxa"/>
              <w:left w:w="60" w:type="dxa"/>
              <w:bottom w:w="60" w:type="dxa"/>
              <w:right w:w="60" w:type="dxa"/>
            </w:tcMar>
          </w:tcPr>
          <w:p w14:paraId="07FD2C66" w14:textId="77777777" w:rsidR="00DB2EB4" w:rsidRDefault="00DB2EB4">
            <w:pPr>
              <w:spacing w:after="40" w:line="252" w:lineRule="auto"/>
            </w:pPr>
            <w:r>
              <w:rPr>
                <w:sz w:val="18"/>
                <w:szCs w:val="18"/>
              </w:rPr>
              <w:lastRenderedPageBreak/>
              <w:t xml:space="preserve">Eleven reviewed feature plans with traceability to spec and test IDs; no </w:t>
            </w:r>
            <w:r>
              <w:rPr>
                <w:sz w:val="18"/>
                <w:szCs w:val="18"/>
              </w:rPr>
              <w:lastRenderedPageBreak/>
              <w:t>config-feature exemption.</w:t>
            </w:r>
          </w:p>
        </w:tc>
        <w:tc>
          <w:tcPr>
            <w:tcW w:w="1350" w:type="dxa"/>
            <w:tcMar>
              <w:top w:w="60" w:type="dxa"/>
              <w:left w:w="60" w:type="dxa"/>
              <w:bottom w:w="60" w:type="dxa"/>
              <w:right w:w="60" w:type="dxa"/>
            </w:tcMar>
          </w:tcPr>
          <w:p w14:paraId="169CED38" w14:textId="77777777" w:rsidR="00DB2EB4" w:rsidRDefault="00DB2EB4">
            <w:pPr>
              <w:spacing w:after="40" w:line="252" w:lineRule="auto"/>
            </w:pPr>
            <w:r>
              <w:rPr>
                <w:sz w:val="18"/>
                <w:szCs w:val="18"/>
              </w:rPr>
              <w:lastRenderedPageBreak/>
              <w:t xml:space="preserve">Current: beacon/plans/. Proposed: missing plans </w:t>
            </w:r>
            <w:r>
              <w:rPr>
                <w:sz w:val="18"/>
                <w:szCs w:val="18"/>
              </w:rPr>
              <w:lastRenderedPageBreak/>
              <w:t>and review decisions in that folder.</w:t>
            </w:r>
          </w:p>
        </w:tc>
        <w:tc>
          <w:tcPr>
            <w:tcW w:w="1260" w:type="dxa"/>
            <w:tcMar>
              <w:top w:w="60" w:type="dxa"/>
              <w:left w:w="60" w:type="dxa"/>
              <w:bottom w:w="60" w:type="dxa"/>
              <w:right w:w="60" w:type="dxa"/>
            </w:tcMar>
          </w:tcPr>
          <w:p w14:paraId="1D453E9C" w14:textId="77777777" w:rsidR="00DB2EB4" w:rsidRDefault="00DB2EB4">
            <w:pPr>
              <w:spacing w:after="40" w:line="252" w:lineRule="auto"/>
            </w:pPr>
            <w:r>
              <w:rPr>
                <w:sz w:val="18"/>
                <w:szCs w:val="18"/>
              </w:rPr>
              <w:lastRenderedPageBreak/>
              <w:t>Imran Qureshi</w:t>
            </w:r>
          </w:p>
        </w:tc>
        <w:tc>
          <w:tcPr>
            <w:tcW w:w="900" w:type="dxa"/>
            <w:tcMar>
              <w:top w:w="60" w:type="dxa"/>
              <w:left w:w="60" w:type="dxa"/>
              <w:bottom w:w="60" w:type="dxa"/>
              <w:right w:w="60" w:type="dxa"/>
            </w:tcMar>
          </w:tcPr>
          <w:p w14:paraId="047FA22B" w14:textId="77777777" w:rsidR="00DB2EB4" w:rsidRDefault="00DB2EB4">
            <w:pPr>
              <w:spacing w:after="40" w:line="252" w:lineRule="auto"/>
            </w:pPr>
            <w:r>
              <w:rPr>
                <w:sz w:val="18"/>
                <w:szCs w:val="18"/>
              </w:rPr>
              <w:t>Tobias Grant</w:t>
            </w:r>
          </w:p>
        </w:tc>
        <w:tc>
          <w:tcPr>
            <w:tcW w:w="1990" w:type="dxa"/>
            <w:tcMar>
              <w:top w:w="60" w:type="dxa"/>
              <w:left w:w="60" w:type="dxa"/>
              <w:bottom w:w="60" w:type="dxa"/>
              <w:right w:w="60" w:type="dxa"/>
            </w:tcMar>
          </w:tcPr>
          <w:p w14:paraId="2F7D07A4" w14:textId="77777777" w:rsidR="00DB2EB4" w:rsidRDefault="00DB2EB4">
            <w:pPr>
              <w:spacing w:after="40" w:line="252" w:lineRule="auto"/>
            </w:pPr>
            <w:r>
              <w:rPr>
                <w:sz w:val="18"/>
                <w:szCs w:val="18"/>
              </w:rPr>
              <w:t xml:space="preserve">Not met — A5 p.5: only 9 of 11 plans. Tobias is the </w:t>
            </w:r>
            <w:r>
              <w:rPr>
                <w:sz w:val="18"/>
                <w:szCs w:val="18"/>
              </w:rPr>
              <w:lastRenderedPageBreak/>
              <w:t>proposed pilot approver only, before 18 Dec.</w:t>
            </w:r>
          </w:p>
        </w:tc>
      </w:tr>
      <w:tr w:rsidR="00DB2EB4" w14:paraId="0395B323" w14:textId="77777777">
        <w:tc>
          <w:tcPr>
            <w:tcW w:w="640" w:type="dxa"/>
            <w:tcMar>
              <w:top w:w="60" w:type="dxa"/>
              <w:left w:w="60" w:type="dxa"/>
              <w:bottom w:w="60" w:type="dxa"/>
              <w:right w:w="60" w:type="dxa"/>
            </w:tcMar>
          </w:tcPr>
          <w:p w14:paraId="5350740A" w14:textId="77777777" w:rsidR="00DB2EB4" w:rsidRDefault="00000000">
            <w:pPr>
              <w:spacing w:after="40" w:line="252" w:lineRule="auto"/>
            </w:pPr>
            <w:r>
              <w:rPr>
                <w:b/>
                <w:bCs/>
                <w:sz w:val="18"/>
                <w:szCs w:val="18"/>
              </w:rPr>
              <w:lastRenderedPageBreak/>
              <w:t>T-03</w:t>
            </w:r>
          </w:p>
        </w:tc>
        <w:tc>
          <w:tcPr>
            <w:tcW w:w="760" w:type="dxa"/>
            <w:tcMar>
              <w:top w:w="60" w:type="dxa"/>
              <w:left w:w="60" w:type="dxa"/>
              <w:bottom w:w="60" w:type="dxa"/>
              <w:right w:w="60" w:type="dxa"/>
            </w:tcMar>
          </w:tcPr>
          <w:p w14:paraId="50807634" w14:textId="77777777" w:rsidR="00DB2EB4" w:rsidRDefault="00DB2EB4">
            <w:pPr>
              <w:spacing w:after="40" w:line="252" w:lineRule="auto"/>
            </w:pPr>
            <w:r>
              <w:rPr>
                <w:sz w:val="18"/>
                <w:szCs w:val="18"/>
              </w:rPr>
              <w:t>Build</w:t>
            </w:r>
          </w:p>
        </w:tc>
        <w:tc>
          <w:tcPr>
            <w:tcW w:w="640" w:type="dxa"/>
            <w:tcMar>
              <w:top w:w="60" w:type="dxa"/>
              <w:left w:w="60" w:type="dxa"/>
              <w:bottom w:w="60" w:type="dxa"/>
              <w:right w:w="60" w:type="dxa"/>
            </w:tcMar>
          </w:tcPr>
          <w:p w14:paraId="66CA9E27"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B43892C"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18F2467C" w14:textId="77777777" w:rsidR="00DB2EB4" w:rsidRDefault="00DB2EB4">
            <w:pPr>
              <w:spacing w:after="40" w:line="252" w:lineRule="auto"/>
            </w:pPr>
            <w:r>
              <w:rPr>
                <w:sz w:val="18"/>
                <w:szCs w:val="18"/>
              </w:rPr>
              <w:t>Is the recorded application build 1.4.2 complete with all 87 PRs merged, considered only as build completion rather than independent review or clinical validation?</w:t>
            </w:r>
          </w:p>
        </w:tc>
        <w:tc>
          <w:tcPr>
            <w:tcW w:w="1600" w:type="dxa"/>
            <w:tcMar>
              <w:top w:w="60" w:type="dxa"/>
              <w:left w:w="60" w:type="dxa"/>
              <w:bottom w:w="60" w:type="dxa"/>
              <w:right w:w="60" w:type="dxa"/>
            </w:tcMar>
          </w:tcPr>
          <w:p w14:paraId="2186D34C" w14:textId="77777777" w:rsidR="00DB2EB4" w:rsidRDefault="00DB2EB4">
            <w:pPr>
              <w:spacing w:after="40" w:line="252" w:lineRule="auto"/>
            </w:pPr>
            <w:r>
              <w:rPr>
                <w:sz w:val="18"/>
                <w:szCs w:val="18"/>
              </w:rPr>
              <w:t>Build/merge records identifying 1.4.2 and the 87 PRs; release manifest for later build changes.</w:t>
            </w:r>
          </w:p>
        </w:tc>
        <w:tc>
          <w:tcPr>
            <w:tcW w:w="1350" w:type="dxa"/>
            <w:tcMar>
              <w:top w:w="60" w:type="dxa"/>
              <w:left w:w="60" w:type="dxa"/>
              <w:bottom w:w="60" w:type="dxa"/>
              <w:right w:w="60" w:type="dxa"/>
            </w:tcMar>
          </w:tcPr>
          <w:p w14:paraId="4C64D2B1" w14:textId="77777777" w:rsidR="00DB2EB4" w:rsidRDefault="00DB2EB4">
            <w:pPr>
              <w:spacing w:after="40" w:line="252" w:lineRule="auto"/>
            </w:pPr>
            <w:r>
              <w:rPr>
                <w:sz w:val="18"/>
                <w:szCs w:val="18"/>
              </w:rPr>
              <w:t>Current: repository PRs, CI build records and A5 artifact chain.</w:t>
            </w:r>
          </w:p>
        </w:tc>
        <w:tc>
          <w:tcPr>
            <w:tcW w:w="1260" w:type="dxa"/>
            <w:tcMar>
              <w:top w:w="60" w:type="dxa"/>
              <w:left w:w="60" w:type="dxa"/>
              <w:bottom w:w="60" w:type="dxa"/>
              <w:right w:w="60" w:type="dxa"/>
            </w:tcMar>
          </w:tcPr>
          <w:p w14:paraId="52F3A019" w14:textId="77777777" w:rsidR="00DB2EB4" w:rsidRDefault="00DB2EB4">
            <w:pPr>
              <w:spacing w:after="40" w:line="252" w:lineRule="auto"/>
            </w:pPr>
            <w:r>
              <w:rPr>
                <w:sz w:val="18"/>
                <w:szCs w:val="18"/>
              </w:rPr>
              <w:t>Imran Qureshi</w:t>
            </w:r>
          </w:p>
        </w:tc>
        <w:tc>
          <w:tcPr>
            <w:tcW w:w="900" w:type="dxa"/>
            <w:tcMar>
              <w:top w:w="60" w:type="dxa"/>
              <w:left w:w="60" w:type="dxa"/>
              <w:bottom w:w="60" w:type="dxa"/>
              <w:right w:w="60" w:type="dxa"/>
            </w:tcMar>
          </w:tcPr>
          <w:p w14:paraId="6751CA14" w14:textId="77777777" w:rsidR="00DB2EB4" w:rsidRDefault="00DB2EB4">
            <w:pPr>
              <w:spacing w:after="40" w:line="252" w:lineRule="auto"/>
            </w:pPr>
            <w:r>
              <w:rPr>
                <w:sz w:val="18"/>
                <w:szCs w:val="18"/>
              </w:rPr>
              <w:t>Victor Osei</w:t>
            </w:r>
          </w:p>
        </w:tc>
        <w:tc>
          <w:tcPr>
            <w:tcW w:w="1990" w:type="dxa"/>
            <w:tcMar>
              <w:top w:w="60" w:type="dxa"/>
              <w:left w:w="60" w:type="dxa"/>
              <w:bottom w:w="60" w:type="dxa"/>
              <w:right w:w="60" w:type="dxa"/>
            </w:tcMar>
          </w:tcPr>
          <w:p w14:paraId="47C249CA" w14:textId="77777777" w:rsidR="00DB2EB4" w:rsidRDefault="00DB2EB4">
            <w:pPr>
              <w:spacing w:after="40" w:line="252" w:lineRule="auto"/>
            </w:pPr>
            <w:r>
              <w:rPr>
                <w:sz w:val="18"/>
                <w:szCs w:val="18"/>
              </w:rPr>
              <w:t>Met — A5 p.5 and B7 p.6 establish 87 merged PRs/build 1.4.2. Any remedial rebuild must be rechecked.</w:t>
            </w:r>
          </w:p>
        </w:tc>
      </w:tr>
      <w:tr w:rsidR="00DB2EB4" w14:paraId="06524B8F" w14:textId="77777777">
        <w:tc>
          <w:tcPr>
            <w:tcW w:w="640" w:type="dxa"/>
            <w:tcMar>
              <w:top w:w="60" w:type="dxa"/>
              <w:left w:w="60" w:type="dxa"/>
              <w:bottom w:w="60" w:type="dxa"/>
              <w:right w:w="60" w:type="dxa"/>
            </w:tcMar>
          </w:tcPr>
          <w:p w14:paraId="2105F6A5" w14:textId="77777777" w:rsidR="00DB2EB4" w:rsidRDefault="00000000">
            <w:pPr>
              <w:spacing w:after="40" w:line="252" w:lineRule="auto"/>
            </w:pPr>
            <w:r>
              <w:rPr>
                <w:b/>
                <w:bCs/>
                <w:sz w:val="18"/>
                <w:szCs w:val="18"/>
              </w:rPr>
              <w:t>T-04</w:t>
            </w:r>
          </w:p>
        </w:tc>
        <w:tc>
          <w:tcPr>
            <w:tcW w:w="760" w:type="dxa"/>
            <w:tcMar>
              <w:top w:w="60" w:type="dxa"/>
              <w:left w:w="60" w:type="dxa"/>
              <w:bottom w:w="60" w:type="dxa"/>
              <w:right w:w="60" w:type="dxa"/>
            </w:tcMar>
          </w:tcPr>
          <w:p w14:paraId="7CD3E2DE" w14:textId="77777777" w:rsidR="00DB2EB4" w:rsidRDefault="00DB2EB4">
            <w:pPr>
              <w:spacing w:after="40" w:line="252" w:lineRule="auto"/>
            </w:pPr>
            <w:r>
              <w:rPr>
                <w:sz w:val="18"/>
                <w:szCs w:val="18"/>
              </w:rPr>
              <w:t>Build</w:t>
            </w:r>
          </w:p>
        </w:tc>
        <w:tc>
          <w:tcPr>
            <w:tcW w:w="640" w:type="dxa"/>
            <w:tcMar>
              <w:top w:w="60" w:type="dxa"/>
              <w:left w:w="60" w:type="dxa"/>
              <w:bottom w:w="60" w:type="dxa"/>
              <w:right w:w="60" w:type="dxa"/>
            </w:tcMar>
          </w:tcPr>
          <w:p w14:paraId="06223E4D"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7B35110"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6539BABC" w14:textId="77777777" w:rsidR="00DB2EB4" w:rsidRDefault="00DB2EB4">
            <w:pPr>
              <w:spacing w:after="40" w:line="252" w:lineRule="auto"/>
            </w:pPr>
            <w:r>
              <w:rPr>
                <w:sz w:val="18"/>
                <w:szCs w:val="18"/>
              </w:rPr>
              <w:t>Has the application regression suite passed on build 1.4.2, with a current owner and explicit exclusion of model-evaluation assurance?</w:t>
            </w:r>
          </w:p>
        </w:tc>
        <w:tc>
          <w:tcPr>
            <w:tcW w:w="1600" w:type="dxa"/>
            <w:tcMar>
              <w:top w:w="60" w:type="dxa"/>
              <w:left w:w="60" w:type="dxa"/>
              <w:bottom w:w="60" w:type="dxa"/>
              <w:right w:w="60" w:type="dxa"/>
            </w:tcMar>
          </w:tcPr>
          <w:p w14:paraId="72BDBC06" w14:textId="77777777" w:rsidR="00DB2EB4" w:rsidRDefault="00DB2EB4">
            <w:pPr>
              <w:spacing w:after="40" w:line="252" w:lineRule="auto"/>
            </w:pPr>
            <w:r>
              <w:rPr>
                <w:sz w:val="18"/>
                <w:szCs w:val="18"/>
              </w:rPr>
              <w:t>CI run #2291 result and test inventory; retain distinction from Q-01.</w:t>
            </w:r>
          </w:p>
        </w:tc>
        <w:tc>
          <w:tcPr>
            <w:tcW w:w="1350" w:type="dxa"/>
            <w:tcMar>
              <w:top w:w="60" w:type="dxa"/>
              <w:left w:w="60" w:type="dxa"/>
              <w:bottom w:w="60" w:type="dxa"/>
              <w:right w:w="60" w:type="dxa"/>
            </w:tcMar>
          </w:tcPr>
          <w:p w14:paraId="73E32A70" w14:textId="77777777" w:rsidR="00DB2EB4" w:rsidRDefault="00DB2EB4">
            <w:pPr>
              <w:spacing w:after="40" w:line="252" w:lineRule="auto"/>
            </w:pPr>
            <w:r>
              <w:rPr>
                <w:sz w:val="18"/>
                <w:szCs w:val="18"/>
              </w:rPr>
              <w:t>Current: CI #2291, 27 Nov; proposed evidence-index entry under Victor.</w:t>
            </w:r>
          </w:p>
        </w:tc>
        <w:tc>
          <w:tcPr>
            <w:tcW w:w="1260" w:type="dxa"/>
            <w:tcMar>
              <w:top w:w="60" w:type="dxa"/>
              <w:left w:w="60" w:type="dxa"/>
              <w:bottom w:w="60" w:type="dxa"/>
              <w:right w:w="60" w:type="dxa"/>
            </w:tcMar>
          </w:tcPr>
          <w:p w14:paraId="6CDFF90E" w14:textId="77777777" w:rsidR="00DB2EB4" w:rsidRDefault="00DB2EB4">
            <w:pPr>
              <w:spacing w:after="40" w:line="252" w:lineRule="auto"/>
            </w:pPr>
            <w:r>
              <w:rPr>
                <w:sz w:val="18"/>
                <w:szCs w:val="18"/>
              </w:rPr>
              <w:t>Victor Osei</w:t>
            </w:r>
          </w:p>
        </w:tc>
        <w:tc>
          <w:tcPr>
            <w:tcW w:w="900" w:type="dxa"/>
            <w:tcMar>
              <w:top w:w="60" w:type="dxa"/>
              <w:left w:w="60" w:type="dxa"/>
              <w:bottom w:w="60" w:type="dxa"/>
              <w:right w:w="60" w:type="dxa"/>
            </w:tcMar>
          </w:tcPr>
          <w:p w14:paraId="67627D5A" w14:textId="77777777" w:rsidR="00DB2EB4" w:rsidRDefault="00DB2EB4">
            <w:pPr>
              <w:spacing w:after="40" w:line="252" w:lineRule="auto"/>
            </w:pPr>
            <w:r>
              <w:rPr>
                <w:sz w:val="18"/>
                <w:szCs w:val="18"/>
              </w:rPr>
              <w:t>Imran Qureshi</w:t>
            </w:r>
          </w:p>
        </w:tc>
        <w:tc>
          <w:tcPr>
            <w:tcW w:w="1990" w:type="dxa"/>
            <w:tcMar>
              <w:top w:w="60" w:type="dxa"/>
              <w:left w:w="60" w:type="dxa"/>
              <w:bottom w:w="60" w:type="dxa"/>
              <w:right w:w="60" w:type="dxa"/>
            </w:tcMar>
          </w:tcPr>
          <w:p w14:paraId="486FDBDB" w14:textId="77777777" w:rsidR="00DB2EB4" w:rsidRDefault="00DB2EB4">
            <w:pPr>
              <w:spacing w:after="40" w:line="252" w:lineRule="auto"/>
            </w:pPr>
            <w:r>
              <w:rPr>
                <w:sz w:val="18"/>
                <w:szCs w:val="18"/>
              </w:rPr>
              <w:t>Met — B8 p.6 records green CI #2291 on 1.4.2; E4 p.9 flags model evaluation absent. Jonas is not retained as owner.</w:t>
            </w:r>
          </w:p>
        </w:tc>
      </w:tr>
      <w:tr w:rsidR="00DB2EB4" w14:paraId="2FE90F3A" w14:textId="77777777">
        <w:tc>
          <w:tcPr>
            <w:tcW w:w="640" w:type="dxa"/>
            <w:tcMar>
              <w:top w:w="60" w:type="dxa"/>
              <w:left w:w="60" w:type="dxa"/>
              <w:bottom w:w="60" w:type="dxa"/>
              <w:right w:w="60" w:type="dxa"/>
            </w:tcMar>
          </w:tcPr>
          <w:p w14:paraId="1E296F1D" w14:textId="77777777" w:rsidR="00DB2EB4" w:rsidRDefault="00000000">
            <w:pPr>
              <w:spacing w:after="40" w:line="252" w:lineRule="auto"/>
            </w:pPr>
            <w:r>
              <w:rPr>
                <w:b/>
                <w:bCs/>
                <w:sz w:val="18"/>
                <w:szCs w:val="18"/>
              </w:rPr>
              <w:t>T-05</w:t>
            </w:r>
          </w:p>
        </w:tc>
        <w:tc>
          <w:tcPr>
            <w:tcW w:w="760" w:type="dxa"/>
            <w:tcMar>
              <w:top w:w="60" w:type="dxa"/>
              <w:left w:w="60" w:type="dxa"/>
              <w:bottom w:w="60" w:type="dxa"/>
              <w:right w:w="60" w:type="dxa"/>
            </w:tcMar>
          </w:tcPr>
          <w:p w14:paraId="36986DEC" w14:textId="77777777" w:rsidR="00DB2EB4" w:rsidRDefault="00DB2EB4">
            <w:pPr>
              <w:spacing w:after="40" w:line="252" w:lineRule="auto"/>
            </w:pPr>
            <w:r>
              <w:rPr>
                <w:sz w:val="18"/>
                <w:szCs w:val="18"/>
              </w:rPr>
              <w:t>Build</w:t>
            </w:r>
          </w:p>
        </w:tc>
        <w:tc>
          <w:tcPr>
            <w:tcW w:w="640" w:type="dxa"/>
            <w:tcMar>
              <w:top w:w="60" w:type="dxa"/>
              <w:left w:w="60" w:type="dxa"/>
              <w:bottom w:w="60" w:type="dxa"/>
              <w:right w:w="60" w:type="dxa"/>
            </w:tcMar>
          </w:tcPr>
          <w:p w14:paraId="6ABCB450"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10BDCE07"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5C95AD78" w14:textId="77777777" w:rsidR="00DB2EB4" w:rsidRDefault="00DB2EB4">
            <w:pPr>
              <w:spacing w:after="40" w:line="252" w:lineRule="auto"/>
            </w:pPr>
            <w:r>
              <w:rPr>
                <w:sz w:val="18"/>
                <w:szCs w:val="18"/>
              </w:rPr>
              <w:t>Is the approved model an immutable version, with recorded prompt hash, threshold, build/config and deployment digest, so the 15 December alias update cannot silently change clinical output?</w:t>
            </w:r>
          </w:p>
        </w:tc>
        <w:tc>
          <w:tcPr>
            <w:tcW w:w="1600" w:type="dxa"/>
            <w:tcMar>
              <w:top w:w="60" w:type="dxa"/>
              <w:left w:w="60" w:type="dxa"/>
              <w:bottom w:w="60" w:type="dxa"/>
              <w:right w:w="60" w:type="dxa"/>
            </w:tcMar>
          </w:tcPr>
          <w:p w14:paraId="752CC702" w14:textId="77777777" w:rsidR="00DB2EB4" w:rsidRDefault="00DB2EB4">
            <w:pPr>
              <w:spacing w:after="40" w:line="252" w:lineRule="auto"/>
            </w:pPr>
            <w:r>
              <w:rPr>
                <w:sz w:val="18"/>
                <w:szCs w:val="18"/>
              </w:rPr>
              <w:t>Funded pinning agreement, immutable model response/version checks, signed manifest and test across supplier update boundary; no 'latest' dependency.</w:t>
            </w:r>
          </w:p>
        </w:tc>
        <w:tc>
          <w:tcPr>
            <w:tcW w:w="1350" w:type="dxa"/>
            <w:tcMar>
              <w:top w:w="60" w:type="dxa"/>
              <w:left w:w="60" w:type="dxa"/>
              <w:bottom w:w="60" w:type="dxa"/>
              <w:right w:w="60" w:type="dxa"/>
            </w:tcMar>
          </w:tcPr>
          <w:p w14:paraId="51DB7F94" w14:textId="77777777" w:rsidR="00DB2EB4" w:rsidRDefault="00DB2EB4">
            <w:pPr>
              <w:spacing w:after="40" w:line="252" w:lineRule="auto"/>
            </w:pPr>
            <w:r>
              <w:rPr>
                <w:sz w:val="18"/>
                <w:szCs w:val="18"/>
              </w:rPr>
              <w:t>Current: triage-config.yaml a41f; CTR-311 clause 9.4. Proposed: immutable release manifest and pinning test record.</w:t>
            </w:r>
          </w:p>
        </w:tc>
        <w:tc>
          <w:tcPr>
            <w:tcW w:w="1260" w:type="dxa"/>
            <w:tcMar>
              <w:top w:w="60" w:type="dxa"/>
              <w:left w:w="60" w:type="dxa"/>
              <w:bottom w:w="60" w:type="dxa"/>
              <w:right w:w="60" w:type="dxa"/>
            </w:tcMar>
          </w:tcPr>
          <w:p w14:paraId="6CBA2150" w14:textId="77777777" w:rsidR="00DB2EB4" w:rsidRDefault="00DB2EB4">
            <w:pPr>
              <w:spacing w:after="40" w:line="252" w:lineRule="auto"/>
            </w:pPr>
            <w:r>
              <w:rPr>
                <w:sz w:val="18"/>
                <w:szCs w:val="18"/>
              </w:rPr>
              <w:t>Neha Sharma</w:t>
            </w:r>
          </w:p>
        </w:tc>
        <w:tc>
          <w:tcPr>
            <w:tcW w:w="900" w:type="dxa"/>
            <w:tcMar>
              <w:top w:w="60" w:type="dxa"/>
              <w:left w:w="60" w:type="dxa"/>
              <w:bottom w:w="60" w:type="dxa"/>
              <w:right w:w="60" w:type="dxa"/>
            </w:tcMar>
          </w:tcPr>
          <w:p w14:paraId="3B9CDE04" w14:textId="77777777" w:rsidR="00DB2EB4" w:rsidRDefault="00DB2EB4">
            <w:pPr>
              <w:spacing w:after="40" w:line="252" w:lineRule="auto"/>
            </w:pPr>
            <w:r>
              <w:rPr>
                <w:sz w:val="18"/>
                <w:szCs w:val="18"/>
              </w:rPr>
              <w:t>Imran Qureshi</w:t>
            </w:r>
          </w:p>
        </w:tc>
        <w:tc>
          <w:tcPr>
            <w:tcW w:w="1990" w:type="dxa"/>
            <w:tcMar>
              <w:top w:w="60" w:type="dxa"/>
              <w:left w:w="60" w:type="dxa"/>
              <w:bottom w:w="60" w:type="dxa"/>
              <w:right w:w="60" w:type="dxa"/>
            </w:tcMar>
          </w:tcPr>
          <w:p w14:paraId="0BFE2549" w14:textId="77777777" w:rsidR="00DB2EB4" w:rsidRDefault="00DB2EB4">
            <w:pPr>
              <w:spacing w:after="40" w:line="252" w:lineRule="auto"/>
            </w:pPr>
            <w:r>
              <w:rPr>
                <w:sz w:val="18"/>
                <w:szCs w:val="18"/>
              </w:rPr>
              <w:t>Not met — E3 p.8 uses corvid-med-latest; E4 p.9 announces 3.3 on 15 Dec; E8 p.10 says Kestrel selected the floating alias.</w:t>
            </w:r>
          </w:p>
        </w:tc>
      </w:tr>
      <w:tr w:rsidR="00DB2EB4" w14:paraId="0AC36B3C" w14:textId="77777777">
        <w:tc>
          <w:tcPr>
            <w:tcW w:w="640" w:type="dxa"/>
            <w:tcMar>
              <w:top w:w="60" w:type="dxa"/>
              <w:left w:w="60" w:type="dxa"/>
              <w:bottom w:w="60" w:type="dxa"/>
              <w:right w:w="60" w:type="dxa"/>
            </w:tcMar>
          </w:tcPr>
          <w:p w14:paraId="1AF9F645" w14:textId="77777777" w:rsidR="00DB2EB4" w:rsidRDefault="00000000">
            <w:pPr>
              <w:spacing w:after="40" w:line="252" w:lineRule="auto"/>
            </w:pPr>
            <w:r>
              <w:rPr>
                <w:b/>
                <w:bCs/>
                <w:sz w:val="18"/>
                <w:szCs w:val="18"/>
              </w:rPr>
              <w:t>T-06</w:t>
            </w:r>
          </w:p>
        </w:tc>
        <w:tc>
          <w:tcPr>
            <w:tcW w:w="760" w:type="dxa"/>
            <w:tcMar>
              <w:top w:w="60" w:type="dxa"/>
              <w:left w:w="60" w:type="dxa"/>
              <w:bottom w:w="60" w:type="dxa"/>
              <w:right w:w="60" w:type="dxa"/>
            </w:tcMar>
          </w:tcPr>
          <w:p w14:paraId="02697283"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645E3E92"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225ABCF8"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0E104479" w14:textId="77777777" w:rsidR="00DB2EB4" w:rsidRDefault="00DB2EB4">
            <w:pPr>
              <w:spacing w:after="40" w:line="252" w:lineRule="auto"/>
            </w:pPr>
            <w:r>
              <w:rPr>
                <w:sz w:val="18"/>
                <w:szCs w:val="18"/>
              </w:rPr>
              <w:t>Have the 12 self-approved agent-generated PRs received independent human review, and all 87 PRs been risk-triaged for additional clinical/security review with defects closed?</w:t>
            </w:r>
          </w:p>
        </w:tc>
        <w:tc>
          <w:tcPr>
            <w:tcW w:w="1600" w:type="dxa"/>
            <w:tcMar>
              <w:top w:w="60" w:type="dxa"/>
              <w:left w:w="60" w:type="dxa"/>
              <w:bottom w:w="60" w:type="dxa"/>
              <w:right w:w="60" w:type="dxa"/>
            </w:tcMar>
          </w:tcPr>
          <w:p w14:paraId="211FA04A" w14:textId="77777777" w:rsidR="00DB2EB4" w:rsidRDefault="00DB2EB4">
            <w:pPr>
              <w:spacing w:after="40" w:line="252" w:lineRule="auto"/>
            </w:pPr>
            <w:r>
              <w:rPr>
                <w:sz w:val="18"/>
                <w:szCs w:val="18"/>
              </w:rPr>
              <w:t>PR authorship/prompt provenance, reviewer independence record, review comments and retest evidence; reviewer was not prompt author/orchestrator for the reviewed change.</w:t>
            </w:r>
          </w:p>
        </w:tc>
        <w:tc>
          <w:tcPr>
            <w:tcW w:w="1350" w:type="dxa"/>
            <w:tcMar>
              <w:top w:w="60" w:type="dxa"/>
              <w:left w:w="60" w:type="dxa"/>
              <w:bottom w:w="60" w:type="dxa"/>
              <w:right w:w="60" w:type="dxa"/>
            </w:tcMar>
          </w:tcPr>
          <w:p w14:paraId="5554F18D" w14:textId="77777777" w:rsidR="00DB2EB4" w:rsidRDefault="00DB2EB4">
            <w:pPr>
              <w:spacing w:after="40" w:line="252" w:lineRule="auto"/>
            </w:pPr>
            <w:r>
              <w:rPr>
                <w:sz w:val="18"/>
                <w:szCs w:val="18"/>
              </w:rPr>
              <w:t>Current: PR/review-agent records. Proposed: independent-review register linked to PRs.</w:t>
            </w:r>
          </w:p>
        </w:tc>
        <w:tc>
          <w:tcPr>
            <w:tcW w:w="1260" w:type="dxa"/>
            <w:tcMar>
              <w:top w:w="60" w:type="dxa"/>
              <w:left w:w="60" w:type="dxa"/>
              <w:bottom w:w="60" w:type="dxa"/>
              <w:right w:w="60" w:type="dxa"/>
            </w:tcMar>
          </w:tcPr>
          <w:p w14:paraId="36C390AE" w14:textId="77777777" w:rsidR="00DB2EB4" w:rsidRDefault="00DB2EB4">
            <w:pPr>
              <w:spacing w:after="40" w:line="252" w:lineRule="auto"/>
            </w:pPr>
            <w:r>
              <w:rPr>
                <w:sz w:val="18"/>
                <w:szCs w:val="18"/>
              </w:rPr>
              <w:t>Victor Osei</w:t>
            </w:r>
          </w:p>
        </w:tc>
        <w:tc>
          <w:tcPr>
            <w:tcW w:w="900" w:type="dxa"/>
            <w:tcMar>
              <w:top w:w="60" w:type="dxa"/>
              <w:left w:w="60" w:type="dxa"/>
              <w:bottom w:w="60" w:type="dxa"/>
              <w:right w:w="60" w:type="dxa"/>
            </w:tcMar>
          </w:tcPr>
          <w:p w14:paraId="0792309E" w14:textId="77777777" w:rsidR="00DB2EB4" w:rsidRDefault="00DB2EB4">
            <w:pPr>
              <w:spacing w:after="40" w:line="252" w:lineRule="auto"/>
            </w:pPr>
            <w:r>
              <w:rPr>
                <w:sz w:val="18"/>
                <w:szCs w:val="18"/>
              </w:rPr>
              <w:t>Tobias Grant</w:t>
            </w:r>
          </w:p>
        </w:tc>
        <w:tc>
          <w:tcPr>
            <w:tcW w:w="1990" w:type="dxa"/>
            <w:tcMar>
              <w:top w:w="60" w:type="dxa"/>
              <w:left w:w="60" w:type="dxa"/>
              <w:bottom w:w="60" w:type="dxa"/>
              <w:right w:w="60" w:type="dxa"/>
            </w:tcMar>
          </w:tcPr>
          <w:p w14:paraId="0E5FC2DE" w14:textId="77777777" w:rsidR="00DB2EB4" w:rsidRDefault="00DB2EB4">
            <w:pPr>
              <w:spacing w:after="40" w:line="252" w:lineRule="auto"/>
            </w:pPr>
            <w:r>
              <w:rPr>
                <w:sz w:val="18"/>
                <w:szCs w:val="18"/>
              </w:rPr>
              <w:t>Not met — A5 p.5: Imran prompted and approved 12 PRs. Complete pilot independent review before Tobias exits; later work needs a verified independent A3 reviewer.</w:t>
            </w:r>
          </w:p>
        </w:tc>
      </w:tr>
      <w:tr w:rsidR="00DB2EB4" w14:paraId="65EF2C22" w14:textId="77777777">
        <w:tc>
          <w:tcPr>
            <w:tcW w:w="640" w:type="dxa"/>
            <w:tcMar>
              <w:top w:w="60" w:type="dxa"/>
              <w:left w:w="60" w:type="dxa"/>
              <w:bottom w:w="60" w:type="dxa"/>
              <w:right w:w="60" w:type="dxa"/>
            </w:tcMar>
          </w:tcPr>
          <w:p w14:paraId="05F59333" w14:textId="77777777" w:rsidR="00DB2EB4" w:rsidRDefault="00000000">
            <w:pPr>
              <w:spacing w:after="40" w:line="252" w:lineRule="auto"/>
            </w:pPr>
            <w:r>
              <w:rPr>
                <w:b/>
                <w:bCs/>
                <w:sz w:val="18"/>
                <w:szCs w:val="18"/>
              </w:rPr>
              <w:t>T-07</w:t>
            </w:r>
          </w:p>
        </w:tc>
        <w:tc>
          <w:tcPr>
            <w:tcW w:w="760" w:type="dxa"/>
            <w:tcMar>
              <w:top w:w="60" w:type="dxa"/>
              <w:left w:w="60" w:type="dxa"/>
              <w:bottom w:w="60" w:type="dxa"/>
              <w:right w:w="60" w:type="dxa"/>
            </w:tcMar>
          </w:tcPr>
          <w:p w14:paraId="391CBA0F" w14:textId="77777777" w:rsidR="00DB2EB4" w:rsidRDefault="00DB2EB4">
            <w:pPr>
              <w:spacing w:after="40" w:line="252" w:lineRule="auto"/>
            </w:pPr>
            <w:r>
              <w:rPr>
                <w:sz w:val="18"/>
                <w:szCs w:val="18"/>
              </w:rPr>
              <w:t>Build</w:t>
            </w:r>
          </w:p>
        </w:tc>
        <w:tc>
          <w:tcPr>
            <w:tcW w:w="640" w:type="dxa"/>
            <w:tcMar>
              <w:top w:w="60" w:type="dxa"/>
              <w:left w:w="60" w:type="dxa"/>
              <w:bottom w:w="60" w:type="dxa"/>
              <w:right w:w="60" w:type="dxa"/>
            </w:tcMar>
          </w:tcPr>
          <w:p w14:paraId="0E935B42"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1E1AA393"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7F01F4DF" w14:textId="77777777" w:rsidR="00DB2EB4" w:rsidRDefault="00DB2EB4">
            <w:pPr>
              <w:spacing w:after="40" w:line="252" w:lineRule="auto"/>
            </w:pPr>
            <w:r>
              <w:rPr>
                <w:sz w:val="18"/>
                <w:szCs w:val="18"/>
              </w:rPr>
              <w:t xml:space="preserve">Does every logged triage decision record the message reference, timestamp, model, prompt and build versions, </w:t>
            </w:r>
            <w:r>
              <w:rPr>
                <w:sz w:val="18"/>
                <w:szCs w:val="18"/>
              </w:rPr>
              <w:lastRenderedPageBreak/>
              <w:t>threshold, category, confidence, routing, reply sent and any human override?</w:t>
            </w:r>
          </w:p>
        </w:tc>
        <w:tc>
          <w:tcPr>
            <w:tcW w:w="1600" w:type="dxa"/>
            <w:tcMar>
              <w:top w:w="60" w:type="dxa"/>
              <w:left w:w="60" w:type="dxa"/>
              <w:bottom w:w="60" w:type="dxa"/>
              <w:right w:w="60" w:type="dxa"/>
            </w:tcMar>
          </w:tcPr>
          <w:p w14:paraId="091C113E" w14:textId="77777777" w:rsidR="00DB2EB4" w:rsidRDefault="00DB2EB4">
            <w:pPr>
              <w:spacing w:after="40" w:line="252" w:lineRule="auto"/>
            </w:pPr>
            <w:r>
              <w:rPr>
                <w:sz w:val="18"/>
                <w:szCs w:val="18"/>
              </w:rPr>
              <w:lastRenderedPageBreak/>
              <w:t xml:space="preserve">Logging schema, access/redaction tests and traced end-to-end records including errors </w:t>
            </w:r>
            <w:r>
              <w:rPr>
                <w:sz w:val="18"/>
                <w:szCs w:val="18"/>
              </w:rPr>
              <w:lastRenderedPageBreak/>
              <w:t>and overrides; no secret or unrestricted patient-data exposure.</w:t>
            </w:r>
          </w:p>
        </w:tc>
        <w:tc>
          <w:tcPr>
            <w:tcW w:w="1350" w:type="dxa"/>
            <w:tcMar>
              <w:top w:w="60" w:type="dxa"/>
              <w:left w:w="60" w:type="dxa"/>
              <w:bottom w:w="60" w:type="dxa"/>
              <w:right w:w="60" w:type="dxa"/>
            </w:tcMar>
          </w:tcPr>
          <w:p w14:paraId="14CE1F50" w14:textId="77777777" w:rsidR="00DB2EB4" w:rsidRDefault="00DB2EB4">
            <w:pPr>
              <w:spacing w:after="40" w:line="252" w:lineRule="auto"/>
            </w:pPr>
            <w:r>
              <w:rPr>
                <w:sz w:val="18"/>
                <w:szCs w:val="18"/>
              </w:rPr>
              <w:lastRenderedPageBreak/>
              <w:t xml:space="preserve">Current: log_fields in triage-config.yaml. Proposed: controlled </w:t>
            </w:r>
            <w:r>
              <w:rPr>
                <w:sz w:val="18"/>
                <w:szCs w:val="18"/>
              </w:rPr>
              <w:lastRenderedPageBreak/>
              <w:t>decision ledger and audit-test report.</w:t>
            </w:r>
          </w:p>
        </w:tc>
        <w:tc>
          <w:tcPr>
            <w:tcW w:w="1260" w:type="dxa"/>
            <w:tcMar>
              <w:top w:w="60" w:type="dxa"/>
              <w:left w:w="60" w:type="dxa"/>
              <w:bottom w:w="60" w:type="dxa"/>
              <w:right w:w="60" w:type="dxa"/>
            </w:tcMar>
          </w:tcPr>
          <w:p w14:paraId="429404D9" w14:textId="77777777" w:rsidR="00DB2EB4" w:rsidRDefault="00DB2EB4">
            <w:pPr>
              <w:spacing w:after="40" w:line="252" w:lineRule="auto"/>
            </w:pPr>
            <w:r>
              <w:rPr>
                <w:sz w:val="18"/>
                <w:szCs w:val="18"/>
              </w:rPr>
              <w:lastRenderedPageBreak/>
              <w:t>Kavya Nair</w:t>
            </w:r>
          </w:p>
        </w:tc>
        <w:tc>
          <w:tcPr>
            <w:tcW w:w="900" w:type="dxa"/>
            <w:tcMar>
              <w:top w:w="60" w:type="dxa"/>
              <w:left w:w="60" w:type="dxa"/>
              <w:bottom w:w="60" w:type="dxa"/>
              <w:right w:w="60" w:type="dxa"/>
            </w:tcMar>
          </w:tcPr>
          <w:p w14:paraId="438AC8EE" w14:textId="77777777" w:rsidR="00DB2EB4" w:rsidRDefault="00DB2EB4">
            <w:pPr>
              <w:spacing w:after="40" w:line="252" w:lineRule="auto"/>
            </w:pPr>
            <w:r>
              <w:rPr>
                <w:sz w:val="18"/>
                <w:szCs w:val="18"/>
              </w:rPr>
              <w:t>Grace Liu</w:t>
            </w:r>
          </w:p>
        </w:tc>
        <w:tc>
          <w:tcPr>
            <w:tcW w:w="1990" w:type="dxa"/>
            <w:tcMar>
              <w:top w:w="60" w:type="dxa"/>
              <w:left w:w="60" w:type="dxa"/>
              <w:bottom w:w="60" w:type="dxa"/>
              <w:right w:w="60" w:type="dxa"/>
            </w:tcMar>
          </w:tcPr>
          <w:p w14:paraId="3E4B32F8" w14:textId="77777777" w:rsidR="00DB2EB4" w:rsidRDefault="00DB2EB4">
            <w:pPr>
              <w:spacing w:after="40" w:line="252" w:lineRule="auto"/>
            </w:pPr>
            <w:r>
              <w:rPr>
                <w:sz w:val="18"/>
                <w:szCs w:val="18"/>
              </w:rPr>
              <w:t xml:space="preserve">Not met — E3 p.8 lists only message_id, category, confidence; these cannot </w:t>
            </w:r>
            <w:r>
              <w:rPr>
                <w:sz w:val="18"/>
                <w:szCs w:val="18"/>
              </w:rPr>
              <w:lastRenderedPageBreak/>
              <w:t>reconstruct the care record required by RP-1 (A4 p.5).</w:t>
            </w:r>
          </w:p>
        </w:tc>
      </w:tr>
      <w:tr w:rsidR="00DB2EB4" w14:paraId="756D8A1A" w14:textId="77777777">
        <w:tc>
          <w:tcPr>
            <w:tcW w:w="640" w:type="dxa"/>
            <w:tcMar>
              <w:top w:w="60" w:type="dxa"/>
              <w:left w:w="60" w:type="dxa"/>
              <w:bottom w:w="60" w:type="dxa"/>
              <w:right w:w="60" w:type="dxa"/>
            </w:tcMar>
          </w:tcPr>
          <w:p w14:paraId="237CFE9A" w14:textId="77777777" w:rsidR="00DB2EB4" w:rsidRDefault="00000000">
            <w:pPr>
              <w:spacing w:after="40" w:line="252" w:lineRule="auto"/>
            </w:pPr>
            <w:r>
              <w:rPr>
                <w:b/>
                <w:bCs/>
                <w:sz w:val="18"/>
                <w:szCs w:val="18"/>
              </w:rPr>
              <w:lastRenderedPageBreak/>
              <w:t>T-08</w:t>
            </w:r>
          </w:p>
        </w:tc>
        <w:tc>
          <w:tcPr>
            <w:tcW w:w="760" w:type="dxa"/>
            <w:tcMar>
              <w:top w:w="60" w:type="dxa"/>
              <w:left w:w="60" w:type="dxa"/>
              <w:bottom w:w="60" w:type="dxa"/>
              <w:right w:w="60" w:type="dxa"/>
            </w:tcMar>
          </w:tcPr>
          <w:p w14:paraId="0D402327"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46209BE3"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70915466" w14:textId="77777777" w:rsidR="00DB2EB4" w:rsidRDefault="00DB2EB4">
            <w:pPr>
              <w:spacing w:after="40" w:line="252" w:lineRule="auto"/>
            </w:pPr>
            <w:r>
              <w:rPr>
                <w:sz w:val="18"/>
                <w:szCs w:val="18"/>
              </w:rPr>
              <w:t>Technical</w:t>
            </w:r>
          </w:p>
        </w:tc>
        <w:tc>
          <w:tcPr>
            <w:tcW w:w="2700" w:type="dxa"/>
            <w:tcMar>
              <w:top w:w="60" w:type="dxa"/>
              <w:left w:w="60" w:type="dxa"/>
              <w:bottom w:w="60" w:type="dxa"/>
              <w:right w:w="60" w:type="dxa"/>
            </w:tcMar>
          </w:tcPr>
          <w:p w14:paraId="125FC6F7" w14:textId="77777777" w:rsidR="00DB2EB4" w:rsidRDefault="00DB2EB4">
            <w:pPr>
              <w:spacing w:after="40" w:line="252" w:lineRule="auto"/>
            </w:pPr>
            <w:r>
              <w:rPr>
                <w:sz w:val="18"/>
                <w:szCs w:val="18"/>
              </w:rPr>
              <w:t>Can the team stop all auto-routing/replies and send every message to safely staffed manual triage, or restore the approved app/model/prompt/threshold tuple without lost/duplicate cases? Proposed activation target ≤5 min; CSO must approve it.</w:t>
            </w:r>
          </w:p>
        </w:tc>
        <w:tc>
          <w:tcPr>
            <w:tcW w:w="1600" w:type="dxa"/>
            <w:tcMar>
              <w:top w:w="60" w:type="dxa"/>
              <w:left w:w="60" w:type="dxa"/>
              <w:bottom w:w="60" w:type="dxa"/>
              <w:right w:w="60" w:type="dxa"/>
            </w:tcMar>
          </w:tcPr>
          <w:p w14:paraId="7F60B995" w14:textId="77777777" w:rsidR="00DB2EB4" w:rsidRDefault="00DB2EB4">
            <w:pPr>
              <w:spacing w:after="40" w:line="252" w:lineRule="auto"/>
            </w:pPr>
            <w:r>
              <w:rPr>
                <w:sz w:val="18"/>
                <w:szCs w:val="18"/>
              </w:rPr>
              <w:t>Timed full-tuple and kill-switch drill, in-flight reconciliation, safe manual-capacity result and recovery authorisation; immutable prior model available.</w:t>
            </w:r>
          </w:p>
        </w:tc>
        <w:tc>
          <w:tcPr>
            <w:tcW w:w="1350" w:type="dxa"/>
            <w:tcMar>
              <w:top w:w="60" w:type="dxa"/>
              <w:left w:w="60" w:type="dxa"/>
              <w:bottom w:w="60" w:type="dxa"/>
              <w:right w:w="60" w:type="dxa"/>
            </w:tcMar>
          </w:tcPr>
          <w:p w14:paraId="3CBC90C0" w14:textId="77777777" w:rsidR="00DB2EB4" w:rsidRDefault="00DB2EB4">
            <w:pPr>
              <w:spacing w:after="40" w:line="252" w:lineRule="auto"/>
            </w:pPr>
            <w:r>
              <w:rPr>
                <w:sz w:val="18"/>
                <w:szCs w:val="18"/>
              </w:rPr>
              <w:t>Current: Runbook §5. Proposed: expanded runbook and dated drill evidence with queue reconciliation.</w:t>
            </w:r>
          </w:p>
        </w:tc>
        <w:tc>
          <w:tcPr>
            <w:tcW w:w="1260" w:type="dxa"/>
            <w:tcMar>
              <w:top w:w="60" w:type="dxa"/>
              <w:left w:w="60" w:type="dxa"/>
              <w:bottom w:w="60" w:type="dxa"/>
              <w:right w:w="60" w:type="dxa"/>
            </w:tcMar>
          </w:tcPr>
          <w:p w14:paraId="2909E6E6" w14:textId="77777777" w:rsidR="00DB2EB4" w:rsidRDefault="00DB2EB4">
            <w:pPr>
              <w:spacing w:after="40" w:line="252" w:lineRule="auto"/>
            </w:pPr>
            <w:r>
              <w:rPr>
                <w:sz w:val="18"/>
                <w:szCs w:val="18"/>
              </w:rPr>
              <w:t>Kavya Nair</w:t>
            </w:r>
          </w:p>
        </w:tc>
        <w:tc>
          <w:tcPr>
            <w:tcW w:w="900" w:type="dxa"/>
            <w:tcMar>
              <w:top w:w="60" w:type="dxa"/>
              <w:left w:w="60" w:type="dxa"/>
              <w:bottom w:w="60" w:type="dxa"/>
              <w:right w:w="60" w:type="dxa"/>
            </w:tcMar>
          </w:tcPr>
          <w:p w14:paraId="7BEBD487"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21452A1E" w14:textId="77777777" w:rsidR="00DB2EB4" w:rsidRDefault="00DB2EB4">
            <w:pPr>
              <w:spacing w:after="40" w:line="252" w:lineRule="auto"/>
            </w:pPr>
            <w:r>
              <w:rPr>
                <w:sz w:val="18"/>
                <w:szCs w:val="18"/>
              </w:rPr>
              <w:t>Not met — E6 p.9 rehearses container only; no model/prompt restoration or manual switch. O-07 retains the limited existing pass.</w:t>
            </w:r>
          </w:p>
        </w:tc>
      </w:tr>
      <w:tr w:rsidR="00DB2EB4" w14:paraId="069FCA82" w14:textId="77777777">
        <w:tc>
          <w:tcPr>
            <w:tcW w:w="640" w:type="dxa"/>
            <w:tcMar>
              <w:top w:w="60" w:type="dxa"/>
              <w:left w:w="60" w:type="dxa"/>
              <w:bottom w:w="60" w:type="dxa"/>
              <w:right w:w="60" w:type="dxa"/>
            </w:tcMar>
          </w:tcPr>
          <w:p w14:paraId="0657F30C" w14:textId="77777777" w:rsidR="00DB2EB4" w:rsidRDefault="00000000">
            <w:pPr>
              <w:spacing w:after="40" w:line="252" w:lineRule="auto"/>
            </w:pPr>
            <w:r>
              <w:rPr>
                <w:b/>
                <w:bCs/>
                <w:sz w:val="18"/>
                <w:szCs w:val="18"/>
              </w:rPr>
              <w:t>Q-01</w:t>
            </w:r>
          </w:p>
        </w:tc>
        <w:tc>
          <w:tcPr>
            <w:tcW w:w="760" w:type="dxa"/>
            <w:tcMar>
              <w:top w:w="60" w:type="dxa"/>
              <w:left w:w="60" w:type="dxa"/>
              <w:bottom w:w="60" w:type="dxa"/>
              <w:right w:w="60" w:type="dxa"/>
            </w:tcMar>
          </w:tcPr>
          <w:p w14:paraId="7713C08A"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6C09340C"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4BCE5C47"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46B6EA3B" w14:textId="77777777" w:rsidR="00DB2EB4" w:rsidRDefault="00DB2EB4">
            <w:pPr>
              <w:spacing w:after="40" w:line="252" w:lineRule="auto"/>
            </w:pPr>
            <w:r>
              <w:rPr>
                <w:sz w:val="18"/>
                <w:szCs w:val="18"/>
              </w:rPr>
              <w:t>Does an independent Kestrel evaluation of the exact frozen release meet the CSO's prospectively approved limits for under-triage overall and by language, channel and site, with sample sizes, confidence intervals and calibration reported? Rule: supplier accuracy is not a substitute; over-triage and nurse workload are reported alongside.</w:t>
            </w:r>
          </w:p>
        </w:tc>
        <w:tc>
          <w:tcPr>
            <w:tcW w:w="1600" w:type="dxa"/>
            <w:tcMar>
              <w:top w:w="60" w:type="dxa"/>
              <w:left w:w="60" w:type="dxa"/>
              <w:bottom w:w="60" w:type="dxa"/>
              <w:right w:w="60" w:type="dxa"/>
            </w:tcMar>
          </w:tcPr>
          <w:p w14:paraId="7244BC7C" w14:textId="77777777" w:rsidR="00DB2EB4" w:rsidRDefault="00DB2EB4">
            <w:pPr>
              <w:spacing w:after="40" w:line="252" w:lineRule="auto"/>
            </w:pPr>
            <w:r>
              <w:rPr>
                <w:sz w:val="18"/>
                <w:szCs w:val="18"/>
              </w:rPr>
              <w:t>Victor-reviewed local evaluation, stratified data/labels, defined denominator for every rate, confidence intervals, calibration and clinical sign-off. No supplier accuracy substitution or invented safe tolerance.</w:t>
            </w:r>
          </w:p>
        </w:tc>
        <w:tc>
          <w:tcPr>
            <w:tcW w:w="1350" w:type="dxa"/>
            <w:tcMar>
              <w:top w:w="60" w:type="dxa"/>
              <w:left w:w="60" w:type="dxa"/>
              <w:bottom w:w="60" w:type="dxa"/>
              <w:right w:w="60" w:type="dxa"/>
            </w:tcMar>
          </w:tcPr>
          <w:p w14:paraId="51FFE632" w14:textId="77777777" w:rsidR="00DB2EB4" w:rsidRDefault="00DB2EB4">
            <w:pPr>
              <w:spacing w:after="40" w:line="252" w:lineRule="auto"/>
            </w:pPr>
            <w:r>
              <w:rPr>
                <w:sz w:val="18"/>
                <w:szCs w:val="18"/>
              </w:rPr>
              <w:t>Current: ev-118. Proposed: successor evaluation linked to manifest, dataset and CSO decision.</w:t>
            </w:r>
          </w:p>
        </w:tc>
        <w:tc>
          <w:tcPr>
            <w:tcW w:w="1260" w:type="dxa"/>
            <w:tcMar>
              <w:top w:w="60" w:type="dxa"/>
              <w:left w:w="60" w:type="dxa"/>
              <w:bottom w:w="60" w:type="dxa"/>
              <w:right w:w="60" w:type="dxa"/>
            </w:tcMar>
          </w:tcPr>
          <w:p w14:paraId="612EDD76" w14:textId="77777777" w:rsidR="00DB2EB4" w:rsidRDefault="00DB2EB4">
            <w:pPr>
              <w:spacing w:after="40" w:line="252" w:lineRule="auto"/>
            </w:pPr>
            <w:r>
              <w:rPr>
                <w:sz w:val="18"/>
                <w:szCs w:val="18"/>
              </w:rPr>
              <w:t>Victor Osei</w:t>
            </w:r>
          </w:p>
        </w:tc>
        <w:tc>
          <w:tcPr>
            <w:tcW w:w="900" w:type="dxa"/>
            <w:tcMar>
              <w:top w:w="60" w:type="dxa"/>
              <w:left w:w="60" w:type="dxa"/>
              <w:bottom w:w="60" w:type="dxa"/>
              <w:right w:w="60" w:type="dxa"/>
            </w:tcMar>
          </w:tcPr>
          <w:p w14:paraId="5DF2D4C7"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47D9B920" w14:textId="77777777" w:rsidR="00DB2EB4" w:rsidRDefault="00DB2EB4">
            <w:pPr>
              <w:spacing w:after="40" w:line="252" w:lineRule="auto"/>
            </w:pPr>
            <w:r>
              <w:rPr>
                <w:sz w:val="18"/>
                <w:szCs w:val="18"/>
              </w:rPr>
              <w:t>Not met — E1 p.8: 2.1% overall under-triage, 1.6% English, 6.8% mixed/transliterated; old tuple and no CSO review. Local accuracy 0.93 is not sufficient.</w:t>
            </w:r>
          </w:p>
        </w:tc>
      </w:tr>
      <w:tr w:rsidR="00DB2EB4" w14:paraId="7A81CC55" w14:textId="77777777">
        <w:tc>
          <w:tcPr>
            <w:tcW w:w="640" w:type="dxa"/>
            <w:tcMar>
              <w:top w:w="60" w:type="dxa"/>
              <w:left w:w="60" w:type="dxa"/>
              <w:bottom w:w="60" w:type="dxa"/>
              <w:right w:w="60" w:type="dxa"/>
            </w:tcMar>
          </w:tcPr>
          <w:p w14:paraId="3B289473" w14:textId="77777777" w:rsidR="00DB2EB4" w:rsidRDefault="00000000">
            <w:pPr>
              <w:spacing w:after="40" w:line="252" w:lineRule="auto"/>
            </w:pPr>
            <w:r>
              <w:rPr>
                <w:b/>
                <w:bCs/>
                <w:sz w:val="18"/>
                <w:szCs w:val="18"/>
              </w:rPr>
              <w:t>Q-02</w:t>
            </w:r>
          </w:p>
        </w:tc>
        <w:tc>
          <w:tcPr>
            <w:tcW w:w="760" w:type="dxa"/>
            <w:tcMar>
              <w:top w:w="60" w:type="dxa"/>
              <w:left w:w="60" w:type="dxa"/>
              <w:bottom w:w="60" w:type="dxa"/>
              <w:right w:w="60" w:type="dxa"/>
            </w:tcMar>
          </w:tcPr>
          <w:p w14:paraId="1ED3D499"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381E8F5F"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3F8FBCBC"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08485942" w14:textId="77777777" w:rsidR="00DB2EB4" w:rsidRDefault="00DB2EB4">
            <w:pPr>
              <w:spacing w:after="40" w:line="252" w:lineRule="auto"/>
            </w:pPr>
            <w:r>
              <w:rPr>
                <w:sz w:val="18"/>
                <w:szCs w:val="18"/>
              </w:rPr>
              <w:t>Has Kestrel's CSO owned and signed a local safety case/hazard log covering missed urgency, mixed language, replies, deterioration, nurse capacity, model change and failed fallback?</w:t>
            </w:r>
          </w:p>
        </w:tc>
        <w:tc>
          <w:tcPr>
            <w:tcW w:w="1600" w:type="dxa"/>
            <w:tcMar>
              <w:top w:w="60" w:type="dxa"/>
              <w:left w:w="60" w:type="dxa"/>
              <w:bottom w:w="60" w:type="dxa"/>
              <w:right w:w="60" w:type="dxa"/>
            </w:tcMar>
          </w:tcPr>
          <w:p w14:paraId="5A94EE19" w14:textId="77777777" w:rsidR="00DB2EB4" w:rsidRDefault="00DB2EB4">
            <w:pPr>
              <w:spacing w:after="40" w:line="252" w:lineRule="auto"/>
            </w:pPr>
            <w:r>
              <w:rPr>
                <w:sz w:val="18"/>
                <w:szCs w:val="18"/>
              </w:rPr>
              <w:t>CSS-1 safety case, local hazard controls, test traceability, residual risk decisions and review dates; supplier hazards as input only.</w:t>
            </w:r>
          </w:p>
        </w:tc>
        <w:tc>
          <w:tcPr>
            <w:tcW w:w="1350" w:type="dxa"/>
            <w:tcMar>
              <w:top w:w="60" w:type="dxa"/>
              <w:left w:w="60" w:type="dxa"/>
              <w:bottom w:w="60" w:type="dxa"/>
              <w:right w:w="60" w:type="dxa"/>
            </w:tcMar>
          </w:tcPr>
          <w:p w14:paraId="1E7F2CF8" w14:textId="77777777" w:rsidR="00DB2EB4" w:rsidRDefault="00DB2EB4">
            <w:pPr>
              <w:spacing w:after="40" w:line="252" w:lineRule="auto"/>
            </w:pPr>
            <w:r>
              <w:rPr>
                <w:sz w:val="18"/>
                <w:szCs w:val="18"/>
              </w:rPr>
              <w:t>Current: supplier Hazard log v2. Proposed: Kestrel safety case/hazard register under CSO control.</w:t>
            </w:r>
          </w:p>
        </w:tc>
        <w:tc>
          <w:tcPr>
            <w:tcW w:w="1260" w:type="dxa"/>
            <w:tcMar>
              <w:top w:w="60" w:type="dxa"/>
              <w:left w:w="60" w:type="dxa"/>
              <w:bottom w:w="60" w:type="dxa"/>
              <w:right w:w="60" w:type="dxa"/>
            </w:tcMar>
          </w:tcPr>
          <w:p w14:paraId="0FECF18D" w14:textId="77777777" w:rsidR="00DB2EB4" w:rsidRDefault="00DB2EB4">
            <w:pPr>
              <w:spacing w:after="40" w:line="252" w:lineRule="auto"/>
            </w:pPr>
            <w:r>
              <w:rPr>
                <w:sz w:val="18"/>
                <w:szCs w:val="18"/>
              </w:rPr>
              <w:t>Dr. Helen Mathews</w:t>
            </w:r>
          </w:p>
        </w:tc>
        <w:tc>
          <w:tcPr>
            <w:tcW w:w="900" w:type="dxa"/>
            <w:tcMar>
              <w:top w:w="60" w:type="dxa"/>
              <w:left w:w="60" w:type="dxa"/>
              <w:bottom w:w="60" w:type="dxa"/>
              <w:right w:w="60" w:type="dxa"/>
            </w:tcMar>
          </w:tcPr>
          <w:p w14:paraId="0FFB5E54"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395E8785" w14:textId="77777777" w:rsidR="00DB2EB4" w:rsidRDefault="00DB2EB4">
            <w:pPr>
              <w:spacing w:after="40" w:line="252" w:lineRule="auto"/>
            </w:pPr>
            <w:r>
              <w:rPr>
                <w:sz w:val="18"/>
                <w:szCs w:val="18"/>
              </w:rPr>
              <w:t>Not met — E7 pp.9–10: Corvid's 18-hazard log only; Helen has not reviewed Beacon. Same owner/approver is intentional under CSS-1.</w:t>
            </w:r>
          </w:p>
        </w:tc>
      </w:tr>
      <w:tr w:rsidR="00DB2EB4" w14:paraId="6E57A0CA" w14:textId="77777777">
        <w:tc>
          <w:tcPr>
            <w:tcW w:w="640" w:type="dxa"/>
            <w:tcMar>
              <w:top w:w="60" w:type="dxa"/>
              <w:left w:w="60" w:type="dxa"/>
              <w:bottom w:w="60" w:type="dxa"/>
              <w:right w:w="60" w:type="dxa"/>
            </w:tcMar>
          </w:tcPr>
          <w:p w14:paraId="6088E2F8" w14:textId="77777777" w:rsidR="00DB2EB4" w:rsidRDefault="00000000">
            <w:pPr>
              <w:spacing w:after="40" w:line="252" w:lineRule="auto"/>
            </w:pPr>
            <w:r>
              <w:rPr>
                <w:b/>
                <w:bCs/>
                <w:sz w:val="18"/>
                <w:szCs w:val="18"/>
              </w:rPr>
              <w:t>Q-03</w:t>
            </w:r>
          </w:p>
        </w:tc>
        <w:tc>
          <w:tcPr>
            <w:tcW w:w="760" w:type="dxa"/>
            <w:tcMar>
              <w:top w:w="60" w:type="dxa"/>
              <w:left w:w="60" w:type="dxa"/>
              <w:bottom w:w="60" w:type="dxa"/>
              <w:right w:w="60" w:type="dxa"/>
            </w:tcMar>
          </w:tcPr>
          <w:p w14:paraId="7E783B4D"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076EEF48"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587F8CC"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2C60A5D1" w14:textId="77777777" w:rsidR="00DB2EB4" w:rsidRDefault="00DB2EB4">
            <w:pPr>
              <w:spacing w:after="40" w:line="252" w:lineRule="auto"/>
            </w:pPr>
            <w:r>
              <w:rPr>
                <w:sz w:val="18"/>
                <w:szCs w:val="18"/>
              </w:rPr>
              <w:t xml:space="preserve">Has the recorded penetration-test critical finding been fixed </w:t>
            </w:r>
            <w:r>
              <w:rPr>
                <w:sz w:val="18"/>
                <w:szCs w:val="18"/>
              </w:rPr>
              <w:lastRenderedPageBreak/>
              <w:t>and successfully retested with CISO sign-off, for the scope PT-2026-77 actually tested?</w:t>
            </w:r>
          </w:p>
        </w:tc>
        <w:tc>
          <w:tcPr>
            <w:tcW w:w="1600" w:type="dxa"/>
            <w:tcMar>
              <w:top w:w="60" w:type="dxa"/>
              <w:left w:w="60" w:type="dxa"/>
              <w:bottom w:w="60" w:type="dxa"/>
              <w:right w:w="60" w:type="dxa"/>
            </w:tcMar>
          </w:tcPr>
          <w:p w14:paraId="12C6187F" w14:textId="77777777" w:rsidR="00DB2EB4" w:rsidRDefault="00DB2EB4">
            <w:pPr>
              <w:spacing w:after="40" w:line="252" w:lineRule="auto"/>
            </w:pPr>
            <w:r>
              <w:rPr>
                <w:sz w:val="18"/>
                <w:szCs w:val="18"/>
              </w:rPr>
              <w:lastRenderedPageBreak/>
              <w:t xml:space="preserve">PT-2026-77, remediation and passed 30 Nov retest </w:t>
            </w:r>
            <w:r>
              <w:rPr>
                <w:sz w:val="18"/>
                <w:szCs w:val="18"/>
              </w:rPr>
              <w:lastRenderedPageBreak/>
              <w:t>signed by Rahul; scope/delta assessment for subsequent changes.</w:t>
            </w:r>
          </w:p>
        </w:tc>
        <w:tc>
          <w:tcPr>
            <w:tcW w:w="1350" w:type="dxa"/>
            <w:tcMar>
              <w:top w:w="60" w:type="dxa"/>
              <w:left w:w="60" w:type="dxa"/>
              <w:bottom w:w="60" w:type="dxa"/>
              <w:right w:w="60" w:type="dxa"/>
            </w:tcMar>
          </w:tcPr>
          <w:p w14:paraId="54A6843F" w14:textId="77777777" w:rsidR="00DB2EB4" w:rsidRDefault="00DB2EB4">
            <w:pPr>
              <w:spacing w:after="40" w:line="252" w:lineRule="auto"/>
            </w:pPr>
            <w:r>
              <w:rPr>
                <w:sz w:val="18"/>
                <w:szCs w:val="18"/>
              </w:rPr>
              <w:lastRenderedPageBreak/>
              <w:t>Current: PT-2026-77 and signed retest report.</w:t>
            </w:r>
          </w:p>
        </w:tc>
        <w:tc>
          <w:tcPr>
            <w:tcW w:w="1260" w:type="dxa"/>
            <w:tcMar>
              <w:top w:w="60" w:type="dxa"/>
              <w:left w:w="60" w:type="dxa"/>
              <w:bottom w:w="60" w:type="dxa"/>
              <w:right w:w="60" w:type="dxa"/>
            </w:tcMar>
          </w:tcPr>
          <w:p w14:paraId="132C4300" w14:textId="77777777" w:rsidR="00DB2EB4" w:rsidRDefault="00DB2EB4">
            <w:pPr>
              <w:spacing w:after="40" w:line="252" w:lineRule="auto"/>
            </w:pPr>
            <w:r>
              <w:rPr>
                <w:sz w:val="18"/>
                <w:szCs w:val="18"/>
              </w:rPr>
              <w:t>Rahul Menon</w:t>
            </w:r>
          </w:p>
        </w:tc>
        <w:tc>
          <w:tcPr>
            <w:tcW w:w="900" w:type="dxa"/>
            <w:tcMar>
              <w:top w:w="60" w:type="dxa"/>
              <w:left w:w="60" w:type="dxa"/>
              <w:bottom w:w="60" w:type="dxa"/>
              <w:right w:w="60" w:type="dxa"/>
            </w:tcMar>
          </w:tcPr>
          <w:p w14:paraId="24130FDF" w14:textId="77777777" w:rsidR="00DB2EB4" w:rsidRDefault="00DB2EB4">
            <w:pPr>
              <w:spacing w:after="40" w:line="252" w:lineRule="auto"/>
            </w:pPr>
            <w:r>
              <w:rPr>
                <w:sz w:val="18"/>
                <w:szCs w:val="18"/>
              </w:rPr>
              <w:t>Rahul Menon</w:t>
            </w:r>
          </w:p>
        </w:tc>
        <w:tc>
          <w:tcPr>
            <w:tcW w:w="1990" w:type="dxa"/>
            <w:tcMar>
              <w:top w:w="60" w:type="dxa"/>
              <w:left w:w="60" w:type="dxa"/>
              <w:bottom w:w="60" w:type="dxa"/>
              <w:right w:w="60" w:type="dxa"/>
            </w:tcMar>
          </w:tcPr>
          <w:p w14:paraId="0A54B2AF" w14:textId="77777777" w:rsidR="00DB2EB4" w:rsidRDefault="00DB2EB4">
            <w:pPr>
              <w:spacing w:after="40" w:line="252" w:lineRule="auto"/>
            </w:pPr>
            <w:r>
              <w:rPr>
                <w:sz w:val="18"/>
                <w:szCs w:val="18"/>
              </w:rPr>
              <w:t xml:space="preserve">Met — B13 p.6 records one critical </w:t>
            </w:r>
            <w:r>
              <w:rPr>
                <w:sz w:val="18"/>
                <w:szCs w:val="18"/>
              </w:rPr>
              <w:lastRenderedPageBreak/>
              <w:t>finding fixed, retest passed 30 Nov and R. Menon sign-off. Reopen for material release deltas.</w:t>
            </w:r>
          </w:p>
        </w:tc>
      </w:tr>
      <w:tr w:rsidR="00DB2EB4" w14:paraId="02499CC1" w14:textId="77777777">
        <w:tc>
          <w:tcPr>
            <w:tcW w:w="640" w:type="dxa"/>
            <w:tcMar>
              <w:top w:w="60" w:type="dxa"/>
              <w:left w:w="60" w:type="dxa"/>
              <w:bottom w:w="60" w:type="dxa"/>
              <w:right w:w="60" w:type="dxa"/>
            </w:tcMar>
          </w:tcPr>
          <w:p w14:paraId="32C04E95" w14:textId="77777777" w:rsidR="00DB2EB4" w:rsidRDefault="00DB2EB4">
            <w:pPr>
              <w:spacing w:after="40" w:line="252" w:lineRule="auto"/>
            </w:pPr>
            <w:r>
              <w:rPr>
                <w:b/>
                <w:bCs/>
                <w:sz w:val="18"/>
                <w:szCs w:val="18"/>
              </w:rPr>
              <w:lastRenderedPageBreak/>
              <w:t>Q-04</w:t>
            </w:r>
          </w:p>
        </w:tc>
        <w:tc>
          <w:tcPr>
            <w:tcW w:w="760" w:type="dxa"/>
            <w:tcMar>
              <w:top w:w="60" w:type="dxa"/>
              <w:left w:w="60" w:type="dxa"/>
              <w:bottom w:w="60" w:type="dxa"/>
              <w:right w:w="60" w:type="dxa"/>
            </w:tcMar>
          </w:tcPr>
          <w:p w14:paraId="169384DF"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45DE405F" w14:textId="77777777" w:rsidR="00DB2EB4" w:rsidRDefault="00DB2EB4">
            <w:pPr>
              <w:spacing w:after="40" w:line="252" w:lineRule="auto"/>
            </w:pPr>
            <w:r>
              <w:rPr>
                <w:sz w:val="18"/>
                <w:szCs w:val="18"/>
              </w:rPr>
              <w:t>P</w:t>
            </w:r>
          </w:p>
        </w:tc>
        <w:tc>
          <w:tcPr>
            <w:tcW w:w="1120" w:type="dxa"/>
            <w:tcMar>
              <w:top w:w="60" w:type="dxa"/>
              <w:left w:w="60" w:type="dxa"/>
              <w:bottom w:w="60" w:type="dxa"/>
              <w:right w:w="60" w:type="dxa"/>
            </w:tcMar>
          </w:tcPr>
          <w:p w14:paraId="345D1137"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716A3947" w14:textId="77777777" w:rsidR="00DB2EB4" w:rsidRDefault="00DB2EB4">
            <w:pPr>
              <w:spacing w:after="40" w:line="252" w:lineRule="auto"/>
            </w:pPr>
            <w:r>
              <w:rPr>
                <w:sz w:val="18"/>
                <w:szCs w:val="18"/>
              </w:rPr>
              <w:t>Does the recorded build 1.4.2 load result demonstrate p95 1.8 seconds at 3× expected pilot volume, without implying a clinical-queue or network-scale pass?</w:t>
            </w:r>
          </w:p>
        </w:tc>
        <w:tc>
          <w:tcPr>
            <w:tcW w:w="1600" w:type="dxa"/>
            <w:tcMar>
              <w:top w:w="60" w:type="dxa"/>
              <w:left w:w="60" w:type="dxa"/>
              <w:bottom w:w="60" w:type="dxa"/>
              <w:right w:w="60" w:type="dxa"/>
            </w:tcMar>
          </w:tcPr>
          <w:p w14:paraId="132451E1" w14:textId="77777777" w:rsidR="00DB2EB4" w:rsidRDefault="00DB2EB4">
            <w:pPr>
              <w:spacing w:after="40" w:line="252" w:lineRule="auto"/>
            </w:pPr>
            <w:r>
              <w:rPr>
                <w:sz w:val="18"/>
                <w:szCs w:val="18"/>
              </w:rPr>
              <w:t>LT-1.4.2 results and workload profile; confirm unchanged performance-relevant release scope.</w:t>
            </w:r>
          </w:p>
        </w:tc>
        <w:tc>
          <w:tcPr>
            <w:tcW w:w="1350" w:type="dxa"/>
            <w:tcMar>
              <w:top w:w="60" w:type="dxa"/>
              <w:left w:w="60" w:type="dxa"/>
              <w:bottom w:w="60" w:type="dxa"/>
              <w:right w:w="60" w:type="dxa"/>
            </w:tcMar>
          </w:tcPr>
          <w:p w14:paraId="7365EC97" w14:textId="77777777" w:rsidR="00DB2EB4" w:rsidRDefault="00DB2EB4">
            <w:pPr>
              <w:spacing w:after="40" w:line="252" w:lineRule="auto"/>
            </w:pPr>
            <w:r>
              <w:rPr>
                <w:sz w:val="18"/>
                <w:szCs w:val="18"/>
              </w:rPr>
              <w:t>Current: LT-1.4.2, 1 Dec.</w:t>
            </w:r>
          </w:p>
        </w:tc>
        <w:tc>
          <w:tcPr>
            <w:tcW w:w="1260" w:type="dxa"/>
            <w:tcMar>
              <w:top w:w="60" w:type="dxa"/>
              <w:left w:w="60" w:type="dxa"/>
              <w:bottom w:w="60" w:type="dxa"/>
              <w:right w:w="60" w:type="dxa"/>
            </w:tcMar>
          </w:tcPr>
          <w:p w14:paraId="2832647A" w14:textId="77777777" w:rsidR="00DB2EB4" w:rsidRDefault="00DB2EB4">
            <w:pPr>
              <w:spacing w:after="40" w:line="252" w:lineRule="auto"/>
            </w:pPr>
            <w:r>
              <w:rPr>
                <w:sz w:val="18"/>
                <w:szCs w:val="18"/>
              </w:rPr>
              <w:t>Tobias Grant</w:t>
            </w:r>
          </w:p>
        </w:tc>
        <w:tc>
          <w:tcPr>
            <w:tcW w:w="900" w:type="dxa"/>
            <w:tcMar>
              <w:top w:w="60" w:type="dxa"/>
              <w:left w:w="60" w:type="dxa"/>
              <w:bottom w:w="60" w:type="dxa"/>
              <w:right w:w="60" w:type="dxa"/>
            </w:tcMar>
          </w:tcPr>
          <w:p w14:paraId="30456D78" w14:textId="77777777" w:rsidR="00DB2EB4" w:rsidRDefault="00DB2EB4">
            <w:pPr>
              <w:spacing w:after="40" w:line="252" w:lineRule="auto"/>
            </w:pPr>
            <w:r>
              <w:rPr>
                <w:sz w:val="18"/>
                <w:szCs w:val="18"/>
              </w:rPr>
              <w:t>Victor Osei</w:t>
            </w:r>
          </w:p>
        </w:tc>
        <w:tc>
          <w:tcPr>
            <w:tcW w:w="1990" w:type="dxa"/>
            <w:tcMar>
              <w:top w:w="60" w:type="dxa"/>
              <w:left w:w="60" w:type="dxa"/>
              <w:bottom w:w="60" w:type="dxa"/>
              <w:right w:w="60" w:type="dxa"/>
            </w:tcMar>
          </w:tcPr>
          <w:p w14:paraId="72856391" w14:textId="77777777" w:rsidR="00DB2EB4" w:rsidRDefault="00DB2EB4">
            <w:pPr>
              <w:spacing w:after="40" w:line="252" w:lineRule="auto"/>
            </w:pPr>
            <w:r>
              <w:rPr>
                <w:sz w:val="18"/>
                <w:szCs w:val="18"/>
              </w:rPr>
              <w:t>Met — B15 p.6 explicitly records 3× pilot volume and p95 1.8 s. Network capacity is Q-06; nurse capacity is O-01.</w:t>
            </w:r>
          </w:p>
        </w:tc>
      </w:tr>
      <w:tr w:rsidR="00DB2EB4" w14:paraId="2E6600E5" w14:textId="77777777">
        <w:tc>
          <w:tcPr>
            <w:tcW w:w="640" w:type="dxa"/>
            <w:tcMar>
              <w:top w:w="60" w:type="dxa"/>
              <w:left w:w="60" w:type="dxa"/>
              <w:bottom w:w="60" w:type="dxa"/>
              <w:right w:w="60" w:type="dxa"/>
            </w:tcMar>
          </w:tcPr>
          <w:p w14:paraId="5D0F3AF4" w14:textId="77777777" w:rsidR="00DB2EB4" w:rsidRDefault="00DB2EB4">
            <w:pPr>
              <w:spacing w:after="40" w:line="252" w:lineRule="auto"/>
            </w:pPr>
            <w:r>
              <w:rPr>
                <w:b/>
                <w:bCs/>
                <w:sz w:val="18"/>
                <w:szCs w:val="18"/>
              </w:rPr>
              <w:t>Q-05</w:t>
            </w:r>
          </w:p>
        </w:tc>
        <w:tc>
          <w:tcPr>
            <w:tcW w:w="760" w:type="dxa"/>
            <w:tcMar>
              <w:top w:w="60" w:type="dxa"/>
              <w:left w:w="60" w:type="dxa"/>
              <w:bottom w:w="60" w:type="dxa"/>
              <w:right w:w="60" w:type="dxa"/>
            </w:tcMar>
          </w:tcPr>
          <w:p w14:paraId="2C558E3E"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7A586495"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93EA4B5"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234198D6" w14:textId="77777777" w:rsidR="00DB2EB4" w:rsidRDefault="00DB2EB4">
            <w:pPr>
              <w:spacing w:after="40" w:line="252" w:lineRule="auto"/>
            </w:pPr>
            <w:r>
              <w:rPr>
                <w:sz w:val="18"/>
                <w:szCs w:val="18"/>
              </w:rPr>
              <w:t>Do patient-facing replies meet PCS-3 grade ≤8, chosen English/Hindi/Marathi language and accessible presentation, with clinical review of meaning and safety? Is the 'backend N/A' removed?</w:t>
            </w:r>
          </w:p>
        </w:tc>
        <w:tc>
          <w:tcPr>
            <w:tcW w:w="1600" w:type="dxa"/>
            <w:tcMar>
              <w:top w:w="60" w:type="dxa"/>
              <w:left w:w="60" w:type="dxa"/>
              <w:bottom w:w="60" w:type="dxa"/>
              <w:right w:w="60" w:type="dxa"/>
            </w:tcMar>
          </w:tcPr>
          <w:p w14:paraId="2690FE7E" w14:textId="77777777" w:rsidR="00DB2EB4" w:rsidRDefault="00DB2EB4">
            <w:pPr>
              <w:spacing w:after="40" w:line="252" w:lineRule="auto"/>
            </w:pPr>
            <w:r>
              <w:rPr>
                <w:sz w:val="18"/>
                <w:szCs w:val="18"/>
              </w:rPr>
              <w:t>Language-specific readability/understanding tests with documented method, accessibility test results, CSO-reviewed reply samples and remediated defects.</w:t>
            </w:r>
          </w:p>
        </w:tc>
        <w:tc>
          <w:tcPr>
            <w:tcW w:w="1350" w:type="dxa"/>
            <w:tcMar>
              <w:top w:w="60" w:type="dxa"/>
              <w:left w:w="60" w:type="dxa"/>
              <w:bottom w:w="60" w:type="dxa"/>
              <w:right w:w="60" w:type="dxa"/>
            </w:tcMar>
          </w:tcPr>
          <w:p w14:paraId="237FFCD2" w14:textId="77777777" w:rsidR="00DB2EB4" w:rsidRDefault="00DB2EB4">
            <w:pPr>
              <w:spacing w:after="40" w:line="252" w:lineRule="auto"/>
            </w:pPr>
            <w:r>
              <w:rPr>
                <w:sz w:val="18"/>
                <w:szCs w:val="18"/>
              </w:rPr>
              <w:t>Current: ev-118 reply sample. Proposed: multilingual usability/accessibility and clinical reply-test reports.</w:t>
            </w:r>
          </w:p>
        </w:tc>
        <w:tc>
          <w:tcPr>
            <w:tcW w:w="1260" w:type="dxa"/>
            <w:tcMar>
              <w:top w:w="60" w:type="dxa"/>
              <w:left w:w="60" w:type="dxa"/>
              <w:bottom w:w="60" w:type="dxa"/>
              <w:right w:w="60" w:type="dxa"/>
            </w:tcMar>
          </w:tcPr>
          <w:p w14:paraId="0012BDFD" w14:textId="77777777" w:rsidR="00DB2EB4" w:rsidRDefault="00DB2EB4">
            <w:pPr>
              <w:spacing w:after="40" w:line="252" w:lineRule="auto"/>
            </w:pPr>
            <w:r>
              <w:rPr>
                <w:sz w:val="18"/>
                <w:szCs w:val="18"/>
              </w:rPr>
              <w:t>Victor Osei</w:t>
            </w:r>
          </w:p>
        </w:tc>
        <w:tc>
          <w:tcPr>
            <w:tcW w:w="900" w:type="dxa"/>
            <w:tcMar>
              <w:top w:w="60" w:type="dxa"/>
              <w:left w:w="60" w:type="dxa"/>
              <w:bottom w:w="60" w:type="dxa"/>
              <w:right w:w="60" w:type="dxa"/>
            </w:tcMar>
          </w:tcPr>
          <w:p w14:paraId="6A0F4124"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6642DEB0" w14:textId="77777777" w:rsidR="00DB2EB4" w:rsidRDefault="00DB2EB4">
            <w:pPr>
              <w:spacing w:after="40" w:line="252" w:lineRule="auto"/>
            </w:pPr>
            <w:r>
              <w:rPr>
                <w:sz w:val="18"/>
                <w:szCs w:val="18"/>
              </w:rPr>
              <w:t>Not met — E1 p.8 sample of 200 replies is grade 11; B16 p.6 marks accessibility N/A. No passing multilingual tests are supplied.</w:t>
            </w:r>
          </w:p>
        </w:tc>
      </w:tr>
      <w:tr w:rsidR="00DB2EB4" w14:paraId="65A8850A" w14:textId="77777777">
        <w:tc>
          <w:tcPr>
            <w:tcW w:w="640" w:type="dxa"/>
            <w:tcMar>
              <w:top w:w="60" w:type="dxa"/>
              <w:left w:w="60" w:type="dxa"/>
              <w:bottom w:w="60" w:type="dxa"/>
              <w:right w:w="60" w:type="dxa"/>
            </w:tcMar>
          </w:tcPr>
          <w:p w14:paraId="1A3D2DCE" w14:textId="77777777" w:rsidR="00DB2EB4" w:rsidRDefault="00DB2EB4">
            <w:pPr>
              <w:spacing w:after="40" w:line="252" w:lineRule="auto"/>
            </w:pPr>
            <w:r>
              <w:rPr>
                <w:b/>
                <w:bCs/>
                <w:sz w:val="18"/>
                <w:szCs w:val="18"/>
              </w:rPr>
              <w:t>Q-06</w:t>
            </w:r>
          </w:p>
        </w:tc>
        <w:tc>
          <w:tcPr>
            <w:tcW w:w="760" w:type="dxa"/>
            <w:tcMar>
              <w:top w:w="60" w:type="dxa"/>
              <w:left w:w="60" w:type="dxa"/>
              <w:bottom w:w="60" w:type="dxa"/>
              <w:right w:w="60" w:type="dxa"/>
            </w:tcMar>
          </w:tcPr>
          <w:p w14:paraId="3812FECB"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2C17B3CC" w14:textId="77777777" w:rsidR="00DB2EB4" w:rsidRDefault="00DB2EB4">
            <w:pPr>
              <w:spacing w:after="40" w:line="252" w:lineRule="auto"/>
            </w:pPr>
            <w:r>
              <w:rPr>
                <w:sz w:val="18"/>
                <w:szCs w:val="18"/>
              </w:rPr>
              <w:t>N</w:t>
            </w:r>
          </w:p>
        </w:tc>
        <w:tc>
          <w:tcPr>
            <w:tcW w:w="1120" w:type="dxa"/>
            <w:tcMar>
              <w:top w:w="60" w:type="dxa"/>
              <w:left w:w="60" w:type="dxa"/>
              <w:bottom w:w="60" w:type="dxa"/>
              <w:right w:w="60" w:type="dxa"/>
            </w:tcMar>
          </w:tcPr>
          <w:p w14:paraId="4BC58C1C" w14:textId="77777777" w:rsidR="00DB2EB4" w:rsidRDefault="00DB2EB4">
            <w:pPr>
              <w:spacing w:after="40" w:line="252" w:lineRule="auto"/>
            </w:pPr>
            <w:r>
              <w:rPr>
                <w:sz w:val="18"/>
                <w:szCs w:val="18"/>
              </w:rPr>
              <w:t>Quality</w:t>
            </w:r>
          </w:p>
        </w:tc>
        <w:tc>
          <w:tcPr>
            <w:tcW w:w="2700" w:type="dxa"/>
            <w:tcMar>
              <w:top w:w="60" w:type="dxa"/>
              <w:left w:w="60" w:type="dxa"/>
              <w:bottom w:w="60" w:type="dxa"/>
              <w:right w:w="60" w:type="dxa"/>
            </w:tcMar>
          </w:tcPr>
          <w:p w14:paraId="749CEA42" w14:textId="77777777" w:rsidR="00DB2EB4" w:rsidRDefault="00DB2EB4">
            <w:pPr>
              <w:spacing w:after="40" w:line="252" w:lineRule="auto"/>
            </w:pPr>
            <w:r>
              <w:rPr>
                <w:sz w:val="18"/>
                <w:szCs w:val="18"/>
              </w:rPr>
              <w:t>Has the current nine-hospital release passed network-scale load, dependency-failure and failover tests against preapproved site-volume/service targets, including local clinical-queue capacity?</w:t>
            </w:r>
          </w:p>
        </w:tc>
        <w:tc>
          <w:tcPr>
            <w:tcW w:w="1600" w:type="dxa"/>
            <w:tcMar>
              <w:top w:w="60" w:type="dxa"/>
              <w:left w:w="60" w:type="dxa"/>
              <w:bottom w:w="60" w:type="dxa"/>
              <w:right w:w="60" w:type="dxa"/>
            </w:tcMar>
          </w:tcPr>
          <w:p w14:paraId="42D3C8E2" w14:textId="77777777" w:rsidR="00DB2EB4" w:rsidRDefault="00DB2EB4">
            <w:pPr>
              <w:spacing w:after="40" w:line="252" w:lineRule="auto"/>
            </w:pPr>
            <w:r>
              <w:rPr>
                <w:sz w:val="18"/>
                <w:szCs w:val="18"/>
              </w:rPr>
              <w:t>Nine-site forecasts, approved nonfunctional limits, test results on final tuple and per-site clinical capacity acceptance.</w:t>
            </w:r>
          </w:p>
        </w:tc>
        <w:tc>
          <w:tcPr>
            <w:tcW w:w="1350" w:type="dxa"/>
            <w:tcMar>
              <w:top w:w="60" w:type="dxa"/>
              <w:left w:w="60" w:type="dxa"/>
              <w:bottom w:w="60" w:type="dxa"/>
              <w:right w:w="60" w:type="dxa"/>
            </w:tcMar>
          </w:tcPr>
          <w:p w14:paraId="51CE56F3" w14:textId="77777777" w:rsidR="00DB2EB4" w:rsidRDefault="00DB2EB4">
            <w:pPr>
              <w:spacing w:after="40" w:line="252" w:lineRule="auto"/>
            </w:pPr>
            <w:r>
              <w:rPr>
                <w:sz w:val="18"/>
                <w:szCs w:val="18"/>
              </w:rPr>
              <w:t>Proposed: network performance/capacity report linked to network gate pack.</w:t>
            </w:r>
          </w:p>
        </w:tc>
        <w:tc>
          <w:tcPr>
            <w:tcW w:w="1260" w:type="dxa"/>
            <w:tcMar>
              <w:top w:w="60" w:type="dxa"/>
              <w:left w:w="60" w:type="dxa"/>
              <w:bottom w:w="60" w:type="dxa"/>
              <w:right w:w="60" w:type="dxa"/>
            </w:tcMar>
          </w:tcPr>
          <w:p w14:paraId="73EA81BD" w14:textId="77777777" w:rsidR="00DB2EB4" w:rsidRDefault="00DB2EB4">
            <w:pPr>
              <w:spacing w:after="40" w:line="252" w:lineRule="auto"/>
            </w:pPr>
            <w:r>
              <w:rPr>
                <w:sz w:val="18"/>
                <w:szCs w:val="18"/>
              </w:rPr>
              <w:t>Victor Osei</w:t>
            </w:r>
          </w:p>
        </w:tc>
        <w:tc>
          <w:tcPr>
            <w:tcW w:w="900" w:type="dxa"/>
            <w:tcMar>
              <w:top w:w="60" w:type="dxa"/>
              <w:left w:w="60" w:type="dxa"/>
              <w:bottom w:w="60" w:type="dxa"/>
              <w:right w:w="60" w:type="dxa"/>
            </w:tcMar>
          </w:tcPr>
          <w:p w14:paraId="06802B39" w14:textId="77777777" w:rsidR="00DB2EB4" w:rsidRDefault="00DB2EB4">
            <w:pPr>
              <w:spacing w:after="40" w:line="252" w:lineRule="auto"/>
            </w:pPr>
            <w:r>
              <w:rPr>
                <w:sz w:val="18"/>
                <w:szCs w:val="18"/>
              </w:rPr>
              <w:t>Kavya Nair</w:t>
            </w:r>
          </w:p>
        </w:tc>
        <w:tc>
          <w:tcPr>
            <w:tcW w:w="1990" w:type="dxa"/>
            <w:tcMar>
              <w:top w:w="60" w:type="dxa"/>
              <w:left w:w="60" w:type="dxa"/>
              <w:bottom w:w="60" w:type="dxa"/>
              <w:right w:w="60" w:type="dxa"/>
            </w:tcMar>
          </w:tcPr>
          <w:p w14:paraId="7E06CB0C" w14:textId="77777777" w:rsidR="00DB2EB4" w:rsidRDefault="00DB2EB4">
            <w:pPr>
              <w:spacing w:after="40" w:line="252" w:lineRule="auto"/>
            </w:pPr>
            <w:r>
              <w:rPr>
                <w:sz w:val="18"/>
                <w:szCs w:val="18"/>
              </w:rPr>
              <w:t>Unknown — B15 p.6 tests pilot volume only; B28 p.7 gives a rollout plan, not nine-site performance results.</w:t>
            </w:r>
          </w:p>
        </w:tc>
      </w:tr>
      <w:tr w:rsidR="00DB2EB4" w14:paraId="74916341" w14:textId="77777777">
        <w:tc>
          <w:tcPr>
            <w:tcW w:w="640" w:type="dxa"/>
            <w:tcMar>
              <w:top w:w="60" w:type="dxa"/>
              <w:left w:w="60" w:type="dxa"/>
              <w:bottom w:w="60" w:type="dxa"/>
              <w:right w:w="60" w:type="dxa"/>
            </w:tcMar>
          </w:tcPr>
          <w:p w14:paraId="0D04D03D" w14:textId="77777777" w:rsidR="00DB2EB4" w:rsidRDefault="00DB2EB4">
            <w:pPr>
              <w:spacing w:after="40" w:line="252" w:lineRule="auto"/>
            </w:pPr>
            <w:r>
              <w:rPr>
                <w:b/>
                <w:bCs/>
                <w:sz w:val="18"/>
                <w:szCs w:val="18"/>
              </w:rPr>
              <w:t>G-01</w:t>
            </w:r>
          </w:p>
        </w:tc>
        <w:tc>
          <w:tcPr>
            <w:tcW w:w="760" w:type="dxa"/>
            <w:tcMar>
              <w:top w:w="60" w:type="dxa"/>
              <w:left w:w="60" w:type="dxa"/>
              <w:bottom w:w="60" w:type="dxa"/>
              <w:right w:w="60" w:type="dxa"/>
            </w:tcMar>
          </w:tcPr>
          <w:p w14:paraId="0CB57474" w14:textId="77777777" w:rsidR="00DB2EB4" w:rsidRDefault="00DB2EB4">
            <w:pPr>
              <w:spacing w:after="40" w:line="252" w:lineRule="auto"/>
            </w:pPr>
            <w:r>
              <w:rPr>
                <w:sz w:val="18"/>
                <w:szCs w:val="18"/>
              </w:rPr>
              <w:t>Plan</w:t>
            </w:r>
          </w:p>
        </w:tc>
        <w:tc>
          <w:tcPr>
            <w:tcW w:w="640" w:type="dxa"/>
            <w:tcMar>
              <w:top w:w="60" w:type="dxa"/>
              <w:left w:w="60" w:type="dxa"/>
              <w:bottom w:w="60" w:type="dxa"/>
              <w:right w:w="60" w:type="dxa"/>
            </w:tcMar>
          </w:tcPr>
          <w:p w14:paraId="245962C4"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284133C6"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686BFE28" w14:textId="77777777" w:rsidR="00DB2EB4" w:rsidRDefault="00DB2EB4">
            <w:pPr>
              <w:spacing w:after="40" w:line="252" w:lineRule="auto"/>
            </w:pPr>
            <w:r>
              <w:rPr>
                <w:sz w:val="18"/>
                <w:szCs w:val="18"/>
              </w:rPr>
              <w:t>Are the stated vendor contracts and DPAs signed, with India data residency explicitly included, without treating this as updated DPIA or model-change approval?</w:t>
            </w:r>
          </w:p>
        </w:tc>
        <w:tc>
          <w:tcPr>
            <w:tcW w:w="1600" w:type="dxa"/>
            <w:tcMar>
              <w:top w:w="60" w:type="dxa"/>
              <w:left w:w="60" w:type="dxa"/>
              <w:bottom w:w="60" w:type="dxa"/>
              <w:right w:w="60" w:type="dxa"/>
            </w:tcMar>
          </w:tcPr>
          <w:p w14:paraId="12022C76" w14:textId="77777777" w:rsidR="00DB2EB4" w:rsidRDefault="00DB2EB4">
            <w:pPr>
              <w:spacing w:after="40" w:line="252" w:lineRule="auto"/>
            </w:pPr>
            <w:r>
              <w:rPr>
                <w:sz w:val="18"/>
                <w:szCs w:val="18"/>
              </w:rPr>
              <w:t>Signed CTR-311 and CTR-312 and corresponding data-processing agreements.</w:t>
            </w:r>
          </w:p>
        </w:tc>
        <w:tc>
          <w:tcPr>
            <w:tcW w:w="1350" w:type="dxa"/>
            <w:tcMar>
              <w:top w:w="60" w:type="dxa"/>
              <w:left w:w="60" w:type="dxa"/>
              <w:bottom w:w="60" w:type="dxa"/>
              <w:right w:w="60" w:type="dxa"/>
            </w:tcMar>
          </w:tcPr>
          <w:p w14:paraId="78705BDE" w14:textId="77777777" w:rsidR="00DB2EB4" w:rsidRDefault="00DB2EB4">
            <w:pPr>
              <w:spacing w:after="40" w:line="252" w:lineRule="auto"/>
            </w:pPr>
            <w:r>
              <w:rPr>
                <w:sz w:val="18"/>
                <w:szCs w:val="18"/>
              </w:rPr>
              <w:t>Current: contract register CTR-311 (Corvid), CTR-312 (MedLink).</w:t>
            </w:r>
          </w:p>
        </w:tc>
        <w:tc>
          <w:tcPr>
            <w:tcW w:w="1260" w:type="dxa"/>
            <w:tcMar>
              <w:top w:w="60" w:type="dxa"/>
              <w:left w:w="60" w:type="dxa"/>
              <w:bottom w:w="60" w:type="dxa"/>
              <w:right w:w="60" w:type="dxa"/>
            </w:tcMar>
          </w:tcPr>
          <w:p w14:paraId="09814BE9" w14:textId="77777777" w:rsidR="00DB2EB4" w:rsidRDefault="00DB2EB4">
            <w:pPr>
              <w:spacing w:after="40" w:line="252" w:lineRule="auto"/>
            </w:pPr>
            <w:r>
              <w:rPr>
                <w:sz w:val="18"/>
                <w:szCs w:val="18"/>
              </w:rPr>
              <w:t>Neha Sharma</w:t>
            </w:r>
          </w:p>
        </w:tc>
        <w:tc>
          <w:tcPr>
            <w:tcW w:w="900" w:type="dxa"/>
            <w:tcMar>
              <w:top w:w="60" w:type="dxa"/>
              <w:left w:w="60" w:type="dxa"/>
              <w:bottom w:w="60" w:type="dxa"/>
              <w:right w:w="60" w:type="dxa"/>
            </w:tcMar>
          </w:tcPr>
          <w:p w14:paraId="4049F1A7" w14:textId="77777777" w:rsidR="00DB2EB4" w:rsidRDefault="00DB2EB4">
            <w:pPr>
              <w:spacing w:after="40" w:line="252" w:lineRule="auto"/>
            </w:pPr>
            <w:r>
              <w:rPr>
                <w:sz w:val="18"/>
                <w:szCs w:val="18"/>
              </w:rPr>
              <w:t>Grace Liu</w:t>
            </w:r>
          </w:p>
        </w:tc>
        <w:tc>
          <w:tcPr>
            <w:tcW w:w="1990" w:type="dxa"/>
            <w:tcMar>
              <w:top w:w="60" w:type="dxa"/>
              <w:left w:w="60" w:type="dxa"/>
              <w:bottom w:w="60" w:type="dxa"/>
              <w:right w:w="60" w:type="dxa"/>
            </w:tcMar>
          </w:tcPr>
          <w:p w14:paraId="6FC85C7F" w14:textId="77777777" w:rsidR="00DB2EB4" w:rsidRDefault="00DB2EB4">
            <w:pPr>
              <w:spacing w:after="40" w:line="252" w:lineRule="auto"/>
            </w:pPr>
            <w:r>
              <w:rPr>
                <w:sz w:val="18"/>
                <w:szCs w:val="18"/>
              </w:rPr>
              <w:t>Met — B5 p.6 states both signed DPAs include India residency. Pinning terms and expanded DPIA are separate blockers.</w:t>
            </w:r>
          </w:p>
        </w:tc>
      </w:tr>
      <w:tr w:rsidR="00DB2EB4" w14:paraId="54E00464" w14:textId="77777777">
        <w:tc>
          <w:tcPr>
            <w:tcW w:w="640" w:type="dxa"/>
            <w:tcMar>
              <w:top w:w="60" w:type="dxa"/>
              <w:left w:w="60" w:type="dxa"/>
              <w:bottom w:w="60" w:type="dxa"/>
              <w:right w:w="60" w:type="dxa"/>
            </w:tcMar>
          </w:tcPr>
          <w:p w14:paraId="08999CD8" w14:textId="77777777" w:rsidR="00DB2EB4" w:rsidRDefault="00DB2EB4">
            <w:pPr>
              <w:spacing w:after="40" w:line="252" w:lineRule="auto"/>
            </w:pPr>
            <w:r>
              <w:rPr>
                <w:b/>
                <w:bCs/>
                <w:sz w:val="18"/>
                <w:szCs w:val="18"/>
              </w:rPr>
              <w:lastRenderedPageBreak/>
              <w:t>G-02</w:t>
            </w:r>
          </w:p>
        </w:tc>
        <w:tc>
          <w:tcPr>
            <w:tcW w:w="760" w:type="dxa"/>
            <w:tcMar>
              <w:top w:w="60" w:type="dxa"/>
              <w:left w:w="60" w:type="dxa"/>
              <w:bottom w:w="60" w:type="dxa"/>
              <w:right w:w="60" w:type="dxa"/>
            </w:tcMar>
          </w:tcPr>
          <w:p w14:paraId="0822B110" w14:textId="77777777" w:rsidR="00DB2EB4" w:rsidRDefault="00DB2EB4">
            <w:pPr>
              <w:spacing w:after="40" w:line="252" w:lineRule="auto"/>
            </w:pPr>
            <w:r>
              <w:rPr>
                <w:sz w:val="18"/>
                <w:szCs w:val="18"/>
              </w:rPr>
              <w:t>Spec</w:t>
            </w:r>
          </w:p>
        </w:tc>
        <w:tc>
          <w:tcPr>
            <w:tcW w:w="640" w:type="dxa"/>
            <w:tcMar>
              <w:top w:w="60" w:type="dxa"/>
              <w:left w:w="60" w:type="dxa"/>
              <w:bottom w:w="60" w:type="dxa"/>
              <w:right w:w="60" w:type="dxa"/>
            </w:tcMar>
          </w:tcPr>
          <w:p w14:paraId="142EC1E3"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35EF54D5"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399634B0" w14:textId="77777777" w:rsidR="00DB2EB4" w:rsidRDefault="00DB2EB4">
            <w:pPr>
              <w:spacing w:after="40" w:line="252" w:lineRule="auto"/>
            </w:pPr>
            <w:r>
              <w:rPr>
                <w:sz w:val="18"/>
                <w:szCs w:val="18"/>
              </w:rPr>
              <w:t>Has Grace approved a DPIA addendum covering portal messages, automated replies, new data flows, lawful processing basis, retention/access and vendor processing before patient-message use?</w:t>
            </w:r>
          </w:p>
        </w:tc>
        <w:tc>
          <w:tcPr>
            <w:tcW w:w="1600" w:type="dxa"/>
            <w:tcMar>
              <w:top w:w="60" w:type="dxa"/>
              <w:left w:w="60" w:type="dxa"/>
              <w:bottom w:w="60" w:type="dxa"/>
              <w:right w:w="60" w:type="dxa"/>
            </w:tcMar>
          </w:tcPr>
          <w:p w14:paraId="52701E73" w14:textId="77777777" w:rsidR="00DB2EB4" w:rsidRDefault="00DB2EB4">
            <w:pPr>
              <w:spacing w:after="40" w:line="252" w:lineRule="auto"/>
            </w:pPr>
            <w:r>
              <w:rPr>
                <w:sz w:val="18"/>
                <w:szCs w:val="18"/>
              </w:rPr>
              <w:t>Scope-matched DPIA/addendum with documented risks, safeguards and DPO approval.</w:t>
            </w:r>
          </w:p>
        </w:tc>
        <w:tc>
          <w:tcPr>
            <w:tcW w:w="1350" w:type="dxa"/>
            <w:tcMar>
              <w:top w:w="60" w:type="dxa"/>
              <w:left w:w="60" w:type="dxa"/>
              <w:bottom w:w="60" w:type="dxa"/>
              <w:right w:w="60" w:type="dxa"/>
            </w:tcMar>
          </w:tcPr>
          <w:p w14:paraId="324D0BCD" w14:textId="77777777" w:rsidR="00DB2EB4" w:rsidRDefault="00DB2EB4">
            <w:pPr>
              <w:spacing w:after="40" w:line="252" w:lineRule="auto"/>
            </w:pPr>
            <w:r>
              <w:rPr>
                <w:sz w:val="18"/>
                <w:szCs w:val="18"/>
              </w:rPr>
              <w:t>Current: DPIA v1 (August). Proposed: approved addendum and privacy review record.</w:t>
            </w:r>
          </w:p>
        </w:tc>
        <w:tc>
          <w:tcPr>
            <w:tcW w:w="1260" w:type="dxa"/>
            <w:tcMar>
              <w:top w:w="60" w:type="dxa"/>
              <w:left w:w="60" w:type="dxa"/>
              <w:bottom w:w="60" w:type="dxa"/>
              <w:right w:w="60" w:type="dxa"/>
            </w:tcMar>
          </w:tcPr>
          <w:p w14:paraId="50CA9223" w14:textId="77777777" w:rsidR="00DB2EB4" w:rsidRDefault="00DB2EB4">
            <w:pPr>
              <w:spacing w:after="40" w:line="252" w:lineRule="auto"/>
            </w:pPr>
            <w:r>
              <w:rPr>
                <w:sz w:val="18"/>
                <w:szCs w:val="18"/>
              </w:rPr>
              <w:t>Grace Liu</w:t>
            </w:r>
          </w:p>
        </w:tc>
        <w:tc>
          <w:tcPr>
            <w:tcW w:w="900" w:type="dxa"/>
            <w:tcMar>
              <w:top w:w="60" w:type="dxa"/>
              <w:left w:w="60" w:type="dxa"/>
              <w:bottom w:w="60" w:type="dxa"/>
              <w:right w:w="60" w:type="dxa"/>
            </w:tcMar>
          </w:tcPr>
          <w:p w14:paraId="06551A51" w14:textId="77777777" w:rsidR="00DB2EB4" w:rsidRDefault="00DB2EB4">
            <w:pPr>
              <w:spacing w:after="40" w:line="252" w:lineRule="auto"/>
            </w:pPr>
            <w:r>
              <w:rPr>
                <w:sz w:val="18"/>
                <w:szCs w:val="18"/>
              </w:rPr>
              <w:t>Grace Liu</w:t>
            </w:r>
          </w:p>
        </w:tc>
        <w:tc>
          <w:tcPr>
            <w:tcW w:w="1990" w:type="dxa"/>
            <w:tcMar>
              <w:top w:w="60" w:type="dxa"/>
              <w:left w:w="60" w:type="dxa"/>
              <w:bottom w:w="60" w:type="dxa"/>
              <w:right w:w="60" w:type="dxa"/>
            </w:tcMar>
          </w:tcPr>
          <w:p w14:paraId="09DF417D" w14:textId="77777777" w:rsidR="00DB2EB4" w:rsidRDefault="00DB2EB4">
            <w:pPr>
              <w:spacing w:after="40" w:line="252" w:lineRule="auto"/>
            </w:pPr>
            <w:r>
              <w:rPr>
                <w:sz w:val="18"/>
                <w:szCs w:val="18"/>
              </w:rPr>
              <w:t>Not met — B14 p.6 cites August DPIA; E4 p.9 flags referral-only scope and missing addendum. Obtain actual document, not chat reassurance.</w:t>
            </w:r>
          </w:p>
        </w:tc>
      </w:tr>
      <w:tr w:rsidR="00DB2EB4" w14:paraId="5B8CBF46" w14:textId="77777777">
        <w:tc>
          <w:tcPr>
            <w:tcW w:w="640" w:type="dxa"/>
            <w:tcMar>
              <w:top w:w="60" w:type="dxa"/>
              <w:left w:w="60" w:type="dxa"/>
              <w:bottom w:w="60" w:type="dxa"/>
              <w:right w:w="60" w:type="dxa"/>
            </w:tcMar>
          </w:tcPr>
          <w:p w14:paraId="31156212" w14:textId="77777777" w:rsidR="00DB2EB4" w:rsidRDefault="00DB2EB4">
            <w:pPr>
              <w:spacing w:after="40" w:line="252" w:lineRule="auto"/>
            </w:pPr>
            <w:r>
              <w:rPr>
                <w:b/>
                <w:bCs/>
                <w:sz w:val="18"/>
                <w:szCs w:val="18"/>
              </w:rPr>
              <w:t>G-03</w:t>
            </w:r>
          </w:p>
        </w:tc>
        <w:tc>
          <w:tcPr>
            <w:tcW w:w="760" w:type="dxa"/>
            <w:tcMar>
              <w:top w:w="60" w:type="dxa"/>
              <w:left w:w="60" w:type="dxa"/>
              <w:bottom w:w="60" w:type="dxa"/>
              <w:right w:w="60" w:type="dxa"/>
            </w:tcMar>
          </w:tcPr>
          <w:p w14:paraId="1C601C0A"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60D0DC48"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2E207AC2"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2F123720" w14:textId="77777777" w:rsidR="00DB2EB4" w:rsidRDefault="00DB2EB4">
            <w:pPr>
              <w:spacing w:after="40" w:line="252" w:lineRule="auto"/>
            </w:pPr>
            <w:r>
              <w:rPr>
                <w:sz w:val="18"/>
                <w:szCs w:val="18"/>
              </w:rPr>
              <w:t>Is R-17 reopened and each residual clinical risk mitigated or accepted only in written CMO/CSO approval with rationale, boundaries and review date? Does acceptance leave all mandatory policies intact?</w:t>
            </w:r>
          </w:p>
        </w:tc>
        <w:tc>
          <w:tcPr>
            <w:tcW w:w="1600" w:type="dxa"/>
            <w:tcMar>
              <w:top w:w="60" w:type="dxa"/>
              <w:left w:w="60" w:type="dxa"/>
              <w:bottom w:w="60" w:type="dxa"/>
              <w:right w:w="60" w:type="dxa"/>
            </w:tcMar>
          </w:tcPr>
          <w:p w14:paraId="68D98783" w14:textId="77777777" w:rsidR="00DB2EB4" w:rsidRDefault="00DB2EB4">
            <w:pPr>
              <w:spacing w:after="40" w:line="252" w:lineRule="auto"/>
            </w:pPr>
            <w:r>
              <w:rPr>
                <w:sz w:val="18"/>
                <w:szCs w:val="18"/>
              </w:rPr>
              <w:t>Corrected risk register; signed clinical risk decision for mixed-language under-triage and any other residual hazard; no delivery-owner acceptance.</w:t>
            </w:r>
          </w:p>
        </w:tc>
        <w:tc>
          <w:tcPr>
            <w:tcW w:w="1350" w:type="dxa"/>
            <w:tcMar>
              <w:top w:w="60" w:type="dxa"/>
              <w:left w:w="60" w:type="dxa"/>
              <w:bottom w:w="60" w:type="dxa"/>
              <w:right w:w="60" w:type="dxa"/>
            </w:tcMar>
          </w:tcPr>
          <w:p w14:paraId="7C3091F7" w14:textId="77777777" w:rsidR="00DB2EB4" w:rsidRDefault="00DB2EB4">
            <w:pPr>
              <w:spacing w:after="40" w:line="252" w:lineRule="auto"/>
            </w:pPr>
            <w:r>
              <w:rPr>
                <w:sz w:val="18"/>
                <w:szCs w:val="18"/>
              </w:rPr>
              <w:t>Current: enterprise risk register R-17. Proposed: authorised decision attached to each clinical-risk entry.</w:t>
            </w:r>
          </w:p>
        </w:tc>
        <w:tc>
          <w:tcPr>
            <w:tcW w:w="1260" w:type="dxa"/>
            <w:tcMar>
              <w:top w:w="60" w:type="dxa"/>
              <w:left w:w="60" w:type="dxa"/>
              <w:bottom w:w="60" w:type="dxa"/>
              <w:right w:w="60" w:type="dxa"/>
            </w:tcMar>
          </w:tcPr>
          <w:p w14:paraId="6E5CA7B7" w14:textId="77777777" w:rsidR="00DB2EB4" w:rsidRDefault="00DB2EB4">
            <w:pPr>
              <w:spacing w:after="40" w:line="252" w:lineRule="auto"/>
            </w:pPr>
            <w:r>
              <w:rPr>
                <w:sz w:val="18"/>
                <w:szCs w:val="18"/>
              </w:rPr>
              <w:t>Owen Fletcher</w:t>
            </w:r>
          </w:p>
        </w:tc>
        <w:tc>
          <w:tcPr>
            <w:tcW w:w="900" w:type="dxa"/>
            <w:tcMar>
              <w:top w:w="60" w:type="dxa"/>
              <w:left w:w="60" w:type="dxa"/>
              <w:bottom w:w="60" w:type="dxa"/>
              <w:right w:w="60" w:type="dxa"/>
            </w:tcMar>
          </w:tcPr>
          <w:p w14:paraId="739B0266"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1CB80B0D" w14:textId="77777777" w:rsidR="00DB2EB4" w:rsidRDefault="00DB2EB4">
            <w:pPr>
              <w:spacing w:after="40" w:line="252" w:lineRule="auto"/>
            </w:pPr>
            <w:r>
              <w:rPr>
                <w:sz w:val="18"/>
                <w:szCs w:val="18"/>
              </w:rPr>
              <w:t>Not met — E4 p.9 records acceptance by Neha; AIP-2 (A4 p.5) permits only CMO/CSO. Channel statements do not establish valid approval.</w:t>
            </w:r>
          </w:p>
        </w:tc>
      </w:tr>
      <w:tr w:rsidR="00DB2EB4" w14:paraId="4C7922A1" w14:textId="77777777">
        <w:tc>
          <w:tcPr>
            <w:tcW w:w="640" w:type="dxa"/>
            <w:tcMar>
              <w:top w:w="60" w:type="dxa"/>
              <w:left w:w="60" w:type="dxa"/>
              <w:bottom w:w="60" w:type="dxa"/>
              <w:right w:w="60" w:type="dxa"/>
            </w:tcMar>
          </w:tcPr>
          <w:p w14:paraId="4192BA32" w14:textId="77777777" w:rsidR="00DB2EB4" w:rsidRDefault="00DB2EB4">
            <w:pPr>
              <w:spacing w:after="40" w:line="252" w:lineRule="auto"/>
            </w:pPr>
            <w:r>
              <w:rPr>
                <w:b/>
                <w:bCs/>
                <w:sz w:val="18"/>
                <w:szCs w:val="18"/>
              </w:rPr>
              <w:t>G-04</w:t>
            </w:r>
          </w:p>
        </w:tc>
        <w:tc>
          <w:tcPr>
            <w:tcW w:w="760" w:type="dxa"/>
            <w:tcMar>
              <w:top w:w="60" w:type="dxa"/>
              <w:left w:w="60" w:type="dxa"/>
              <w:bottom w:w="60" w:type="dxa"/>
              <w:right w:w="60" w:type="dxa"/>
            </w:tcMar>
          </w:tcPr>
          <w:p w14:paraId="34FDDADE" w14:textId="77777777" w:rsidR="00DB2EB4" w:rsidRDefault="00DB2EB4">
            <w:pPr>
              <w:spacing w:after="40" w:line="252" w:lineRule="auto"/>
            </w:pPr>
            <w:r>
              <w:rPr>
                <w:sz w:val="18"/>
                <w:szCs w:val="18"/>
              </w:rPr>
              <w:t>Build</w:t>
            </w:r>
          </w:p>
        </w:tc>
        <w:tc>
          <w:tcPr>
            <w:tcW w:w="640" w:type="dxa"/>
            <w:tcMar>
              <w:top w:w="60" w:type="dxa"/>
              <w:left w:w="60" w:type="dxa"/>
              <w:bottom w:w="60" w:type="dxa"/>
              <w:right w:w="60" w:type="dxa"/>
            </w:tcMar>
          </w:tcPr>
          <w:p w14:paraId="479FA68C"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09C2542A"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7F2376BE" w14:textId="77777777" w:rsidR="00DB2EB4" w:rsidRDefault="00DB2EB4">
            <w:pPr>
              <w:spacing w:after="40" w:line="252" w:lineRule="auto"/>
            </w:pPr>
            <w:r>
              <w:rPr>
                <w:sz w:val="18"/>
                <w:szCs w:val="18"/>
              </w:rPr>
              <w:t>Are patient communications and all care-decision records retained for 8 years with lawful controls, retrievable archives and tested deletion protection—not 365 days?</w:t>
            </w:r>
          </w:p>
        </w:tc>
        <w:tc>
          <w:tcPr>
            <w:tcW w:w="1600" w:type="dxa"/>
            <w:tcMar>
              <w:top w:w="60" w:type="dxa"/>
              <w:left w:w="60" w:type="dxa"/>
              <w:bottom w:w="60" w:type="dxa"/>
              <w:right w:w="60" w:type="dxa"/>
            </w:tcMar>
          </w:tcPr>
          <w:p w14:paraId="0E8F4CAA" w14:textId="77777777" w:rsidR="00DB2EB4" w:rsidRDefault="00DB2EB4">
            <w:pPr>
              <w:spacing w:after="40" w:line="252" w:lineRule="auto"/>
            </w:pPr>
            <w:r>
              <w:rPr>
                <w:sz w:val="18"/>
                <w:szCs w:val="18"/>
              </w:rPr>
              <w:t>Approved eight-year retention schedule, storage/lifecycle settings, access and restore tests for messages, replies and decision records.</w:t>
            </w:r>
          </w:p>
        </w:tc>
        <w:tc>
          <w:tcPr>
            <w:tcW w:w="1350" w:type="dxa"/>
            <w:tcMar>
              <w:top w:w="60" w:type="dxa"/>
              <w:left w:w="60" w:type="dxa"/>
              <w:bottom w:w="60" w:type="dxa"/>
              <w:right w:w="60" w:type="dxa"/>
            </w:tcMar>
          </w:tcPr>
          <w:p w14:paraId="2A7CD021" w14:textId="77777777" w:rsidR="00DB2EB4" w:rsidRDefault="00DB2EB4">
            <w:pPr>
              <w:spacing w:after="40" w:line="252" w:lineRule="auto"/>
            </w:pPr>
            <w:r>
              <w:rPr>
                <w:sz w:val="18"/>
                <w:szCs w:val="18"/>
              </w:rPr>
              <w:t>Current: retention_days in triage-config.yaml. Proposed: records schedule, archive settings and retrieval-test record.</w:t>
            </w:r>
          </w:p>
        </w:tc>
        <w:tc>
          <w:tcPr>
            <w:tcW w:w="1260" w:type="dxa"/>
            <w:tcMar>
              <w:top w:w="60" w:type="dxa"/>
              <w:left w:w="60" w:type="dxa"/>
              <w:bottom w:w="60" w:type="dxa"/>
              <w:right w:w="60" w:type="dxa"/>
            </w:tcMar>
          </w:tcPr>
          <w:p w14:paraId="11494893" w14:textId="77777777" w:rsidR="00DB2EB4" w:rsidRDefault="00DB2EB4">
            <w:pPr>
              <w:spacing w:after="40" w:line="252" w:lineRule="auto"/>
            </w:pPr>
            <w:r>
              <w:rPr>
                <w:sz w:val="18"/>
                <w:szCs w:val="18"/>
              </w:rPr>
              <w:t>Kavya Nair</w:t>
            </w:r>
          </w:p>
        </w:tc>
        <w:tc>
          <w:tcPr>
            <w:tcW w:w="900" w:type="dxa"/>
            <w:tcMar>
              <w:top w:w="60" w:type="dxa"/>
              <w:left w:w="60" w:type="dxa"/>
              <w:bottom w:w="60" w:type="dxa"/>
              <w:right w:w="60" w:type="dxa"/>
            </w:tcMar>
          </w:tcPr>
          <w:p w14:paraId="4371E6ED" w14:textId="77777777" w:rsidR="00DB2EB4" w:rsidRDefault="00DB2EB4">
            <w:pPr>
              <w:spacing w:after="40" w:line="252" w:lineRule="auto"/>
            </w:pPr>
            <w:r>
              <w:rPr>
                <w:sz w:val="18"/>
                <w:szCs w:val="18"/>
              </w:rPr>
              <w:t>Grace Liu</w:t>
            </w:r>
          </w:p>
        </w:tc>
        <w:tc>
          <w:tcPr>
            <w:tcW w:w="1990" w:type="dxa"/>
            <w:tcMar>
              <w:top w:w="60" w:type="dxa"/>
              <w:left w:w="60" w:type="dxa"/>
              <w:bottom w:w="60" w:type="dxa"/>
              <w:right w:w="60" w:type="dxa"/>
            </w:tcMar>
          </w:tcPr>
          <w:p w14:paraId="03B4DC6E" w14:textId="77777777" w:rsidR="00DB2EB4" w:rsidRDefault="00DB2EB4">
            <w:pPr>
              <w:spacing w:after="40" w:line="252" w:lineRule="auto"/>
            </w:pPr>
            <w:r>
              <w:rPr>
                <w:sz w:val="18"/>
                <w:szCs w:val="18"/>
              </w:rPr>
              <w:t>Not met — E3 p.8 sets 365 days; RP-1 in A4 p.5 requires 8 years. Grace must validate calendar/lifecycle implementation.</w:t>
            </w:r>
          </w:p>
        </w:tc>
      </w:tr>
      <w:tr w:rsidR="00DB2EB4" w14:paraId="73B4CA08" w14:textId="77777777">
        <w:tc>
          <w:tcPr>
            <w:tcW w:w="640" w:type="dxa"/>
            <w:tcMar>
              <w:top w:w="60" w:type="dxa"/>
              <w:left w:w="60" w:type="dxa"/>
              <w:bottom w:w="60" w:type="dxa"/>
              <w:right w:w="60" w:type="dxa"/>
            </w:tcMar>
          </w:tcPr>
          <w:p w14:paraId="52C53461" w14:textId="77777777" w:rsidR="00DB2EB4" w:rsidRDefault="00DB2EB4">
            <w:pPr>
              <w:spacing w:after="40" w:line="252" w:lineRule="auto"/>
            </w:pPr>
            <w:r>
              <w:rPr>
                <w:b/>
                <w:bCs/>
                <w:sz w:val="18"/>
                <w:szCs w:val="18"/>
              </w:rPr>
              <w:t>G-05</w:t>
            </w:r>
          </w:p>
        </w:tc>
        <w:tc>
          <w:tcPr>
            <w:tcW w:w="760" w:type="dxa"/>
            <w:tcMar>
              <w:top w:w="60" w:type="dxa"/>
              <w:left w:w="60" w:type="dxa"/>
              <w:bottom w:w="60" w:type="dxa"/>
              <w:right w:w="60" w:type="dxa"/>
            </w:tcMar>
          </w:tcPr>
          <w:p w14:paraId="7277602D" w14:textId="77777777" w:rsidR="00DB2EB4" w:rsidRDefault="00DB2EB4">
            <w:pPr>
              <w:spacing w:after="40" w:line="252" w:lineRule="auto"/>
            </w:pPr>
            <w:r>
              <w:rPr>
                <w:sz w:val="18"/>
                <w:szCs w:val="18"/>
              </w:rPr>
              <w:t>Plan</w:t>
            </w:r>
          </w:p>
        </w:tc>
        <w:tc>
          <w:tcPr>
            <w:tcW w:w="640" w:type="dxa"/>
            <w:tcMar>
              <w:top w:w="60" w:type="dxa"/>
              <w:left w:w="60" w:type="dxa"/>
              <w:bottom w:w="60" w:type="dxa"/>
              <w:right w:w="60" w:type="dxa"/>
            </w:tcMar>
          </w:tcPr>
          <w:p w14:paraId="68B1909C"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7F05B105"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186512CA" w14:textId="77777777" w:rsidR="00DB2EB4" w:rsidRDefault="00DB2EB4">
            <w:pPr>
              <w:spacing w:after="40" w:line="252" w:lineRule="auto"/>
            </w:pPr>
            <w:r>
              <w:rPr>
                <w:sz w:val="18"/>
                <w:szCs w:val="18"/>
              </w:rPr>
              <w:t>Does every model, prompt or threshold change affecting clinical output require versioning, Kestrel re-evaluation and CSO approval before use, with blocked unapproved deployment and rollback?</w:t>
            </w:r>
          </w:p>
        </w:tc>
        <w:tc>
          <w:tcPr>
            <w:tcW w:w="1600" w:type="dxa"/>
            <w:tcMar>
              <w:top w:w="60" w:type="dxa"/>
              <w:left w:w="60" w:type="dxa"/>
              <w:bottom w:w="60" w:type="dxa"/>
              <w:right w:w="60" w:type="dxa"/>
            </w:tcMar>
          </w:tcPr>
          <w:p w14:paraId="788EA087" w14:textId="77777777" w:rsidR="00DB2EB4" w:rsidRDefault="00DB2EB4">
            <w:pPr>
              <w:spacing w:after="40" w:line="252" w:lineRule="auto"/>
            </w:pPr>
            <w:r>
              <w:rPr>
                <w:sz w:val="18"/>
                <w:szCs w:val="18"/>
              </w:rPr>
              <w:t>Approved AIP-2 change workflow, vendor notification handling, protected deployment policy and a rejected-change test; no 'non-material' supplier exemption.</w:t>
            </w:r>
          </w:p>
        </w:tc>
        <w:tc>
          <w:tcPr>
            <w:tcW w:w="1350" w:type="dxa"/>
            <w:tcMar>
              <w:top w:w="60" w:type="dxa"/>
              <w:left w:w="60" w:type="dxa"/>
              <w:bottom w:w="60" w:type="dxa"/>
              <w:right w:w="60" w:type="dxa"/>
            </w:tcMar>
          </w:tcPr>
          <w:p w14:paraId="12B15062" w14:textId="77777777" w:rsidR="00DB2EB4" w:rsidRDefault="00DB2EB4">
            <w:pPr>
              <w:spacing w:after="40" w:line="252" w:lineRule="auto"/>
            </w:pPr>
            <w:r>
              <w:rPr>
                <w:sz w:val="18"/>
                <w:szCs w:val="18"/>
              </w:rPr>
              <w:t>Current: CTR-311 clause 9.4; B threshold note. Proposed: change register and deployment approval records.</w:t>
            </w:r>
          </w:p>
        </w:tc>
        <w:tc>
          <w:tcPr>
            <w:tcW w:w="1260" w:type="dxa"/>
            <w:tcMar>
              <w:top w:w="60" w:type="dxa"/>
              <w:left w:w="60" w:type="dxa"/>
              <w:bottom w:w="60" w:type="dxa"/>
              <w:right w:w="60" w:type="dxa"/>
            </w:tcMar>
          </w:tcPr>
          <w:p w14:paraId="37658476" w14:textId="77777777" w:rsidR="00DB2EB4" w:rsidRDefault="00DB2EB4">
            <w:pPr>
              <w:spacing w:after="40" w:line="252" w:lineRule="auto"/>
            </w:pPr>
            <w:r>
              <w:rPr>
                <w:sz w:val="18"/>
                <w:szCs w:val="18"/>
              </w:rPr>
              <w:t>Owen Fletcher</w:t>
            </w:r>
          </w:p>
        </w:tc>
        <w:tc>
          <w:tcPr>
            <w:tcW w:w="900" w:type="dxa"/>
            <w:tcMar>
              <w:top w:w="60" w:type="dxa"/>
              <w:left w:w="60" w:type="dxa"/>
              <w:bottom w:w="60" w:type="dxa"/>
              <w:right w:w="60" w:type="dxa"/>
            </w:tcMar>
          </w:tcPr>
          <w:p w14:paraId="4C9779EF"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6A2DA235" w14:textId="77777777" w:rsidR="00DB2EB4" w:rsidRDefault="00DB2EB4">
            <w:pPr>
              <w:spacing w:after="40" w:line="252" w:lineRule="auto"/>
            </w:pPr>
            <w:r>
              <w:rPr>
                <w:sz w:val="18"/>
                <w:szCs w:val="18"/>
              </w:rPr>
              <w:t>Not met — B appendix p.7 allows operational tuning; E3/E4 pp.8–9 show unapproved lowering and upcoming alias change.</w:t>
            </w:r>
          </w:p>
        </w:tc>
      </w:tr>
      <w:tr w:rsidR="00DB2EB4" w14:paraId="441F8382" w14:textId="77777777">
        <w:tc>
          <w:tcPr>
            <w:tcW w:w="640" w:type="dxa"/>
            <w:tcMar>
              <w:top w:w="60" w:type="dxa"/>
              <w:left w:w="60" w:type="dxa"/>
              <w:bottom w:w="60" w:type="dxa"/>
              <w:right w:w="60" w:type="dxa"/>
            </w:tcMar>
          </w:tcPr>
          <w:p w14:paraId="79B77BA1" w14:textId="77777777" w:rsidR="00DB2EB4" w:rsidRDefault="00DB2EB4">
            <w:pPr>
              <w:spacing w:after="40" w:line="252" w:lineRule="auto"/>
            </w:pPr>
            <w:r>
              <w:rPr>
                <w:b/>
                <w:bCs/>
                <w:sz w:val="18"/>
                <w:szCs w:val="18"/>
              </w:rPr>
              <w:t>G-06</w:t>
            </w:r>
          </w:p>
        </w:tc>
        <w:tc>
          <w:tcPr>
            <w:tcW w:w="760" w:type="dxa"/>
            <w:tcMar>
              <w:top w:w="60" w:type="dxa"/>
              <w:left w:w="60" w:type="dxa"/>
              <w:bottom w:w="60" w:type="dxa"/>
              <w:right w:w="60" w:type="dxa"/>
            </w:tcMar>
          </w:tcPr>
          <w:p w14:paraId="0F0ED0E5"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467088FA"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643C9F7"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51A7FF31" w14:textId="77777777" w:rsidR="00DB2EB4" w:rsidRDefault="00DB2EB4">
            <w:pPr>
              <w:spacing w:after="40" w:line="252" w:lineRule="auto"/>
            </w:pPr>
            <w:r>
              <w:rPr>
                <w:sz w:val="18"/>
                <w:szCs w:val="18"/>
              </w:rPr>
              <w:t>Has every stage pass in v0.9 been reopened and re-decided against a versioned artefact by a competent approver, with exit criteria and open issues recorded for all six stages?</w:t>
            </w:r>
          </w:p>
        </w:tc>
        <w:tc>
          <w:tcPr>
            <w:tcW w:w="1600" w:type="dxa"/>
            <w:tcMar>
              <w:top w:w="60" w:type="dxa"/>
              <w:left w:w="60" w:type="dxa"/>
              <w:bottom w:w="60" w:type="dxa"/>
              <w:right w:w="60" w:type="dxa"/>
            </w:tcMar>
          </w:tcPr>
          <w:p w14:paraId="34F5DB4F" w14:textId="77777777" w:rsidR="00DB2EB4" w:rsidRDefault="00DB2EB4">
            <w:pPr>
              <w:spacing w:after="40" w:line="252" w:lineRule="auto"/>
            </w:pPr>
            <w:r>
              <w:rPr>
                <w:sz w:val="18"/>
                <w:szCs w:val="18"/>
              </w:rPr>
              <w:t xml:space="preserve">Gate ledger with scope/phase, artifact version/hash, criterion outcome, approver/date and rejected/approved decision; evidence </w:t>
            </w:r>
            <w:r>
              <w:rPr>
                <w:sz w:val="18"/>
                <w:szCs w:val="18"/>
              </w:rPr>
              <w:lastRenderedPageBreak/>
              <w:t>accessible to an independent reader.</w:t>
            </w:r>
          </w:p>
        </w:tc>
        <w:tc>
          <w:tcPr>
            <w:tcW w:w="1350" w:type="dxa"/>
            <w:tcMar>
              <w:top w:w="60" w:type="dxa"/>
              <w:left w:w="60" w:type="dxa"/>
              <w:bottom w:w="60" w:type="dxa"/>
              <w:right w:w="60" w:type="dxa"/>
            </w:tcMar>
          </w:tcPr>
          <w:p w14:paraId="56EB3DBD" w14:textId="77777777" w:rsidR="00DB2EB4" w:rsidRDefault="00DB2EB4">
            <w:pPr>
              <w:spacing w:after="40" w:line="252" w:lineRule="auto"/>
            </w:pPr>
            <w:r>
              <w:rPr>
                <w:sz w:val="18"/>
                <w:szCs w:val="18"/>
              </w:rPr>
              <w:lastRenderedPageBreak/>
              <w:t>Current: v0.9 gate appendix. Proposed: six-stage gate ledger in the Beacon evidence index (beacon/release/evidence-index.md).</w:t>
            </w:r>
          </w:p>
        </w:tc>
        <w:tc>
          <w:tcPr>
            <w:tcW w:w="1260" w:type="dxa"/>
            <w:tcMar>
              <w:top w:w="60" w:type="dxa"/>
              <w:left w:w="60" w:type="dxa"/>
              <w:bottom w:w="60" w:type="dxa"/>
              <w:right w:w="60" w:type="dxa"/>
            </w:tcMar>
          </w:tcPr>
          <w:p w14:paraId="19AC65E9" w14:textId="77777777" w:rsidR="00DB2EB4" w:rsidRDefault="00DB2EB4">
            <w:pPr>
              <w:spacing w:after="40" w:line="252" w:lineRule="auto"/>
            </w:pPr>
            <w:r>
              <w:rPr>
                <w:sz w:val="18"/>
                <w:szCs w:val="18"/>
              </w:rPr>
              <w:t>Owen Fletcher</w:t>
            </w:r>
          </w:p>
        </w:tc>
        <w:tc>
          <w:tcPr>
            <w:tcW w:w="900" w:type="dxa"/>
            <w:tcMar>
              <w:top w:w="60" w:type="dxa"/>
              <w:left w:w="60" w:type="dxa"/>
              <w:bottom w:w="60" w:type="dxa"/>
              <w:right w:w="60" w:type="dxa"/>
            </w:tcMar>
          </w:tcPr>
          <w:p w14:paraId="05CE64DA"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59FFC46E" w14:textId="77777777" w:rsidR="00DB2EB4" w:rsidRDefault="00DB2EB4">
            <w:pPr>
              <w:spacing w:after="40" w:line="252" w:lineRule="auto"/>
            </w:pPr>
            <w:r>
              <w:rPr>
                <w:sz w:val="18"/>
                <w:szCs w:val="18"/>
              </w:rPr>
              <w:t xml:space="preserve">Not met — B appendix p.7 records Neha's blanket approvals despite A5 gaps. No inherited tick substitutes for the </w:t>
            </w:r>
            <w:r>
              <w:rPr>
                <w:sz w:val="18"/>
                <w:szCs w:val="18"/>
              </w:rPr>
              <w:lastRenderedPageBreak/>
              <w:t>competent approvals in Part 3b.</w:t>
            </w:r>
          </w:p>
        </w:tc>
      </w:tr>
      <w:tr w:rsidR="00DB2EB4" w14:paraId="3C7D7654" w14:textId="77777777">
        <w:tc>
          <w:tcPr>
            <w:tcW w:w="640" w:type="dxa"/>
            <w:tcMar>
              <w:top w:w="60" w:type="dxa"/>
              <w:left w:w="60" w:type="dxa"/>
              <w:bottom w:w="60" w:type="dxa"/>
              <w:right w:w="60" w:type="dxa"/>
            </w:tcMar>
          </w:tcPr>
          <w:p w14:paraId="0804DA03" w14:textId="77777777" w:rsidR="00DB2EB4" w:rsidRDefault="00DB2EB4">
            <w:pPr>
              <w:spacing w:after="40" w:line="252" w:lineRule="auto"/>
            </w:pPr>
            <w:r>
              <w:rPr>
                <w:b/>
                <w:bCs/>
                <w:sz w:val="18"/>
                <w:szCs w:val="18"/>
              </w:rPr>
              <w:lastRenderedPageBreak/>
              <w:t>O-01</w:t>
            </w:r>
          </w:p>
        </w:tc>
        <w:tc>
          <w:tcPr>
            <w:tcW w:w="760" w:type="dxa"/>
            <w:tcMar>
              <w:top w:w="60" w:type="dxa"/>
              <w:left w:w="60" w:type="dxa"/>
              <w:bottom w:w="60" w:type="dxa"/>
              <w:right w:w="60" w:type="dxa"/>
            </w:tcMar>
          </w:tcPr>
          <w:p w14:paraId="3D2C5904" w14:textId="77777777" w:rsidR="00DB2EB4" w:rsidRDefault="00DB2EB4">
            <w:pPr>
              <w:spacing w:after="40" w:line="252" w:lineRule="auto"/>
            </w:pPr>
            <w:r>
              <w:rPr>
                <w:sz w:val="18"/>
                <w:szCs w:val="18"/>
              </w:rPr>
              <w:t>Plan</w:t>
            </w:r>
          </w:p>
        </w:tc>
        <w:tc>
          <w:tcPr>
            <w:tcW w:w="640" w:type="dxa"/>
            <w:tcMar>
              <w:top w:w="60" w:type="dxa"/>
              <w:left w:w="60" w:type="dxa"/>
              <w:bottom w:w="60" w:type="dxa"/>
              <w:right w:w="60" w:type="dxa"/>
            </w:tcMar>
          </w:tcPr>
          <w:p w14:paraId="695FC392"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19DE9F11"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0C891FA7" w14:textId="77777777" w:rsidR="00DB2EB4" w:rsidRDefault="00DB2EB4">
            <w:pPr>
              <w:spacing w:after="40" w:line="252" w:lineRule="auto"/>
            </w:pPr>
            <w:r>
              <w:rPr>
                <w:sz w:val="18"/>
                <w:szCs w:val="18"/>
              </w:rPr>
              <w:t>Can the approved nursing roster meet AI-02 clinical response limits at each site during peaks, shared phone duties and manual fallback, with escalation and surge cover?</w:t>
            </w:r>
          </w:p>
        </w:tc>
        <w:tc>
          <w:tcPr>
            <w:tcW w:w="1600" w:type="dxa"/>
            <w:tcMar>
              <w:top w:w="60" w:type="dxa"/>
              <w:left w:w="60" w:type="dxa"/>
              <w:bottom w:w="60" w:type="dxa"/>
              <w:right w:w="60" w:type="dxa"/>
            </w:tcMar>
          </w:tcPr>
          <w:p w14:paraId="0390004B" w14:textId="77777777" w:rsidR="00DB2EB4" w:rsidRDefault="00DB2EB4">
            <w:pPr>
              <w:spacing w:after="40" w:line="252" w:lineRule="auto"/>
            </w:pPr>
            <w:r>
              <w:rPr>
                <w:sz w:val="18"/>
                <w:szCs w:val="18"/>
              </w:rPr>
              <w:t>Signed Priyanka roster and staffing commitments; timed peak/failure simulations and observed response percentiles, approved by CSO.</w:t>
            </w:r>
          </w:p>
        </w:tc>
        <w:tc>
          <w:tcPr>
            <w:tcW w:w="1350" w:type="dxa"/>
            <w:tcMar>
              <w:top w:w="60" w:type="dxa"/>
              <w:left w:w="60" w:type="dxa"/>
              <w:bottom w:w="60" w:type="dxa"/>
              <w:right w:w="60" w:type="dxa"/>
            </w:tcMar>
          </w:tcPr>
          <w:p w14:paraId="466800AE" w14:textId="77777777" w:rsidR="00DB2EB4" w:rsidRDefault="00DB2EB4">
            <w:pPr>
              <w:spacing w:after="40" w:line="252" w:lineRule="auto"/>
            </w:pPr>
            <w:r>
              <w:rPr>
                <w:sz w:val="18"/>
                <w:szCs w:val="18"/>
              </w:rPr>
              <w:t>Proposed: pilot and network staffing models, simulation logs and service-capacity acceptance.</w:t>
            </w:r>
          </w:p>
        </w:tc>
        <w:tc>
          <w:tcPr>
            <w:tcW w:w="1260" w:type="dxa"/>
            <w:tcMar>
              <w:top w:w="60" w:type="dxa"/>
              <w:left w:w="60" w:type="dxa"/>
              <w:bottom w:w="60" w:type="dxa"/>
              <w:right w:w="60" w:type="dxa"/>
            </w:tcMar>
          </w:tcPr>
          <w:p w14:paraId="1EEEFF56" w14:textId="77777777" w:rsidR="00DB2EB4" w:rsidRDefault="00DB2EB4">
            <w:pPr>
              <w:spacing w:after="40" w:line="252" w:lineRule="auto"/>
            </w:pPr>
            <w:r>
              <w:rPr>
                <w:sz w:val="18"/>
                <w:szCs w:val="18"/>
              </w:rPr>
              <w:t>Priyanka Das</w:t>
            </w:r>
          </w:p>
        </w:tc>
        <w:tc>
          <w:tcPr>
            <w:tcW w:w="900" w:type="dxa"/>
            <w:tcMar>
              <w:top w:w="60" w:type="dxa"/>
              <w:left w:w="60" w:type="dxa"/>
              <w:bottom w:w="60" w:type="dxa"/>
              <w:right w:w="60" w:type="dxa"/>
            </w:tcMar>
          </w:tcPr>
          <w:p w14:paraId="51C63DD7"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3D3F3267" w14:textId="77777777" w:rsidR="00DB2EB4" w:rsidRDefault="00DB2EB4">
            <w:pPr>
              <w:spacing w:after="40" w:line="252" w:lineRule="auto"/>
            </w:pPr>
            <w:r>
              <w:rPr>
                <w:sz w:val="18"/>
                <w:szCs w:val="18"/>
              </w:rPr>
              <w:t>Unknown — E4 p.9 reports 25 cases ×6 min ÷2 nurses =75 min versus a 30-min claim, before other duties. No verified roster/replay provided; do not pass on chat.</w:t>
            </w:r>
          </w:p>
        </w:tc>
      </w:tr>
      <w:tr w:rsidR="00DB2EB4" w14:paraId="055687E7" w14:textId="77777777">
        <w:tc>
          <w:tcPr>
            <w:tcW w:w="640" w:type="dxa"/>
            <w:tcMar>
              <w:top w:w="60" w:type="dxa"/>
              <w:left w:w="60" w:type="dxa"/>
              <w:bottom w:w="60" w:type="dxa"/>
              <w:right w:w="60" w:type="dxa"/>
            </w:tcMar>
          </w:tcPr>
          <w:p w14:paraId="34315759" w14:textId="77777777" w:rsidR="00DB2EB4" w:rsidRDefault="00DB2EB4">
            <w:pPr>
              <w:spacing w:after="40" w:line="252" w:lineRule="auto"/>
            </w:pPr>
            <w:r>
              <w:rPr>
                <w:b/>
                <w:bCs/>
                <w:sz w:val="18"/>
                <w:szCs w:val="18"/>
              </w:rPr>
              <w:t>O-02</w:t>
            </w:r>
          </w:p>
        </w:tc>
        <w:tc>
          <w:tcPr>
            <w:tcW w:w="760" w:type="dxa"/>
            <w:tcMar>
              <w:top w:w="60" w:type="dxa"/>
              <w:left w:w="60" w:type="dxa"/>
              <w:bottom w:w="60" w:type="dxa"/>
              <w:right w:w="60" w:type="dxa"/>
            </w:tcMar>
          </w:tcPr>
          <w:p w14:paraId="63F0BB36"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254AE434"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452173B6"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2F60D846" w14:textId="77777777" w:rsidR="00DB2EB4" w:rsidRDefault="00DB2EB4">
            <w:pPr>
              <w:spacing w:after="40" w:line="252" w:lineRule="auto"/>
            </w:pPr>
            <w:r>
              <w:rPr>
                <w:sz w:val="18"/>
                <w:szCs w:val="18"/>
              </w:rPr>
              <w:t>Has every nurse rostered for each release phase completed training and demonstrated triage, override, deterioration, incident and downtime competence before their first shift?</w:t>
            </w:r>
          </w:p>
        </w:tc>
        <w:tc>
          <w:tcPr>
            <w:tcW w:w="1600" w:type="dxa"/>
            <w:tcMar>
              <w:top w:w="60" w:type="dxa"/>
              <w:left w:w="60" w:type="dxa"/>
              <w:bottom w:w="60" w:type="dxa"/>
              <w:right w:w="60" w:type="dxa"/>
            </w:tcMar>
          </w:tcPr>
          <w:p w14:paraId="3155B006" w14:textId="77777777" w:rsidR="00DB2EB4" w:rsidRDefault="00DB2EB4">
            <w:pPr>
              <w:spacing w:after="40" w:line="252" w:lineRule="auto"/>
            </w:pPr>
            <w:r>
              <w:rPr>
                <w:sz w:val="18"/>
                <w:szCs w:val="18"/>
              </w:rPr>
              <w:t>Named roster-to-learning completion reconciliation and observed scenario assessment; all 29 pilot nurses if all are rostered.</w:t>
            </w:r>
          </w:p>
        </w:tc>
        <w:tc>
          <w:tcPr>
            <w:tcW w:w="1350" w:type="dxa"/>
            <w:tcMar>
              <w:top w:w="60" w:type="dxa"/>
              <w:left w:w="60" w:type="dxa"/>
              <w:bottom w:w="60" w:type="dxa"/>
              <w:right w:w="60" w:type="dxa"/>
            </w:tcMar>
          </w:tcPr>
          <w:p w14:paraId="3F4EB1AB" w14:textId="77777777" w:rsidR="00DB2EB4" w:rsidRDefault="00DB2EB4">
            <w:pPr>
              <w:spacing w:after="40" w:line="252" w:lineRule="auto"/>
            </w:pPr>
            <w:r>
              <w:rPr>
                <w:sz w:val="18"/>
                <w:szCs w:val="18"/>
              </w:rPr>
              <w:t>Current: learning-system report, 7 Dec. Proposed: competence sign-offs and roster coverage register.</w:t>
            </w:r>
          </w:p>
        </w:tc>
        <w:tc>
          <w:tcPr>
            <w:tcW w:w="1260" w:type="dxa"/>
            <w:tcMar>
              <w:top w:w="60" w:type="dxa"/>
              <w:left w:w="60" w:type="dxa"/>
              <w:bottom w:w="60" w:type="dxa"/>
              <w:right w:w="60" w:type="dxa"/>
            </w:tcMar>
          </w:tcPr>
          <w:p w14:paraId="4902BEA5" w14:textId="77777777" w:rsidR="00DB2EB4" w:rsidRDefault="00DB2EB4">
            <w:pPr>
              <w:spacing w:after="40" w:line="252" w:lineRule="auto"/>
            </w:pPr>
            <w:r>
              <w:rPr>
                <w:sz w:val="18"/>
                <w:szCs w:val="18"/>
              </w:rPr>
              <w:t>Priyanka Das</w:t>
            </w:r>
          </w:p>
        </w:tc>
        <w:tc>
          <w:tcPr>
            <w:tcW w:w="900" w:type="dxa"/>
            <w:tcMar>
              <w:top w:w="60" w:type="dxa"/>
              <w:left w:w="60" w:type="dxa"/>
              <w:bottom w:w="60" w:type="dxa"/>
              <w:right w:w="60" w:type="dxa"/>
            </w:tcMar>
          </w:tcPr>
          <w:p w14:paraId="09588B66" w14:textId="77777777" w:rsidR="00DB2EB4" w:rsidRDefault="00DB2EB4">
            <w:pPr>
              <w:spacing w:after="40" w:line="252" w:lineRule="auto"/>
            </w:pPr>
            <w:r>
              <w:rPr>
                <w:sz w:val="18"/>
                <w:szCs w:val="18"/>
              </w:rPr>
              <w:t>Dr. Helen Mathews</w:t>
            </w:r>
          </w:p>
        </w:tc>
        <w:tc>
          <w:tcPr>
            <w:tcW w:w="1990" w:type="dxa"/>
            <w:tcMar>
              <w:top w:w="60" w:type="dxa"/>
              <w:left w:w="60" w:type="dxa"/>
              <w:bottom w:w="60" w:type="dxa"/>
              <w:right w:w="60" w:type="dxa"/>
            </w:tcMar>
          </w:tcPr>
          <w:p w14:paraId="24E87829" w14:textId="77777777" w:rsidR="00DB2EB4" w:rsidRDefault="00DB2EB4">
            <w:pPr>
              <w:spacing w:after="40" w:line="252" w:lineRule="auto"/>
            </w:pPr>
            <w:r>
              <w:rPr>
                <w:sz w:val="18"/>
                <w:szCs w:val="18"/>
              </w:rPr>
              <w:t>Not met — E8 p.10 reports only 11/29 completed (38%); assigned training is not completion or demonstrated competence.</w:t>
            </w:r>
          </w:p>
        </w:tc>
      </w:tr>
      <w:tr w:rsidR="00DB2EB4" w14:paraId="20FB7600" w14:textId="77777777">
        <w:tc>
          <w:tcPr>
            <w:tcW w:w="640" w:type="dxa"/>
            <w:tcMar>
              <w:top w:w="60" w:type="dxa"/>
              <w:left w:w="60" w:type="dxa"/>
              <w:bottom w:w="60" w:type="dxa"/>
              <w:right w:w="60" w:type="dxa"/>
            </w:tcMar>
          </w:tcPr>
          <w:p w14:paraId="63A85593" w14:textId="77777777" w:rsidR="00DB2EB4" w:rsidRDefault="00DB2EB4">
            <w:pPr>
              <w:spacing w:after="40" w:line="252" w:lineRule="auto"/>
            </w:pPr>
            <w:r>
              <w:rPr>
                <w:b/>
                <w:bCs/>
                <w:sz w:val="18"/>
                <w:szCs w:val="18"/>
              </w:rPr>
              <w:t>O-03</w:t>
            </w:r>
          </w:p>
        </w:tc>
        <w:tc>
          <w:tcPr>
            <w:tcW w:w="760" w:type="dxa"/>
            <w:tcMar>
              <w:top w:w="60" w:type="dxa"/>
              <w:left w:w="60" w:type="dxa"/>
              <w:bottom w:w="60" w:type="dxa"/>
              <w:right w:w="60" w:type="dxa"/>
            </w:tcMar>
          </w:tcPr>
          <w:p w14:paraId="4BE7CC22" w14:textId="77777777" w:rsidR="00DB2EB4" w:rsidRDefault="00DB2EB4">
            <w:pPr>
              <w:spacing w:after="40" w:line="252" w:lineRule="auto"/>
            </w:pPr>
            <w:r>
              <w:rPr>
                <w:sz w:val="18"/>
                <w:szCs w:val="18"/>
              </w:rPr>
              <w:t>Review</w:t>
            </w:r>
          </w:p>
        </w:tc>
        <w:tc>
          <w:tcPr>
            <w:tcW w:w="640" w:type="dxa"/>
            <w:tcMar>
              <w:top w:w="60" w:type="dxa"/>
              <w:left w:w="60" w:type="dxa"/>
              <w:bottom w:w="60" w:type="dxa"/>
              <w:right w:w="60" w:type="dxa"/>
            </w:tcMar>
          </w:tcPr>
          <w:p w14:paraId="168F0521"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07C46F20"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15E7D194" w14:textId="77777777" w:rsidR="00DB2EB4" w:rsidRDefault="00DB2EB4">
            <w:pPr>
              <w:spacing w:after="40" w:line="252" w:lineRule="auto"/>
            </w:pPr>
            <w:r>
              <w:rPr>
                <w:sz w:val="18"/>
                <w:szCs w:val="18"/>
              </w:rPr>
              <w:t>Are contact-centre staff equipped with approved call/message scripts and a tested closed-loop route for worsening symptoms, wrong routing, complaints and AI questions?</w:t>
            </w:r>
          </w:p>
        </w:tc>
        <w:tc>
          <w:tcPr>
            <w:tcW w:w="1600" w:type="dxa"/>
            <w:tcMar>
              <w:top w:w="60" w:type="dxa"/>
              <w:left w:w="60" w:type="dxa"/>
              <w:bottom w:w="60" w:type="dxa"/>
              <w:right w:w="60" w:type="dxa"/>
            </w:tcMar>
          </w:tcPr>
          <w:p w14:paraId="795FE205" w14:textId="77777777" w:rsidR="00DB2EB4" w:rsidRDefault="00DB2EB4">
            <w:pPr>
              <w:spacing w:after="40" w:line="252" w:lineRule="auto"/>
            </w:pPr>
            <w:r>
              <w:rPr>
                <w:sz w:val="18"/>
                <w:szCs w:val="18"/>
              </w:rPr>
              <w:t>Approved scripts, briefing/competence records and end-to-end deterioration tests with clinical acknowledgment within AI-02 limits.</w:t>
            </w:r>
          </w:p>
        </w:tc>
        <w:tc>
          <w:tcPr>
            <w:tcW w:w="1350" w:type="dxa"/>
            <w:tcMar>
              <w:top w:w="60" w:type="dxa"/>
              <w:left w:w="60" w:type="dxa"/>
              <w:bottom w:w="60" w:type="dxa"/>
              <w:right w:w="60" w:type="dxa"/>
            </w:tcMar>
          </w:tcPr>
          <w:p w14:paraId="6E6ED00D" w14:textId="77777777" w:rsidR="00DB2EB4" w:rsidRDefault="00DB2EB4">
            <w:pPr>
              <w:spacing w:after="40" w:line="252" w:lineRule="auto"/>
            </w:pPr>
            <w:r>
              <w:rPr>
                <w:sz w:val="18"/>
                <w:szCs w:val="18"/>
              </w:rPr>
              <w:t>Current: release-notes email, 3 Dec. Proposed: script library, escalation procedure and test records.</w:t>
            </w:r>
          </w:p>
        </w:tc>
        <w:tc>
          <w:tcPr>
            <w:tcW w:w="1260" w:type="dxa"/>
            <w:tcMar>
              <w:top w:w="60" w:type="dxa"/>
              <w:left w:w="60" w:type="dxa"/>
              <w:bottom w:w="60" w:type="dxa"/>
              <w:right w:w="60" w:type="dxa"/>
            </w:tcMar>
          </w:tcPr>
          <w:p w14:paraId="2C3074D7" w14:textId="77777777" w:rsidR="00DB2EB4" w:rsidRDefault="00DB2EB4">
            <w:pPr>
              <w:spacing w:after="40" w:line="252" w:lineRule="auto"/>
            </w:pPr>
            <w:r>
              <w:rPr>
                <w:sz w:val="18"/>
                <w:szCs w:val="18"/>
              </w:rPr>
              <w:t>Sunil Bhat</w:t>
            </w:r>
          </w:p>
        </w:tc>
        <w:tc>
          <w:tcPr>
            <w:tcW w:w="900" w:type="dxa"/>
            <w:tcMar>
              <w:top w:w="60" w:type="dxa"/>
              <w:left w:w="60" w:type="dxa"/>
              <w:bottom w:w="60" w:type="dxa"/>
              <w:right w:w="60" w:type="dxa"/>
            </w:tcMar>
          </w:tcPr>
          <w:p w14:paraId="59FF2828" w14:textId="77777777" w:rsidR="00DB2EB4" w:rsidRDefault="00DB2EB4">
            <w:pPr>
              <w:spacing w:after="40" w:line="252" w:lineRule="auto"/>
            </w:pPr>
            <w:r>
              <w:rPr>
                <w:sz w:val="18"/>
                <w:szCs w:val="18"/>
              </w:rPr>
              <w:t>Priyanka Das</w:t>
            </w:r>
          </w:p>
        </w:tc>
        <w:tc>
          <w:tcPr>
            <w:tcW w:w="1990" w:type="dxa"/>
            <w:tcMar>
              <w:top w:w="60" w:type="dxa"/>
              <w:left w:w="60" w:type="dxa"/>
              <w:bottom w:w="60" w:type="dxa"/>
              <w:right w:w="60" w:type="dxa"/>
            </w:tcMar>
          </w:tcPr>
          <w:p w14:paraId="2CB46E62" w14:textId="77777777" w:rsidR="00DB2EB4" w:rsidRDefault="00DB2EB4">
            <w:pPr>
              <w:spacing w:after="40" w:line="252" w:lineRule="auto"/>
            </w:pPr>
            <w:r>
              <w:rPr>
                <w:sz w:val="18"/>
                <w:szCs w:val="18"/>
              </w:rPr>
              <w:t>Not met — E8 p.10 confirms email only, no call scripts or worsening-symptom route; E4 p.9 reports a 48-hour inbox.</w:t>
            </w:r>
          </w:p>
        </w:tc>
      </w:tr>
      <w:tr w:rsidR="00DB2EB4" w14:paraId="39FC254C" w14:textId="77777777">
        <w:tc>
          <w:tcPr>
            <w:tcW w:w="640" w:type="dxa"/>
            <w:tcMar>
              <w:top w:w="60" w:type="dxa"/>
              <w:left w:w="60" w:type="dxa"/>
              <w:bottom w:w="60" w:type="dxa"/>
              <w:right w:w="60" w:type="dxa"/>
            </w:tcMar>
          </w:tcPr>
          <w:p w14:paraId="69EAB404" w14:textId="77777777" w:rsidR="00DB2EB4" w:rsidRDefault="00DB2EB4">
            <w:pPr>
              <w:spacing w:after="40" w:line="252" w:lineRule="auto"/>
            </w:pPr>
            <w:r>
              <w:rPr>
                <w:b/>
                <w:bCs/>
                <w:sz w:val="18"/>
                <w:szCs w:val="18"/>
              </w:rPr>
              <w:t>O-04</w:t>
            </w:r>
          </w:p>
        </w:tc>
        <w:tc>
          <w:tcPr>
            <w:tcW w:w="760" w:type="dxa"/>
            <w:tcMar>
              <w:top w:w="60" w:type="dxa"/>
              <w:left w:w="60" w:type="dxa"/>
              <w:bottom w:w="60" w:type="dxa"/>
              <w:right w:w="60" w:type="dxa"/>
            </w:tcMar>
          </w:tcPr>
          <w:p w14:paraId="6C08EB5F"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2D3A8743"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3963D09C"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4546BE26" w14:textId="77777777" w:rsidR="00DB2EB4" w:rsidRDefault="00DB2EB4">
            <w:pPr>
              <w:spacing w:after="40" w:line="252" w:lineRule="auto"/>
            </w:pPr>
            <w:r>
              <w:rPr>
                <w:sz w:val="18"/>
                <w:szCs w:val="18"/>
              </w:rPr>
              <w:t>Is approved AI-drafted-message disclosure deployed and displayed in the patient's chosen English, Hindi or Marathi language before any automated reply is sent?</w:t>
            </w:r>
          </w:p>
        </w:tc>
        <w:tc>
          <w:tcPr>
            <w:tcW w:w="1600" w:type="dxa"/>
            <w:tcMar>
              <w:top w:w="60" w:type="dxa"/>
              <w:left w:w="60" w:type="dxa"/>
              <w:bottom w:w="60" w:type="dxa"/>
              <w:right w:w="60" w:type="dxa"/>
            </w:tcMar>
          </w:tcPr>
          <w:p w14:paraId="45F98A9A" w14:textId="77777777" w:rsidR="00DB2EB4" w:rsidRDefault="00DB2EB4">
            <w:pPr>
              <w:spacing w:after="40" w:line="252" w:lineRule="auto"/>
            </w:pPr>
            <w:r>
              <w:rPr>
                <w:sz w:val="18"/>
                <w:szCs w:val="18"/>
              </w:rPr>
              <w:t>Final approved language versions, deployed templates and end-to-end display tests; alignment with PCS-3 and Q-05.</w:t>
            </w:r>
          </w:p>
        </w:tc>
        <w:tc>
          <w:tcPr>
            <w:tcW w:w="1350" w:type="dxa"/>
            <w:tcMar>
              <w:top w:w="60" w:type="dxa"/>
              <w:left w:w="60" w:type="dxa"/>
              <w:bottom w:w="60" w:type="dxa"/>
              <w:right w:w="60" w:type="dxa"/>
            </w:tcMar>
          </w:tcPr>
          <w:p w14:paraId="114704C6" w14:textId="77777777" w:rsidR="00DB2EB4" w:rsidRDefault="00DB2EB4">
            <w:pPr>
              <w:spacing w:after="40" w:line="252" w:lineRule="auto"/>
            </w:pPr>
            <w:r>
              <w:rPr>
                <w:sz w:val="18"/>
                <w:szCs w:val="18"/>
              </w:rPr>
              <w:t>Current: Communications draft. Proposed: approved template/version register and disclosure tests.</w:t>
            </w:r>
          </w:p>
        </w:tc>
        <w:tc>
          <w:tcPr>
            <w:tcW w:w="1260" w:type="dxa"/>
            <w:tcMar>
              <w:top w:w="60" w:type="dxa"/>
              <w:left w:w="60" w:type="dxa"/>
              <w:bottom w:w="60" w:type="dxa"/>
              <w:right w:w="60" w:type="dxa"/>
            </w:tcMar>
          </w:tcPr>
          <w:p w14:paraId="6C8ED6B3" w14:textId="77777777" w:rsidR="00DB2EB4" w:rsidRDefault="00DB2EB4">
            <w:pPr>
              <w:spacing w:after="40" w:line="252" w:lineRule="auto"/>
            </w:pPr>
            <w:r>
              <w:rPr>
                <w:sz w:val="18"/>
                <w:szCs w:val="18"/>
              </w:rPr>
              <w:t>Marcus Bell</w:t>
            </w:r>
          </w:p>
        </w:tc>
        <w:tc>
          <w:tcPr>
            <w:tcW w:w="900" w:type="dxa"/>
            <w:tcMar>
              <w:top w:w="60" w:type="dxa"/>
              <w:left w:w="60" w:type="dxa"/>
              <w:bottom w:w="60" w:type="dxa"/>
              <w:right w:w="60" w:type="dxa"/>
            </w:tcMar>
          </w:tcPr>
          <w:p w14:paraId="3ECF88C3" w14:textId="77777777" w:rsidR="00DB2EB4" w:rsidRDefault="00DB2EB4">
            <w:pPr>
              <w:spacing w:after="40" w:line="252" w:lineRule="auto"/>
            </w:pPr>
            <w:r>
              <w:rPr>
                <w:sz w:val="18"/>
                <w:szCs w:val="18"/>
              </w:rPr>
              <w:t>Owen Fletcher</w:t>
            </w:r>
          </w:p>
        </w:tc>
        <w:tc>
          <w:tcPr>
            <w:tcW w:w="1990" w:type="dxa"/>
            <w:tcMar>
              <w:top w:w="60" w:type="dxa"/>
              <w:left w:w="60" w:type="dxa"/>
              <w:bottom w:w="60" w:type="dxa"/>
              <w:right w:w="60" w:type="dxa"/>
            </w:tcMar>
          </w:tcPr>
          <w:p w14:paraId="3ABE84DF" w14:textId="77777777" w:rsidR="00DB2EB4" w:rsidRDefault="00DB2EB4">
            <w:pPr>
              <w:spacing w:after="40" w:line="252" w:lineRule="auto"/>
            </w:pPr>
            <w:r>
              <w:rPr>
                <w:sz w:val="18"/>
                <w:szCs w:val="18"/>
              </w:rPr>
              <w:t>Not met — E8 p.10: English-only wording is with Legal for review; B26 p.7 incorrectly says approved.</w:t>
            </w:r>
          </w:p>
        </w:tc>
      </w:tr>
      <w:tr w:rsidR="00DB2EB4" w14:paraId="0B48710E" w14:textId="77777777">
        <w:tc>
          <w:tcPr>
            <w:tcW w:w="640" w:type="dxa"/>
            <w:tcMar>
              <w:top w:w="60" w:type="dxa"/>
              <w:left w:w="60" w:type="dxa"/>
              <w:bottom w:w="60" w:type="dxa"/>
              <w:right w:w="60" w:type="dxa"/>
            </w:tcMar>
          </w:tcPr>
          <w:p w14:paraId="192F96A0" w14:textId="77777777" w:rsidR="00DB2EB4" w:rsidRDefault="00DB2EB4">
            <w:pPr>
              <w:spacing w:after="40" w:line="252" w:lineRule="auto"/>
            </w:pPr>
            <w:r>
              <w:rPr>
                <w:b/>
                <w:bCs/>
                <w:sz w:val="18"/>
                <w:szCs w:val="18"/>
              </w:rPr>
              <w:t>O-05</w:t>
            </w:r>
          </w:p>
        </w:tc>
        <w:tc>
          <w:tcPr>
            <w:tcW w:w="760" w:type="dxa"/>
            <w:tcMar>
              <w:top w:w="60" w:type="dxa"/>
              <w:left w:w="60" w:type="dxa"/>
              <w:bottom w:w="60" w:type="dxa"/>
              <w:right w:w="60" w:type="dxa"/>
            </w:tcMar>
          </w:tcPr>
          <w:p w14:paraId="51B22C93"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3B64E2F0"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2862DB5E"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7386783E" w14:textId="77777777" w:rsidR="00DB2EB4" w:rsidRDefault="00DB2EB4">
            <w:pPr>
              <w:spacing w:after="40" w:line="252" w:lineRule="auto"/>
            </w:pPr>
            <w:r>
              <w:rPr>
                <w:sz w:val="18"/>
                <w:szCs w:val="18"/>
              </w:rPr>
              <w:t xml:space="preserve">Are model/clinical alerts connected to 24-hour named cover, not just chat, with Kavya as technical responder, </w:t>
            </w:r>
            <w:r>
              <w:rPr>
                <w:sz w:val="18"/>
                <w:szCs w:val="18"/>
              </w:rPr>
              <w:lastRenderedPageBreak/>
              <w:t>Priyanka as clinical escalation owner and Helen as clinical decision authority?</w:t>
            </w:r>
          </w:p>
        </w:tc>
        <w:tc>
          <w:tcPr>
            <w:tcW w:w="1600" w:type="dxa"/>
            <w:tcMar>
              <w:top w:w="60" w:type="dxa"/>
              <w:left w:w="60" w:type="dxa"/>
              <w:bottom w:w="60" w:type="dxa"/>
              <w:right w:w="60" w:type="dxa"/>
            </w:tcMar>
          </w:tcPr>
          <w:p w14:paraId="08BFCD3A" w14:textId="77777777" w:rsidR="00DB2EB4" w:rsidRDefault="00DB2EB4">
            <w:pPr>
              <w:spacing w:after="40" w:line="252" w:lineRule="auto"/>
            </w:pPr>
            <w:r>
              <w:rPr>
                <w:sz w:val="18"/>
                <w:szCs w:val="18"/>
              </w:rPr>
              <w:lastRenderedPageBreak/>
              <w:t xml:space="preserve">Actual shift roster, pager configuration and drill proving ≤5-minute acknowledgment </w:t>
            </w:r>
            <w:r>
              <w:rPr>
                <w:sz w:val="18"/>
                <w:szCs w:val="18"/>
              </w:rPr>
              <w:lastRenderedPageBreak/>
              <w:t>(proposed), backup escalation and safe action when unanswered.</w:t>
            </w:r>
          </w:p>
        </w:tc>
        <w:tc>
          <w:tcPr>
            <w:tcW w:w="1350" w:type="dxa"/>
            <w:tcMar>
              <w:top w:w="60" w:type="dxa"/>
              <w:left w:w="60" w:type="dxa"/>
              <w:bottom w:w="60" w:type="dxa"/>
              <w:right w:w="60" w:type="dxa"/>
            </w:tcMar>
          </w:tcPr>
          <w:p w14:paraId="4130D05C" w14:textId="77777777" w:rsidR="00DB2EB4" w:rsidRDefault="00DB2EB4">
            <w:pPr>
              <w:spacing w:after="40" w:line="252" w:lineRule="auto"/>
            </w:pPr>
            <w:r>
              <w:rPr>
                <w:sz w:val="18"/>
                <w:szCs w:val="18"/>
              </w:rPr>
              <w:lastRenderedPageBreak/>
              <w:t xml:space="preserve">Current: #beacon-alerts and platform rota. Proposed: clinical/model </w:t>
            </w:r>
            <w:r>
              <w:rPr>
                <w:sz w:val="18"/>
                <w:szCs w:val="18"/>
              </w:rPr>
              <w:lastRenderedPageBreak/>
              <w:t>rota, incident tickets and paging-drill log.</w:t>
            </w:r>
          </w:p>
        </w:tc>
        <w:tc>
          <w:tcPr>
            <w:tcW w:w="1260" w:type="dxa"/>
            <w:tcMar>
              <w:top w:w="60" w:type="dxa"/>
              <w:left w:w="60" w:type="dxa"/>
              <w:bottom w:w="60" w:type="dxa"/>
              <w:right w:w="60" w:type="dxa"/>
            </w:tcMar>
          </w:tcPr>
          <w:p w14:paraId="08B62C4C" w14:textId="77777777" w:rsidR="00DB2EB4" w:rsidRDefault="00DB2EB4">
            <w:pPr>
              <w:spacing w:after="40" w:line="252" w:lineRule="auto"/>
            </w:pPr>
            <w:r>
              <w:rPr>
                <w:sz w:val="18"/>
                <w:szCs w:val="18"/>
              </w:rPr>
              <w:lastRenderedPageBreak/>
              <w:t>Kavya Nair</w:t>
            </w:r>
          </w:p>
        </w:tc>
        <w:tc>
          <w:tcPr>
            <w:tcW w:w="900" w:type="dxa"/>
            <w:tcMar>
              <w:top w:w="60" w:type="dxa"/>
              <w:left w:w="60" w:type="dxa"/>
              <w:bottom w:w="60" w:type="dxa"/>
              <w:right w:w="60" w:type="dxa"/>
            </w:tcMar>
          </w:tcPr>
          <w:p w14:paraId="4FCE0F0A" w14:textId="77777777" w:rsidR="00DB2EB4" w:rsidRDefault="00DB2EB4">
            <w:pPr>
              <w:spacing w:after="40" w:line="252" w:lineRule="auto"/>
            </w:pPr>
            <w:r>
              <w:rPr>
                <w:sz w:val="18"/>
                <w:szCs w:val="18"/>
              </w:rPr>
              <w:t>Priyanka Das</w:t>
            </w:r>
          </w:p>
        </w:tc>
        <w:tc>
          <w:tcPr>
            <w:tcW w:w="1990" w:type="dxa"/>
            <w:tcMar>
              <w:top w:w="60" w:type="dxa"/>
              <w:left w:w="60" w:type="dxa"/>
              <w:bottom w:w="60" w:type="dxa"/>
              <w:right w:w="60" w:type="dxa"/>
            </w:tcMar>
          </w:tcPr>
          <w:p w14:paraId="2F23CBA6" w14:textId="77777777" w:rsidR="00DB2EB4" w:rsidRDefault="00DB2EB4">
            <w:pPr>
              <w:spacing w:after="40" w:line="252" w:lineRule="auto"/>
            </w:pPr>
            <w:r>
              <w:rPr>
                <w:sz w:val="18"/>
                <w:szCs w:val="18"/>
              </w:rPr>
              <w:t xml:space="preserve">Not met — E5 p.9: chat is not on a rota; platform pages infrastructure only. </w:t>
            </w:r>
            <w:r>
              <w:rPr>
                <w:sz w:val="18"/>
                <w:szCs w:val="18"/>
              </w:rPr>
              <w:lastRenderedPageBreak/>
              <w:t>Cover names and attendance must be evidenced, not inferred.</w:t>
            </w:r>
          </w:p>
        </w:tc>
      </w:tr>
      <w:tr w:rsidR="00DB2EB4" w14:paraId="5EFD5C3B" w14:textId="77777777">
        <w:tc>
          <w:tcPr>
            <w:tcW w:w="640" w:type="dxa"/>
            <w:tcMar>
              <w:top w:w="60" w:type="dxa"/>
              <w:left w:w="60" w:type="dxa"/>
              <w:bottom w:w="60" w:type="dxa"/>
              <w:right w:w="60" w:type="dxa"/>
            </w:tcMar>
          </w:tcPr>
          <w:p w14:paraId="7525E014" w14:textId="77777777" w:rsidR="00DB2EB4" w:rsidRDefault="00DB2EB4">
            <w:pPr>
              <w:spacing w:after="40" w:line="252" w:lineRule="auto"/>
            </w:pPr>
            <w:r>
              <w:rPr>
                <w:b/>
                <w:bCs/>
                <w:sz w:val="18"/>
                <w:szCs w:val="18"/>
              </w:rPr>
              <w:lastRenderedPageBreak/>
              <w:t>O-06</w:t>
            </w:r>
          </w:p>
        </w:tc>
        <w:tc>
          <w:tcPr>
            <w:tcW w:w="760" w:type="dxa"/>
            <w:tcMar>
              <w:top w:w="60" w:type="dxa"/>
              <w:left w:w="60" w:type="dxa"/>
              <w:bottom w:w="60" w:type="dxa"/>
              <w:right w:w="60" w:type="dxa"/>
            </w:tcMar>
          </w:tcPr>
          <w:p w14:paraId="49124FBC"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5E89AB7F" w14:textId="77777777" w:rsidR="00DB2EB4" w:rsidRDefault="00DB2EB4">
            <w:pPr>
              <w:spacing w:after="40" w:line="252" w:lineRule="auto"/>
            </w:pPr>
            <w:r>
              <w:rPr>
                <w:sz w:val="18"/>
                <w:szCs w:val="18"/>
              </w:rPr>
              <w:t>P+N</w:t>
            </w:r>
          </w:p>
        </w:tc>
        <w:tc>
          <w:tcPr>
            <w:tcW w:w="1120" w:type="dxa"/>
            <w:tcMar>
              <w:top w:w="60" w:type="dxa"/>
              <w:left w:w="60" w:type="dxa"/>
              <w:bottom w:w="60" w:type="dxa"/>
              <w:right w:w="60" w:type="dxa"/>
            </w:tcMar>
          </w:tcPr>
          <w:p w14:paraId="62851CEC"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27B37841" w14:textId="77777777" w:rsidR="00DB2EB4" w:rsidRDefault="00DB2EB4">
            <w:pPr>
              <w:spacing w:after="40" w:line="252" w:lineRule="auto"/>
            </w:pPr>
            <w:r>
              <w:rPr>
                <w:sz w:val="18"/>
                <w:szCs w:val="18"/>
              </w:rPr>
              <w:t>Have Imran accepted durable technical ownership and Kavya accepted operational custody, with runbooks/access, knowledge transfer and support through January before Tobias leaves on 18 December?</w:t>
            </w:r>
          </w:p>
        </w:tc>
        <w:tc>
          <w:tcPr>
            <w:tcW w:w="1600" w:type="dxa"/>
            <w:tcMar>
              <w:top w:w="60" w:type="dxa"/>
              <w:left w:w="60" w:type="dxa"/>
              <w:bottom w:w="60" w:type="dxa"/>
              <w:right w:w="60" w:type="dxa"/>
            </w:tcMar>
          </w:tcPr>
          <w:p w14:paraId="2B192C62" w14:textId="77777777" w:rsidR="00DB2EB4" w:rsidRDefault="00DB2EB4">
            <w:pPr>
              <w:spacing w:after="40" w:line="252" w:lineRule="auto"/>
            </w:pPr>
            <w:r>
              <w:rPr>
                <w:sz w:val="18"/>
                <w:szCs w:val="18"/>
              </w:rPr>
              <w:t>Signed handover, demonstrated access and recovery exercises; explicit absence/holiday cover. No January owner or approver dependency on Tobias.</w:t>
            </w:r>
          </w:p>
        </w:tc>
        <w:tc>
          <w:tcPr>
            <w:tcW w:w="1350" w:type="dxa"/>
            <w:tcMar>
              <w:top w:w="60" w:type="dxa"/>
              <w:left w:w="60" w:type="dxa"/>
              <w:bottom w:w="60" w:type="dxa"/>
              <w:right w:w="60" w:type="dxa"/>
            </w:tcMar>
          </w:tcPr>
          <w:p w14:paraId="7FC86C1C" w14:textId="77777777" w:rsidR="00DB2EB4" w:rsidRDefault="00DB2EB4">
            <w:pPr>
              <w:spacing w:after="40" w:line="252" w:lineRule="auto"/>
            </w:pPr>
            <w:r>
              <w:rPr>
                <w:sz w:val="18"/>
                <w:szCs w:val="18"/>
              </w:rPr>
              <w:t>Proposed: handover checklist and acceptance record linked to runbooks and support rota.</w:t>
            </w:r>
          </w:p>
        </w:tc>
        <w:tc>
          <w:tcPr>
            <w:tcW w:w="1260" w:type="dxa"/>
            <w:tcMar>
              <w:top w:w="60" w:type="dxa"/>
              <w:left w:w="60" w:type="dxa"/>
              <w:bottom w:w="60" w:type="dxa"/>
              <w:right w:w="60" w:type="dxa"/>
            </w:tcMar>
          </w:tcPr>
          <w:p w14:paraId="46E87D6F" w14:textId="77777777" w:rsidR="00DB2EB4" w:rsidRDefault="00DB2EB4">
            <w:pPr>
              <w:spacing w:after="40" w:line="252" w:lineRule="auto"/>
            </w:pPr>
            <w:r>
              <w:rPr>
                <w:sz w:val="18"/>
                <w:szCs w:val="18"/>
              </w:rPr>
              <w:t>Imran Qureshi</w:t>
            </w:r>
          </w:p>
        </w:tc>
        <w:tc>
          <w:tcPr>
            <w:tcW w:w="900" w:type="dxa"/>
            <w:tcMar>
              <w:top w:w="60" w:type="dxa"/>
              <w:left w:w="60" w:type="dxa"/>
              <w:bottom w:w="60" w:type="dxa"/>
              <w:right w:w="60" w:type="dxa"/>
            </w:tcMar>
          </w:tcPr>
          <w:p w14:paraId="6020F08D" w14:textId="77777777" w:rsidR="00DB2EB4" w:rsidRDefault="00DB2EB4">
            <w:pPr>
              <w:spacing w:after="40" w:line="252" w:lineRule="auto"/>
            </w:pPr>
            <w:r>
              <w:rPr>
                <w:sz w:val="18"/>
                <w:szCs w:val="18"/>
              </w:rPr>
              <w:t>Kavya Nair</w:t>
            </w:r>
          </w:p>
        </w:tc>
        <w:tc>
          <w:tcPr>
            <w:tcW w:w="1990" w:type="dxa"/>
            <w:tcMar>
              <w:top w:w="60" w:type="dxa"/>
              <w:left w:w="60" w:type="dxa"/>
              <w:bottom w:w="60" w:type="dxa"/>
              <w:right w:w="60" w:type="dxa"/>
            </w:tcMar>
          </w:tcPr>
          <w:p w14:paraId="6AB93A45" w14:textId="77777777" w:rsidR="00DB2EB4" w:rsidRDefault="00DB2EB4">
            <w:pPr>
              <w:spacing w:after="40" w:line="252" w:lineRule="auto"/>
            </w:pPr>
            <w:r>
              <w:rPr>
                <w:sz w:val="18"/>
                <w:szCs w:val="18"/>
              </w:rPr>
              <w:t>Unknown — A3 p.4 gives Tobias's 18 Dec end date; B appendix p.7 has only 'until handover' and joint operations; no completed transfer supplied.</w:t>
            </w:r>
          </w:p>
        </w:tc>
      </w:tr>
      <w:tr w:rsidR="00DB2EB4" w14:paraId="54EF0DFD" w14:textId="77777777">
        <w:tc>
          <w:tcPr>
            <w:tcW w:w="640" w:type="dxa"/>
            <w:tcMar>
              <w:top w:w="60" w:type="dxa"/>
              <w:left w:w="60" w:type="dxa"/>
              <w:bottom w:w="60" w:type="dxa"/>
              <w:right w:w="60" w:type="dxa"/>
            </w:tcMar>
          </w:tcPr>
          <w:p w14:paraId="38C8243E" w14:textId="77777777" w:rsidR="00DB2EB4" w:rsidRDefault="00DB2EB4">
            <w:pPr>
              <w:spacing w:after="40" w:line="252" w:lineRule="auto"/>
            </w:pPr>
            <w:r>
              <w:rPr>
                <w:b/>
                <w:bCs/>
                <w:sz w:val="18"/>
                <w:szCs w:val="18"/>
              </w:rPr>
              <w:t>O-07</w:t>
            </w:r>
          </w:p>
        </w:tc>
        <w:tc>
          <w:tcPr>
            <w:tcW w:w="760" w:type="dxa"/>
            <w:tcMar>
              <w:top w:w="60" w:type="dxa"/>
              <w:left w:w="60" w:type="dxa"/>
              <w:bottom w:w="60" w:type="dxa"/>
              <w:right w:w="60" w:type="dxa"/>
            </w:tcMar>
          </w:tcPr>
          <w:p w14:paraId="71232C12"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6D5EAEAA" w14:textId="77777777" w:rsidR="00DB2EB4" w:rsidRDefault="00DB2EB4">
            <w:pPr>
              <w:spacing w:after="40" w:line="252" w:lineRule="auto"/>
            </w:pPr>
            <w:r>
              <w:rPr>
                <w:sz w:val="18"/>
                <w:szCs w:val="18"/>
              </w:rPr>
              <w:t>P</w:t>
            </w:r>
          </w:p>
        </w:tc>
        <w:tc>
          <w:tcPr>
            <w:tcW w:w="1120" w:type="dxa"/>
            <w:tcMar>
              <w:top w:w="60" w:type="dxa"/>
              <w:left w:w="60" w:type="dxa"/>
              <w:bottom w:w="60" w:type="dxa"/>
              <w:right w:w="60" w:type="dxa"/>
            </w:tcMar>
          </w:tcPr>
          <w:p w14:paraId="645FA0F9" w14:textId="77777777" w:rsidR="00DB2EB4" w:rsidRDefault="00DB2EB4">
            <w:pPr>
              <w:spacing w:after="40" w:line="252" w:lineRule="auto"/>
            </w:pPr>
            <w:r>
              <w:rPr>
                <w:sz w:val="18"/>
                <w:szCs w:val="18"/>
              </w:rPr>
              <w:t>Operational</w:t>
            </w:r>
          </w:p>
        </w:tc>
        <w:tc>
          <w:tcPr>
            <w:tcW w:w="2700" w:type="dxa"/>
            <w:tcMar>
              <w:top w:w="60" w:type="dxa"/>
              <w:left w:w="60" w:type="dxa"/>
              <w:bottom w:w="60" w:type="dxa"/>
              <w:right w:w="60" w:type="dxa"/>
            </w:tcMar>
          </w:tcPr>
          <w:p w14:paraId="43AF5BFB" w14:textId="77777777" w:rsidR="00DB2EB4" w:rsidRDefault="00DB2EB4">
            <w:pPr>
              <w:spacing w:after="40" w:line="252" w:lineRule="auto"/>
            </w:pPr>
            <w:r>
              <w:rPr>
                <w:sz w:val="18"/>
                <w:szCs w:val="18"/>
              </w:rPr>
              <w:t>Was the limited application-container rollback from 1.4.2 to 1.3.9 successfully rehearsed in staging in four minutes?</w:t>
            </w:r>
          </w:p>
        </w:tc>
        <w:tc>
          <w:tcPr>
            <w:tcW w:w="1600" w:type="dxa"/>
            <w:tcMar>
              <w:top w:w="60" w:type="dxa"/>
              <w:left w:w="60" w:type="dxa"/>
              <w:bottom w:w="60" w:type="dxa"/>
              <w:right w:w="60" w:type="dxa"/>
            </w:tcMar>
          </w:tcPr>
          <w:p w14:paraId="396878C3" w14:textId="77777777" w:rsidR="00DB2EB4" w:rsidRDefault="00DB2EB4">
            <w:pPr>
              <w:spacing w:after="40" w:line="252" w:lineRule="auto"/>
            </w:pPr>
            <w:r>
              <w:rPr>
                <w:sz w:val="18"/>
                <w:szCs w:val="18"/>
              </w:rPr>
              <w:t>20 Nov rehearsal record and Runbook §5; explicitly limited to the application container.</w:t>
            </w:r>
          </w:p>
        </w:tc>
        <w:tc>
          <w:tcPr>
            <w:tcW w:w="1350" w:type="dxa"/>
            <w:tcMar>
              <w:top w:w="60" w:type="dxa"/>
              <w:left w:w="60" w:type="dxa"/>
              <w:bottom w:w="60" w:type="dxa"/>
              <w:right w:w="60" w:type="dxa"/>
            </w:tcMar>
          </w:tcPr>
          <w:p w14:paraId="77ED9CBD" w14:textId="77777777" w:rsidR="00DB2EB4" w:rsidRDefault="00DB2EB4">
            <w:pPr>
              <w:spacing w:after="40" w:line="252" w:lineRule="auto"/>
            </w:pPr>
            <w:r>
              <w:rPr>
                <w:sz w:val="18"/>
                <w:szCs w:val="18"/>
              </w:rPr>
              <w:t>Current: Runbook §5 and staging rehearsal record, 20 Nov.</w:t>
            </w:r>
          </w:p>
        </w:tc>
        <w:tc>
          <w:tcPr>
            <w:tcW w:w="1260" w:type="dxa"/>
            <w:tcMar>
              <w:top w:w="60" w:type="dxa"/>
              <w:left w:w="60" w:type="dxa"/>
              <w:bottom w:w="60" w:type="dxa"/>
              <w:right w:w="60" w:type="dxa"/>
            </w:tcMar>
          </w:tcPr>
          <w:p w14:paraId="71A2FEEF" w14:textId="77777777" w:rsidR="00DB2EB4" w:rsidRDefault="00DB2EB4">
            <w:pPr>
              <w:spacing w:after="40" w:line="252" w:lineRule="auto"/>
            </w:pPr>
            <w:r>
              <w:rPr>
                <w:sz w:val="18"/>
                <w:szCs w:val="18"/>
              </w:rPr>
              <w:t>Kavya Nair</w:t>
            </w:r>
          </w:p>
        </w:tc>
        <w:tc>
          <w:tcPr>
            <w:tcW w:w="900" w:type="dxa"/>
            <w:tcMar>
              <w:top w:w="60" w:type="dxa"/>
              <w:left w:w="60" w:type="dxa"/>
              <w:bottom w:w="60" w:type="dxa"/>
              <w:right w:w="60" w:type="dxa"/>
            </w:tcMar>
          </w:tcPr>
          <w:p w14:paraId="151B15D5" w14:textId="77777777" w:rsidR="00DB2EB4" w:rsidRDefault="00DB2EB4">
            <w:pPr>
              <w:spacing w:after="40" w:line="252" w:lineRule="auto"/>
            </w:pPr>
            <w:r>
              <w:rPr>
                <w:sz w:val="18"/>
                <w:szCs w:val="18"/>
              </w:rPr>
              <w:t>Imran Qureshi</w:t>
            </w:r>
          </w:p>
        </w:tc>
        <w:tc>
          <w:tcPr>
            <w:tcW w:w="1990" w:type="dxa"/>
            <w:tcMar>
              <w:top w:w="60" w:type="dxa"/>
              <w:left w:w="60" w:type="dxa"/>
              <w:bottom w:w="60" w:type="dxa"/>
              <w:right w:w="60" w:type="dxa"/>
            </w:tcMar>
          </w:tcPr>
          <w:p w14:paraId="4B213B5C" w14:textId="77777777" w:rsidR="00DB2EB4" w:rsidRDefault="00DB2EB4">
            <w:pPr>
              <w:spacing w:after="40" w:line="252" w:lineRule="auto"/>
            </w:pPr>
            <w:r>
              <w:rPr>
                <w:sz w:val="18"/>
                <w:szCs w:val="18"/>
              </w:rPr>
              <w:t>Met — E6 p.9 establishes this result. It does not satisfy full AI rollback or manual fallback (T-08).</w:t>
            </w:r>
          </w:p>
        </w:tc>
      </w:tr>
      <w:tr w:rsidR="00DB2EB4" w14:paraId="4A7FE4F3" w14:textId="77777777">
        <w:tc>
          <w:tcPr>
            <w:tcW w:w="640" w:type="dxa"/>
            <w:tcMar>
              <w:top w:w="60" w:type="dxa"/>
              <w:left w:w="60" w:type="dxa"/>
              <w:bottom w:w="60" w:type="dxa"/>
              <w:right w:w="60" w:type="dxa"/>
            </w:tcMar>
          </w:tcPr>
          <w:p w14:paraId="71F88D61" w14:textId="77777777" w:rsidR="00DB2EB4" w:rsidRDefault="00DB2EB4">
            <w:pPr>
              <w:spacing w:after="40" w:line="252" w:lineRule="auto"/>
            </w:pPr>
            <w:r>
              <w:rPr>
                <w:b/>
                <w:bCs/>
                <w:sz w:val="18"/>
                <w:szCs w:val="18"/>
              </w:rPr>
              <w:t>O-08</w:t>
            </w:r>
          </w:p>
        </w:tc>
        <w:tc>
          <w:tcPr>
            <w:tcW w:w="760" w:type="dxa"/>
            <w:tcMar>
              <w:top w:w="60" w:type="dxa"/>
              <w:left w:w="60" w:type="dxa"/>
              <w:bottom w:w="60" w:type="dxa"/>
              <w:right w:w="60" w:type="dxa"/>
            </w:tcMar>
          </w:tcPr>
          <w:p w14:paraId="6754C6B6"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3A58135A" w14:textId="77777777" w:rsidR="00DB2EB4" w:rsidRDefault="00DB2EB4">
            <w:pPr>
              <w:spacing w:after="40" w:line="252" w:lineRule="auto"/>
            </w:pPr>
            <w:r>
              <w:rPr>
                <w:sz w:val="18"/>
                <w:szCs w:val="18"/>
              </w:rPr>
              <w:t>P</w:t>
            </w:r>
          </w:p>
        </w:tc>
        <w:tc>
          <w:tcPr>
            <w:tcW w:w="1120" w:type="dxa"/>
            <w:tcMar>
              <w:top w:w="60" w:type="dxa"/>
              <w:left w:w="60" w:type="dxa"/>
              <w:bottom w:w="60" w:type="dxa"/>
              <w:right w:w="60" w:type="dxa"/>
            </w:tcMar>
          </w:tcPr>
          <w:p w14:paraId="5FEB385D"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5DDE2B5D" w14:textId="77777777" w:rsidR="00DB2EB4" w:rsidRDefault="00DB2EB4">
            <w:pPr>
              <w:spacing w:after="40" w:line="252" w:lineRule="auto"/>
            </w:pPr>
            <w:r>
              <w:rPr>
                <w:sz w:val="18"/>
                <w:szCs w:val="18"/>
              </w:rPr>
              <w:t>Has Dr. Anjali Rao signed a pilot-only Go/No-Go for Riverside and Hillcrest, recorded with every P and P+N row Met?</w:t>
            </w:r>
          </w:p>
        </w:tc>
        <w:tc>
          <w:tcPr>
            <w:tcW w:w="1600" w:type="dxa"/>
            <w:tcMar>
              <w:top w:w="60" w:type="dxa"/>
              <w:left w:w="60" w:type="dxa"/>
              <w:bottom w:w="60" w:type="dxa"/>
              <w:right w:w="60" w:type="dxa"/>
            </w:tcMar>
          </w:tcPr>
          <w:p w14:paraId="2F3277FC" w14:textId="77777777" w:rsidR="00DB2EB4" w:rsidRDefault="00DB2EB4">
            <w:pPr>
              <w:spacing w:after="40" w:line="252" w:lineRule="auto"/>
            </w:pPr>
            <w:r>
              <w:rPr>
                <w:sz w:val="18"/>
                <w:szCs w:val="18"/>
              </w:rPr>
              <w:t>Signed 10 Dec decision (or later reconvened decision), required specialist approvals and 14 Dec prelaunch reconciliation; explicit no-go if blockers persist.</w:t>
            </w:r>
          </w:p>
        </w:tc>
        <w:tc>
          <w:tcPr>
            <w:tcW w:w="1350" w:type="dxa"/>
            <w:tcMar>
              <w:top w:w="60" w:type="dxa"/>
              <w:left w:w="60" w:type="dxa"/>
              <w:bottom w:w="60" w:type="dxa"/>
              <w:right w:w="60" w:type="dxa"/>
            </w:tcMar>
          </w:tcPr>
          <w:p w14:paraId="3E31D949" w14:textId="77777777" w:rsidR="00DB2EB4" w:rsidRDefault="00DB2EB4">
            <w:pPr>
              <w:spacing w:after="40" w:line="252" w:lineRule="auto"/>
            </w:pPr>
            <w:r>
              <w:rPr>
                <w:sz w:val="18"/>
                <w:szCs w:val="18"/>
              </w:rPr>
              <w:t>Proposed: pilot decision record and gate ledger (Owen Fletcher); deployment authorisation; inputs prepared by Neha Sharma.</w:t>
            </w:r>
          </w:p>
        </w:tc>
        <w:tc>
          <w:tcPr>
            <w:tcW w:w="1260" w:type="dxa"/>
            <w:tcMar>
              <w:top w:w="60" w:type="dxa"/>
              <w:left w:w="60" w:type="dxa"/>
              <w:bottom w:w="60" w:type="dxa"/>
              <w:right w:w="60" w:type="dxa"/>
            </w:tcMar>
          </w:tcPr>
          <w:p w14:paraId="19699E16" w14:textId="77777777" w:rsidR="00DB2EB4" w:rsidRDefault="00DB2EB4">
            <w:pPr>
              <w:spacing w:after="40" w:line="252" w:lineRule="auto"/>
            </w:pPr>
            <w:r>
              <w:rPr>
                <w:sz w:val="18"/>
                <w:szCs w:val="18"/>
              </w:rPr>
              <w:t>Owen Fletcher</w:t>
            </w:r>
          </w:p>
        </w:tc>
        <w:tc>
          <w:tcPr>
            <w:tcW w:w="900" w:type="dxa"/>
            <w:tcMar>
              <w:top w:w="60" w:type="dxa"/>
              <w:left w:w="60" w:type="dxa"/>
              <w:bottom w:w="60" w:type="dxa"/>
              <w:right w:w="60" w:type="dxa"/>
            </w:tcMar>
          </w:tcPr>
          <w:p w14:paraId="03E2804C"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23608FF8" w14:textId="77777777" w:rsidR="00DB2EB4" w:rsidRDefault="00DB2EB4">
            <w:pPr>
              <w:spacing w:after="40" w:line="252" w:lineRule="auto"/>
            </w:pPr>
            <w:r>
              <w:rPr>
                <w:sz w:val="18"/>
                <w:szCs w:val="18"/>
              </w:rPr>
              <w:t>Not met — as of 8 Dec the meeting is future and B30 p.7 is open. This workbook recommends NO-GO; it is not a signed decision.</w:t>
            </w:r>
          </w:p>
        </w:tc>
      </w:tr>
      <w:tr w:rsidR="00DB2EB4" w14:paraId="37C171EF" w14:textId="77777777">
        <w:tc>
          <w:tcPr>
            <w:tcW w:w="640" w:type="dxa"/>
            <w:tcMar>
              <w:top w:w="60" w:type="dxa"/>
              <w:left w:w="60" w:type="dxa"/>
              <w:bottom w:w="60" w:type="dxa"/>
              <w:right w:w="60" w:type="dxa"/>
            </w:tcMar>
          </w:tcPr>
          <w:p w14:paraId="277F1F89" w14:textId="77777777" w:rsidR="00DB2EB4" w:rsidRDefault="00DB2EB4">
            <w:pPr>
              <w:spacing w:after="40" w:line="252" w:lineRule="auto"/>
            </w:pPr>
            <w:r>
              <w:rPr>
                <w:b/>
                <w:bCs/>
                <w:sz w:val="18"/>
                <w:szCs w:val="18"/>
              </w:rPr>
              <w:t>O-09</w:t>
            </w:r>
          </w:p>
        </w:tc>
        <w:tc>
          <w:tcPr>
            <w:tcW w:w="760" w:type="dxa"/>
            <w:tcMar>
              <w:top w:w="60" w:type="dxa"/>
              <w:left w:w="60" w:type="dxa"/>
              <w:bottom w:w="60" w:type="dxa"/>
              <w:right w:w="60" w:type="dxa"/>
            </w:tcMar>
          </w:tcPr>
          <w:p w14:paraId="52E99BC4" w14:textId="77777777" w:rsidR="00DB2EB4" w:rsidRDefault="00DB2EB4">
            <w:pPr>
              <w:spacing w:after="40" w:line="252" w:lineRule="auto"/>
            </w:pPr>
            <w:r>
              <w:rPr>
                <w:sz w:val="18"/>
                <w:szCs w:val="18"/>
              </w:rPr>
              <w:t>Deploy</w:t>
            </w:r>
          </w:p>
        </w:tc>
        <w:tc>
          <w:tcPr>
            <w:tcW w:w="640" w:type="dxa"/>
            <w:tcMar>
              <w:top w:w="60" w:type="dxa"/>
              <w:left w:w="60" w:type="dxa"/>
              <w:bottom w:w="60" w:type="dxa"/>
              <w:right w:w="60" w:type="dxa"/>
            </w:tcMar>
          </w:tcPr>
          <w:p w14:paraId="6709959A" w14:textId="77777777" w:rsidR="00DB2EB4" w:rsidRDefault="00DB2EB4">
            <w:pPr>
              <w:spacing w:after="40" w:line="252" w:lineRule="auto"/>
            </w:pPr>
            <w:r>
              <w:rPr>
                <w:sz w:val="18"/>
                <w:szCs w:val="18"/>
              </w:rPr>
              <w:t>N</w:t>
            </w:r>
          </w:p>
        </w:tc>
        <w:tc>
          <w:tcPr>
            <w:tcW w:w="1120" w:type="dxa"/>
            <w:tcMar>
              <w:top w:w="60" w:type="dxa"/>
              <w:left w:w="60" w:type="dxa"/>
              <w:bottom w:w="60" w:type="dxa"/>
              <w:right w:w="60" w:type="dxa"/>
            </w:tcMar>
          </w:tcPr>
          <w:p w14:paraId="75BD2842" w14:textId="77777777" w:rsidR="00DB2EB4" w:rsidRDefault="00DB2EB4">
            <w:pPr>
              <w:spacing w:after="40" w:line="252" w:lineRule="auto"/>
            </w:pPr>
            <w:r>
              <w:rPr>
                <w:sz w:val="18"/>
                <w:szCs w:val="18"/>
              </w:rPr>
              <w:t>Governance</w:t>
            </w:r>
          </w:p>
        </w:tc>
        <w:tc>
          <w:tcPr>
            <w:tcW w:w="2700" w:type="dxa"/>
            <w:tcMar>
              <w:top w:w="60" w:type="dxa"/>
              <w:left w:w="60" w:type="dxa"/>
              <w:bottom w:w="60" w:type="dxa"/>
              <w:right w:w="60" w:type="dxa"/>
            </w:tcMar>
          </w:tcPr>
          <w:p w14:paraId="74BE5AB8" w14:textId="77777777" w:rsidR="00DB2EB4" w:rsidRDefault="00DB2EB4">
            <w:pPr>
              <w:spacing w:after="40" w:line="252" w:lineRule="auto"/>
            </w:pPr>
            <w:r>
              <w:rPr>
                <w:sz w:val="18"/>
                <w:szCs w:val="18"/>
              </w:rPr>
              <w:t>Has Dr. Anjali Rao signed a separate nine-hospital Go/No-Go before 11 January, recorded with every P+N and N row Met?</w:t>
            </w:r>
          </w:p>
        </w:tc>
        <w:tc>
          <w:tcPr>
            <w:tcW w:w="1600" w:type="dxa"/>
            <w:tcMar>
              <w:top w:w="60" w:type="dxa"/>
              <w:left w:w="60" w:type="dxa"/>
              <w:bottom w:w="60" w:type="dxa"/>
              <w:right w:w="60" w:type="dxa"/>
            </w:tcMar>
          </w:tcPr>
          <w:p w14:paraId="45AB30AA" w14:textId="77777777" w:rsidR="00DB2EB4" w:rsidRDefault="00DB2EB4">
            <w:pPr>
              <w:spacing w:after="40" w:line="252" w:lineRule="auto"/>
            </w:pPr>
            <w:r>
              <w:rPr>
                <w:sz w:val="18"/>
                <w:szCs w:val="18"/>
              </w:rPr>
              <w:t>Network gate pack; recommended 7 Jan review and final prelaunch check; no adverse unresolved safety trend, no missing subgroup evidence, and pilot success window/sample adequacy approved before pilot.</w:t>
            </w:r>
          </w:p>
        </w:tc>
        <w:tc>
          <w:tcPr>
            <w:tcW w:w="1350" w:type="dxa"/>
            <w:tcMar>
              <w:top w:w="60" w:type="dxa"/>
              <w:left w:w="60" w:type="dxa"/>
              <w:bottom w:w="60" w:type="dxa"/>
              <w:right w:w="60" w:type="dxa"/>
            </w:tcMar>
          </w:tcPr>
          <w:p w14:paraId="5376D248" w14:textId="77777777" w:rsidR="00DB2EB4" w:rsidRDefault="00DB2EB4">
            <w:pPr>
              <w:spacing w:after="40" w:line="252" w:lineRule="auto"/>
            </w:pPr>
            <w:r>
              <w:rPr>
                <w:sz w:val="18"/>
                <w:szCs w:val="18"/>
              </w:rPr>
              <w:t>Current: Rollout plan v2. Proposed: network gate ledger and decision record (Owen Fletcher), site-readiness pack (Neha Sharma).</w:t>
            </w:r>
          </w:p>
        </w:tc>
        <w:tc>
          <w:tcPr>
            <w:tcW w:w="1260" w:type="dxa"/>
            <w:tcMar>
              <w:top w:w="60" w:type="dxa"/>
              <w:left w:w="60" w:type="dxa"/>
              <w:bottom w:w="60" w:type="dxa"/>
              <w:right w:w="60" w:type="dxa"/>
            </w:tcMar>
          </w:tcPr>
          <w:p w14:paraId="106DFCE9" w14:textId="77777777" w:rsidR="00DB2EB4" w:rsidRDefault="00DB2EB4">
            <w:pPr>
              <w:spacing w:after="40" w:line="252" w:lineRule="auto"/>
            </w:pPr>
            <w:r>
              <w:rPr>
                <w:sz w:val="18"/>
                <w:szCs w:val="18"/>
              </w:rPr>
              <w:t>Owen Fletcher</w:t>
            </w:r>
          </w:p>
        </w:tc>
        <w:tc>
          <w:tcPr>
            <w:tcW w:w="900" w:type="dxa"/>
            <w:tcMar>
              <w:top w:w="60" w:type="dxa"/>
              <w:left w:w="60" w:type="dxa"/>
              <w:bottom w:w="60" w:type="dxa"/>
              <w:right w:w="60" w:type="dxa"/>
            </w:tcMar>
          </w:tcPr>
          <w:p w14:paraId="668C2792" w14:textId="77777777" w:rsidR="00DB2EB4" w:rsidRDefault="00DB2EB4">
            <w:pPr>
              <w:spacing w:after="40" w:line="252" w:lineRule="auto"/>
            </w:pPr>
            <w:r>
              <w:rPr>
                <w:sz w:val="18"/>
                <w:szCs w:val="18"/>
              </w:rPr>
              <w:t>Dr. Anjali Rao</w:t>
            </w:r>
          </w:p>
        </w:tc>
        <w:tc>
          <w:tcPr>
            <w:tcW w:w="1990" w:type="dxa"/>
            <w:tcMar>
              <w:top w:w="60" w:type="dxa"/>
              <w:left w:w="60" w:type="dxa"/>
              <w:bottom w:w="60" w:type="dxa"/>
              <w:right w:w="60" w:type="dxa"/>
            </w:tcMar>
          </w:tcPr>
          <w:p w14:paraId="29D6FD55" w14:textId="77777777" w:rsidR="00DB2EB4" w:rsidRDefault="00DB2EB4">
            <w:pPr>
              <w:spacing w:after="40" w:line="252" w:lineRule="auto"/>
            </w:pPr>
            <w:r>
              <w:rPr>
                <w:sz w:val="18"/>
                <w:szCs w:val="18"/>
              </w:rPr>
              <w:t>Not met — B appendix p.7 makes expansion automatic; no independent network approval or pilot results exist as of 8 Dec. 7 Jan is a proposed checkpoint.</w:t>
            </w:r>
          </w:p>
        </w:tc>
      </w:tr>
    </w:tbl>
    <w:p w14:paraId="5E325CF1" w14:textId="77777777" w:rsidR="00DB2EB4" w:rsidRDefault="00000000">
      <w:pPr>
        <w:spacing w:after="100"/>
      </w:pPr>
      <w:r>
        <w:rPr>
          <w:i/>
          <w:iCs/>
          <w:sz w:val="18"/>
          <w:szCs w:val="18"/>
        </w:rPr>
        <w:lastRenderedPageBreak/>
        <w:t>IDs: B = Business, T = Technical, Q = Quality, G = Governance, O = Operational, AI = the three AI-specific controls. Stages: Intent · Spec · Plan · Build · Review · Deploy. Phase: P = gates the pilot (14 Dec, Riverside and Hillcrest) · N = gates the network rollout (11 Jan, nine hospitals) · P+N = gates both; every P+N row is re-confirmed on current evidence at the network gate. Status: Met / Not met / Unknown, each with a one-line basis citing the Case Pack. "Current" evidence locations exist in the case; "Proposed" locations are where remediation evidence must be filed. Owners and approvers are proposed assignments from Part A3; nobody listed has yet signed.</w:t>
      </w:r>
    </w:p>
    <w:p w14:paraId="4D247D51" w14:textId="77777777" w:rsidR="00DB2EB4" w:rsidRDefault="00000000">
      <w:r>
        <w:br w:type="page"/>
      </w:r>
    </w:p>
    <w:p w14:paraId="0BE85842" w14:textId="77777777" w:rsidR="00DB2EB4" w:rsidRDefault="00000000">
      <w:pPr>
        <w:pStyle w:val="Heading1"/>
        <w:spacing w:before="360" w:after="160"/>
      </w:pPr>
      <w:r>
        <w:lastRenderedPageBreak/>
        <w:t>Part 5 · Readiness statement to the sponsor</w:t>
      </w:r>
    </w:p>
    <w:p w14:paraId="6B8E888E" w14:textId="77777777" w:rsidR="00DB2EB4" w:rsidRDefault="00000000">
      <w:pPr>
        <w:spacing w:after="120" w:line="276" w:lineRule="auto"/>
      </w:pPr>
      <w:r>
        <w:t>No more than half a page, addressed to Dr. Anjali Rao. Written so that it could be forwarded to a regulator unchanged.</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9760"/>
      </w:tblGrid>
      <w:tr w:rsidR="00DB2EB4" w14:paraId="4D3D95F4" w14:textId="77777777">
        <w:trPr>
          <w:tblHeader/>
        </w:trPr>
        <w:tc>
          <w:tcPr>
            <w:tcW w:w="3200" w:type="dxa"/>
            <w:shd w:val="clear" w:color="auto" w:fill="1F3864"/>
            <w:tcMar>
              <w:top w:w="60" w:type="dxa"/>
              <w:left w:w="100" w:type="dxa"/>
              <w:bottom w:w="60" w:type="dxa"/>
              <w:right w:w="100" w:type="dxa"/>
            </w:tcMar>
          </w:tcPr>
          <w:p w14:paraId="5619B2B6" w14:textId="77777777" w:rsidR="00DB2EB4" w:rsidRDefault="00000000">
            <w:pPr>
              <w:spacing w:after="40" w:line="252" w:lineRule="auto"/>
            </w:pPr>
            <w:r>
              <w:rPr>
                <w:b/>
                <w:bCs/>
                <w:color w:val="FFFFFF"/>
                <w:sz w:val="20"/>
                <w:szCs w:val="20"/>
              </w:rPr>
              <w:t>Heading</w:t>
            </w:r>
          </w:p>
        </w:tc>
        <w:tc>
          <w:tcPr>
            <w:tcW w:w="9760" w:type="dxa"/>
            <w:shd w:val="clear" w:color="auto" w:fill="1F3864"/>
            <w:tcMar>
              <w:top w:w="60" w:type="dxa"/>
              <w:left w:w="100" w:type="dxa"/>
              <w:bottom w:w="60" w:type="dxa"/>
              <w:right w:w="100" w:type="dxa"/>
            </w:tcMar>
          </w:tcPr>
          <w:p w14:paraId="32E9C529" w14:textId="77777777" w:rsidR="00DB2EB4" w:rsidRDefault="00000000">
            <w:pPr>
              <w:spacing w:after="40" w:line="252" w:lineRule="auto"/>
            </w:pPr>
            <w:r>
              <w:rPr>
                <w:b/>
                <w:bCs/>
                <w:color w:val="FFFFFF"/>
                <w:sz w:val="20"/>
                <w:szCs w:val="20"/>
              </w:rPr>
              <w:t>Your text</w:t>
            </w:r>
          </w:p>
        </w:tc>
      </w:tr>
      <w:tr w:rsidR="00DB2EB4" w14:paraId="4A5DEB1A" w14:textId="77777777">
        <w:trPr>
          <w:cantSplit/>
        </w:trPr>
        <w:tc>
          <w:tcPr>
            <w:tcW w:w="3200" w:type="dxa"/>
            <w:tcMar>
              <w:top w:w="60" w:type="dxa"/>
              <w:left w:w="100" w:type="dxa"/>
              <w:bottom w:w="60" w:type="dxa"/>
              <w:right w:w="100" w:type="dxa"/>
            </w:tcMar>
          </w:tcPr>
          <w:p w14:paraId="4EAE863C" w14:textId="77777777" w:rsidR="00DB2EB4" w:rsidRDefault="00000000">
            <w:pPr>
              <w:spacing w:after="40" w:line="252" w:lineRule="auto"/>
            </w:pPr>
            <w:r>
              <w:rPr>
                <w:sz w:val="18"/>
                <w:szCs w:val="18"/>
              </w:rPr>
              <w:t>To</w:t>
            </w:r>
          </w:p>
        </w:tc>
        <w:tc>
          <w:tcPr>
            <w:tcW w:w="9760" w:type="dxa"/>
            <w:tcMar>
              <w:top w:w="60" w:type="dxa"/>
              <w:left w:w="100" w:type="dxa"/>
              <w:bottom w:w="60" w:type="dxa"/>
              <w:right w:w="100" w:type="dxa"/>
            </w:tcMar>
          </w:tcPr>
          <w:p w14:paraId="18608869" w14:textId="77777777" w:rsidR="00DB2EB4" w:rsidRDefault="00000000">
            <w:pPr>
              <w:spacing w:after="40" w:line="252" w:lineRule="auto"/>
            </w:pPr>
            <w:r>
              <w:rPr>
                <w:sz w:val="18"/>
                <w:szCs w:val="18"/>
              </w:rPr>
              <w:t>Dr. Anjali Rao, Chief Medical Officer and Programme Sponsor · 8 December 2026 · Beacon pilot Go/No-Go, 14 December</w:t>
            </w:r>
          </w:p>
        </w:tc>
      </w:tr>
      <w:tr w:rsidR="00DB2EB4" w14:paraId="20051E6D" w14:textId="77777777">
        <w:trPr>
          <w:cantSplit/>
        </w:trPr>
        <w:tc>
          <w:tcPr>
            <w:tcW w:w="3200" w:type="dxa"/>
            <w:tcMar>
              <w:top w:w="60" w:type="dxa"/>
              <w:left w:w="100" w:type="dxa"/>
              <w:bottom w:w="60" w:type="dxa"/>
              <w:right w:w="100" w:type="dxa"/>
            </w:tcMar>
          </w:tcPr>
          <w:p w14:paraId="10111ED0" w14:textId="77777777" w:rsidR="00DB2EB4" w:rsidRDefault="00000000">
            <w:pPr>
              <w:spacing w:after="40" w:line="252" w:lineRule="auto"/>
            </w:pPr>
            <w:r>
              <w:rPr>
                <w:sz w:val="18"/>
                <w:szCs w:val="18"/>
              </w:rPr>
              <w:t>What is ready</w:t>
            </w:r>
          </w:p>
        </w:tc>
        <w:tc>
          <w:tcPr>
            <w:tcW w:w="9760" w:type="dxa"/>
            <w:tcMar>
              <w:top w:w="60" w:type="dxa"/>
              <w:left w:w="100" w:type="dxa"/>
              <w:bottom w:w="60" w:type="dxa"/>
              <w:right w:w="100" w:type="dxa"/>
            </w:tcMar>
          </w:tcPr>
          <w:p w14:paraId="7BD7C748" w14:textId="77777777" w:rsidR="00DB2EB4" w:rsidRDefault="00DB2EB4">
            <w:pPr>
              <w:spacing w:after="40" w:line="252" w:lineRule="auto"/>
            </w:pPr>
            <w:r>
              <w:rPr>
                <w:sz w:val="18"/>
                <w:szCs w:val="18"/>
              </w:rPr>
              <w:t>Build 1.4.2 is code-complete with a green regression suite (CI #2291); the penetration-test retest is signed by Rahul Menon; load passed at 3× pilot volume; container rollback took 4 minutes; contracts, DPAs, business case and pilot sites are approved.</w:t>
            </w:r>
          </w:p>
        </w:tc>
      </w:tr>
      <w:tr w:rsidR="00DB2EB4" w14:paraId="68DC6F14" w14:textId="77777777">
        <w:trPr>
          <w:cantSplit/>
        </w:trPr>
        <w:tc>
          <w:tcPr>
            <w:tcW w:w="3200" w:type="dxa"/>
            <w:tcMar>
              <w:top w:w="60" w:type="dxa"/>
              <w:left w:w="100" w:type="dxa"/>
              <w:bottom w:w="60" w:type="dxa"/>
              <w:right w:w="100" w:type="dxa"/>
            </w:tcMar>
          </w:tcPr>
          <w:p w14:paraId="7F6D0C71" w14:textId="77777777" w:rsidR="00DB2EB4" w:rsidRDefault="00000000">
            <w:pPr>
              <w:spacing w:after="40" w:line="252" w:lineRule="auto"/>
            </w:pPr>
            <w:r>
              <w:rPr>
                <w:sz w:val="18"/>
                <w:szCs w:val="18"/>
              </w:rPr>
              <w:t>What is not ready</w:t>
            </w:r>
          </w:p>
        </w:tc>
        <w:tc>
          <w:tcPr>
            <w:tcW w:w="9760" w:type="dxa"/>
            <w:tcMar>
              <w:top w:w="60" w:type="dxa"/>
              <w:left w:w="100" w:type="dxa"/>
              <w:bottom w:w="60" w:type="dxa"/>
              <w:right w:w="100" w:type="dxa"/>
            </w:tcMar>
          </w:tcPr>
          <w:p w14:paraId="15834AE2" w14:textId="77777777" w:rsidR="00DB2EB4" w:rsidRDefault="00DB2EB4">
            <w:pPr>
              <w:spacing w:after="40" w:line="252" w:lineRule="auto"/>
            </w:pPr>
            <w:r>
              <w:rPr>
                <w:sz w:val="18"/>
                <w:szCs w:val="18"/>
              </w:rPr>
              <w:t>Beacon has not been evaluated as it would go live: ev-118 tested build 1.4.0 at 0.80, but config runs 0.72 on a model alias Corvid changes on 15 December (AIP-2). There is no Kestrel safety case (CSS-1). R-17, 6.8% under-triage of mixed-language messages, was accepted by the Delivery Lead, who lacks authority. The DPIA excludes portal messages; retention is 365 days, not 8 years (RP-1); replies read at grade 11 with English-only disclosure (PCS-3); 11 of 29 nurses are trained; alerts have no on-call; there is no manual-triage switch.</w:t>
            </w:r>
          </w:p>
        </w:tc>
      </w:tr>
      <w:tr w:rsidR="00DB2EB4" w14:paraId="09E05167" w14:textId="77777777">
        <w:trPr>
          <w:cantSplit/>
        </w:trPr>
        <w:tc>
          <w:tcPr>
            <w:tcW w:w="3200" w:type="dxa"/>
            <w:tcMar>
              <w:top w:w="60" w:type="dxa"/>
              <w:left w:w="100" w:type="dxa"/>
              <w:bottom w:w="60" w:type="dxa"/>
              <w:right w:w="100" w:type="dxa"/>
            </w:tcMar>
          </w:tcPr>
          <w:p w14:paraId="6B9E4E32" w14:textId="77777777" w:rsidR="00DB2EB4" w:rsidRDefault="00000000">
            <w:pPr>
              <w:spacing w:after="40" w:line="252" w:lineRule="auto"/>
            </w:pPr>
            <w:r>
              <w:rPr>
                <w:sz w:val="18"/>
                <w:szCs w:val="18"/>
              </w:rPr>
              <w:t>What must happen, at which stage, before 14 December</w:t>
            </w:r>
          </w:p>
        </w:tc>
        <w:tc>
          <w:tcPr>
            <w:tcW w:w="9760" w:type="dxa"/>
            <w:tcMar>
              <w:top w:w="60" w:type="dxa"/>
              <w:left w:w="100" w:type="dxa"/>
              <w:bottom w:w="60" w:type="dxa"/>
              <w:right w:w="100" w:type="dxa"/>
            </w:tcMar>
          </w:tcPr>
          <w:p w14:paraId="332ABEA3" w14:textId="77777777" w:rsidR="00DB2EB4" w:rsidRDefault="00DB2EB4">
            <w:pPr>
              <w:spacing w:after="40" w:line="252" w:lineRule="auto"/>
            </w:pPr>
            <w:r>
              <w:rPr>
                <w:sz w:val="18"/>
                <w:szCs w:val="18"/>
              </w:rPr>
              <w:t>Spec: DPIA addendum (Grace Liu); clinical limits (Dr. Helen Mathews). Plan: pinned model (Neha Sharma); AIP-2 change process (Owen Fletcher). Build: frozen release tuple (Imran Qureshi); 8-year retention and decision log (Kavya Nair). Review: re-evaluation of the tuple (Dr. Farah Siddiqui); safety case, threshold and R-17 signed by the CSO or you; 12 PRs re-reviewed (Victor Osei). Deploy: roster and 29/29 nurses trained (Priyanka Das); deterioration route (Sunil Bhat); manual-switch drill (Kavya Nair); three-language disclosure (Marcus Bell).</w:t>
            </w:r>
          </w:p>
        </w:tc>
      </w:tr>
      <w:tr w:rsidR="00DB2EB4" w14:paraId="2D95D8B6" w14:textId="77777777">
        <w:trPr>
          <w:cantSplit/>
        </w:trPr>
        <w:tc>
          <w:tcPr>
            <w:tcW w:w="3200" w:type="dxa"/>
            <w:tcMar>
              <w:top w:w="60" w:type="dxa"/>
              <w:left w:w="100" w:type="dxa"/>
              <w:bottom w:w="60" w:type="dxa"/>
              <w:right w:w="100" w:type="dxa"/>
            </w:tcMar>
          </w:tcPr>
          <w:p w14:paraId="7D9F9C41" w14:textId="77777777" w:rsidR="00DB2EB4" w:rsidRDefault="00000000">
            <w:pPr>
              <w:spacing w:after="40" w:line="252" w:lineRule="auto"/>
            </w:pPr>
            <w:r>
              <w:rPr>
                <w:sz w:val="18"/>
                <w:szCs w:val="18"/>
              </w:rPr>
              <w:t>What must be true before 11 January</w:t>
            </w:r>
          </w:p>
        </w:tc>
        <w:tc>
          <w:tcPr>
            <w:tcW w:w="9760" w:type="dxa"/>
            <w:tcMar>
              <w:top w:w="60" w:type="dxa"/>
              <w:left w:w="100" w:type="dxa"/>
              <w:bottom w:w="60" w:type="dxa"/>
              <w:right w:w="100" w:type="dxa"/>
            </w:tcMar>
          </w:tcPr>
          <w:p w14:paraId="6F3A6086" w14:textId="77777777" w:rsidR="00DB2EB4" w:rsidRDefault="00DB2EB4">
            <w:pPr>
              <w:spacing w:after="40" w:line="252" w:lineRule="auto"/>
            </w:pPr>
            <w:r>
              <w:rPr>
                <w:sz w:val="18"/>
                <w:szCs w:val="18"/>
              </w:rPr>
              <w:t>A separate network Go/No-Go, proposed 7 January: P+N rows re-confirmed on the production model; pilot under-triage by language accepted by the CSO; benefit and workload reviewed by Marcus Bell; nine-site load, capacity and training proven; handover from Tobias Grant complete by 18 December.</w:t>
            </w:r>
          </w:p>
        </w:tc>
      </w:tr>
      <w:tr w:rsidR="00DB2EB4" w14:paraId="1E8AD4E3" w14:textId="77777777">
        <w:trPr>
          <w:cantSplit/>
        </w:trPr>
        <w:tc>
          <w:tcPr>
            <w:tcW w:w="3200" w:type="dxa"/>
            <w:tcMar>
              <w:top w:w="60" w:type="dxa"/>
              <w:left w:w="100" w:type="dxa"/>
              <w:bottom w:w="60" w:type="dxa"/>
              <w:right w:w="100" w:type="dxa"/>
            </w:tcMar>
          </w:tcPr>
          <w:p w14:paraId="133C9F51" w14:textId="77777777" w:rsidR="00DB2EB4" w:rsidRDefault="00000000">
            <w:pPr>
              <w:spacing w:after="40" w:line="252" w:lineRule="auto"/>
            </w:pPr>
            <w:r>
              <w:rPr>
                <w:sz w:val="18"/>
                <w:szCs w:val="18"/>
              </w:rPr>
              <w:t>My recommendation, and why</w:t>
            </w:r>
          </w:p>
        </w:tc>
        <w:tc>
          <w:tcPr>
            <w:tcW w:w="9760" w:type="dxa"/>
            <w:tcMar>
              <w:top w:w="60" w:type="dxa"/>
              <w:left w:w="100" w:type="dxa"/>
              <w:bottom w:w="60" w:type="dxa"/>
              <w:right w:w="100" w:type="dxa"/>
            </w:tcMar>
          </w:tcPr>
          <w:p w14:paraId="17B89077" w14:textId="77777777" w:rsidR="00DB2EB4" w:rsidRDefault="00DB2EB4">
            <w:pPr>
              <w:spacing w:after="40" w:line="252" w:lineRule="auto"/>
            </w:pPr>
            <w:r>
              <w:rPr>
                <w:sz w:val="18"/>
                <w:szCs w:val="18"/>
              </w:rPr>
              <w:t>NO-GO for 14 December as configured: go-live would breach AIP-2, CSS-1, RP-1 and PCS-3, and no one with authority has accepted the under-triage risk. It becomes a YES when every condition above is evidenced at a reconvened Go/No-Go that you chair. The board announcement is schedule pressure, not release authority.</w:t>
            </w:r>
          </w:p>
        </w:tc>
      </w:tr>
    </w:tbl>
    <w:p w14:paraId="68A78479" w14:textId="77777777" w:rsidR="00DB2EB4" w:rsidRDefault="00000000">
      <w:pPr>
        <w:pStyle w:val="Heading1"/>
        <w:spacing w:before="360" w:after="160"/>
      </w:pPr>
      <w:r>
        <w:t>Part 6 · Assumptions</w:t>
      </w:r>
    </w:p>
    <w:p w14:paraId="7D92054C" w14:textId="77777777" w:rsidR="00DB2EB4" w:rsidRDefault="00000000">
      <w:pPr>
        <w:spacing w:after="120" w:line="276" w:lineRule="auto"/>
      </w:pPr>
      <w:r>
        <w:t>Anything you assumed that the case did not state, for example a tolerance figure you proposed. Leave it empty if you made no assumptions.</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6500"/>
        <w:gridCol w:w="5760"/>
      </w:tblGrid>
      <w:tr w:rsidR="00DB2EB4" w14:paraId="380C050A" w14:textId="77777777">
        <w:trPr>
          <w:tblHeader/>
        </w:trPr>
        <w:tc>
          <w:tcPr>
            <w:tcW w:w="700" w:type="dxa"/>
            <w:shd w:val="clear" w:color="auto" w:fill="1F3864"/>
            <w:tcMar>
              <w:top w:w="60" w:type="dxa"/>
              <w:left w:w="100" w:type="dxa"/>
              <w:bottom w:w="60" w:type="dxa"/>
              <w:right w:w="100" w:type="dxa"/>
            </w:tcMar>
          </w:tcPr>
          <w:p w14:paraId="65E231AA" w14:textId="77777777" w:rsidR="00DB2EB4" w:rsidRDefault="00000000">
            <w:pPr>
              <w:spacing w:after="40" w:line="252" w:lineRule="auto"/>
            </w:pPr>
            <w:r>
              <w:rPr>
                <w:b/>
                <w:bCs/>
                <w:color w:val="FFFFFF"/>
                <w:sz w:val="20"/>
                <w:szCs w:val="20"/>
              </w:rPr>
              <w:t>#</w:t>
            </w:r>
          </w:p>
        </w:tc>
        <w:tc>
          <w:tcPr>
            <w:tcW w:w="6500" w:type="dxa"/>
            <w:shd w:val="clear" w:color="auto" w:fill="1F3864"/>
            <w:tcMar>
              <w:top w:w="60" w:type="dxa"/>
              <w:left w:w="100" w:type="dxa"/>
              <w:bottom w:w="60" w:type="dxa"/>
              <w:right w:w="100" w:type="dxa"/>
            </w:tcMar>
          </w:tcPr>
          <w:p w14:paraId="319826BE" w14:textId="77777777" w:rsidR="00DB2EB4" w:rsidRDefault="00000000">
            <w:pPr>
              <w:spacing w:after="40" w:line="252" w:lineRule="auto"/>
            </w:pPr>
            <w:r>
              <w:rPr>
                <w:b/>
                <w:bCs/>
                <w:color w:val="FFFFFF"/>
                <w:sz w:val="20"/>
                <w:szCs w:val="20"/>
              </w:rPr>
              <w:t>What I assumed</w:t>
            </w:r>
          </w:p>
        </w:tc>
        <w:tc>
          <w:tcPr>
            <w:tcW w:w="5760" w:type="dxa"/>
            <w:shd w:val="clear" w:color="auto" w:fill="1F3864"/>
            <w:tcMar>
              <w:top w:w="60" w:type="dxa"/>
              <w:left w:w="100" w:type="dxa"/>
              <w:bottom w:w="60" w:type="dxa"/>
              <w:right w:w="100" w:type="dxa"/>
            </w:tcMar>
          </w:tcPr>
          <w:p w14:paraId="351314A6" w14:textId="77777777" w:rsidR="00DB2EB4" w:rsidRDefault="00000000">
            <w:pPr>
              <w:spacing w:after="40" w:line="252" w:lineRule="auto"/>
            </w:pPr>
            <w:r>
              <w:rPr>
                <w:b/>
                <w:bCs/>
                <w:color w:val="FFFFFF"/>
                <w:sz w:val="20"/>
                <w:szCs w:val="20"/>
              </w:rPr>
              <w:t>Why I needed to assume it</w:t>
            </w:r>
          </w:p>
        </w:tc>
      </w:tr>
      <w:tr w:rsidR="00DB2EB4" w14:paraId="664D13DA" w14:textId="77777777">
        <w:trPr>
          <w:cantSplit/>
        </w:trPr>
        <w:tc>
          <w:tcPr>
            <w:tcW w:w="700" w:type="dxa"/>
            <w:tcMar>
              <w:top w:w="60" w:type="dxa"/>
              <w:left w:w="100" w:type="dxa"/>
              <w:bottom w:w="60" w:type="dxa"/>
              <w:right w:w="100" w:type="dxa"/>
            </w:tcMar>
          </w:tcPr>
          <w:p w14:paraId="402A1737" w14:textId="77777777" w:rsidR="00DB2EB4" w:rsidRDefault="00000000">
            <w:pPr>
              <w:spacing w:after="40" w:line="252" w:lineRule="auto"/>
            </w:pPr>
            <w:r>
              <w:rPr>
                <w:sz w:val="20"/>
                <w:szCs w:val="20"/>
              </w:rPr>
              <w:t>A1</w:t>
            </w:r>
          </w:p>
        </w:tc>
        <w:tc>
          <w:tcPr>
            <w:tcW w:w="6500" w:type="dxa"/>
            <w:tcMar>
              <w:top w:w="60" w:type="dxa"/>
              <w:left w:w="100" w:type="dxa"/>
              <w:bottom w:w="60" w:type="dxa"/>
              <w:right w:w="100" w:type="dxa"/>
            </w:tcMar>
          </w:tcPr>
          <w:p w14:paraId="29C976DE" w14:textId="77777777" w:rsidR="00DB2EB4" w:rsidRDefault="00DB2EB4">
            <w:pPr>
              <w:spacing w:after="40" w:line="252" w:lineRule="auto"/>
            </w:pPr>
            <w:r>
              <w:rPr>
                <w:sz w:val="20"/>
                <w:szCs w:val="20"/>
              </w:rPr>
              <w:t>Every status uses the case snapshot of 8 December 2026. The cover records the actual submission date (29 October 2026) separately; it does not affect any status.</w:t>
            </w:r>
          </w:p>
        </w:tc>
        <w:tc>
          <w:tcPr>
            <w:tcW w:w="5760" w:type="dxa"/>
            <w:tcMar>
              <w:top w:w="60" w:type="dxa"/>
              <w:left w:w="100" w:type="dxa"/>
              <w:bottom w:w="60" w:type="dxa"/>
              <w:right w:w="100" w:type="dxa"/>
            </w:tcMar>
          </w:tcPr>
          <w:p w14:paraId="30E1ECFB" w14:textId="77777777" w:rsidR="00DB2EB4" w:rsidRDefault="00DB2EB4">
            <w:pPr>
              <w:spacing w:after="40" w:line="252" w:lineRule="auto"/>
            </w:pPr>
            <w:r>
              <w:rPr>
                <w:sz w:val="20"/>
                <w:szCs w:val="20"/>
              </w:rPr>
              <w:t>Preserves the case timeline without inventing identity, attendance or administrative details.</w:t>
            </w:r>
          </w:p>
        </w:tc>
      </w:tr>
      <w:tr w:rsidR="00DB2EB4" w14:paraId="63446718" w14:textId="77777777">
        <w:trPr>
          <w:cantSplit/>
        </w:trPr>
        <w:tc>
          <w:tcPr>
            <w:tcW w:w="700" w:type="dxa"/>
            <w:tcMar>
              <w:top w:w="60" w:type="dxa"/>
              <w:left w:w="100" w:type="dxa"/>
              <w:bottom w:w="60" w:type="dxa"/>
              <w:right w:w="100" w:type="dxa"/>
            </w:tcMar>
          </w:tcPr>
          <w:p w14:paraId="35FF74A7" w14:textId="77777777" w:rsidR="00DB2EB4" w:rsidRDefault="00000000">
            <w:pPr>
              <w:spacing w:after="40" w:line="252" w:lineRule="auto"/>
            </w:pPr>
            <w:r>
              <w:rPr>
                <w:sz w:val="20"/>
                <w:szCs w:val="20"/>
              </w:rPr>
              <w:lastRenderedPageBreak/>
              <w:t>A2</w:t>
            </w:r>
          </w:p>
        </w:tc>
        <w:tc>
          <w:tcPr>
            <w:tcW w:w="6500" w:type="dxa"/>
            <w:tcMar>
              <w:top w:w="60" w:type="dxa"/>
              <w:left w:w="100" w:type="dxa"/>
              <w:bottom w:w="60" w:type="dxa"/>
              <w:right w:w="100" w:type="dxa"/>
            </w:tcMar>
          </w:tcPr>
          <w:p w14:paraId="242AF812" w14:textId="77777777" w:rsidR="00DB2EB4" w:rsidRDefault="00DB2EB4">
            <w:pPr>
              <w:spacing w:after="40" w:line="252" w:lineRule="auto"/>
            </w:pPr>
            <w:r>
              <w:rPr>
                <w:sz w:val="20"/>
                <w:szCs w:val="20"/>
              </w:rPr>
              <w:t>All named owners and approvers in v1 are proposed assignments, not evidence that those people have accepted or signed. Dimension Accountable roles own completeness; each row's control owner executes that control.</w:t>
            </w:r>
          </w:p>
        </w:tc>
        <w:tc>
          <w:tcPr>
            <w:tcW w:w="5760" w:type="dxa"/>
            <w:tcMar>
              <w:top w:w="60" w:type="dxa"/>
              <w:left w:w="100" w:type="dxa"/>
              <w:bottom w:w="60" w:type="dxa"/>
              <w:right w:w="100" w:type="dxa"/>
            </w:tcMar>
          </w:tcPr>
          <w:p w14:paraId="1F7B965E" w14:textId="77777777" w:rsidR="00DB2EB4" w:rsidRDefault="00DB2EB4">
            <w:pPr>
              <w:spacing w:after="40" w:line="252" w:lineRule="auto"/>
            </w:pPr>
            <w:r>
              <w:rPr>
                <w:sz w:val="20"/>
                <w:szCs w:val="20"/>
              </w:rPr>
              <w:t>Separates accountable coordination from CSO, CMO, DPO and CISO statutory/policy authority. Governance accountability never authorises Owen to accept clinical risk.</w:t>
            </w:r>
          </w:p>
        </w:tc>
      </w:tr>
      <w:tr w:rsidR="00DB2EB4" w14:paraId="47C57F4D" w14:textId="77777777">
        <w:trPr>
          <w:cantSplit/>
        </w:trPr>
        <w:tc>
          <w:tcPr>
            <w:tcW w:w="700" w:type="dxa"/>
            <w:tcMar>
              <w:top w:w="60" w:type="dxa"/>
              <w:left w:w="100" w:type="dxa"/>
              <w:bottom w:w="60" w:type="dxa"/>
              <w:right w:w="100" w:type="dxa"/>
            </w:tcMar>
          </w:tcPr>
          <w:p w14:paraId="5233E07B" w14:textId="77777777" w:rsidR="00DB2EB4" w:rsidRDefault="00000000">
            <w:pPr>
              <w:spacing w:after="40" w:line="252" w:lineRule="auto"/>
            </w:pPr>
            <w:r>
              <w:rPr>
                <w:sz w:val="20"/>
                <w:szCs w:val="20"/>
              </w:rPr>
              <w:t>A3</w:t>
            </w:r>
          </w:p>
        </w:tc>
        <w:tc>
          <w:tcPr>
            <w:tcW w:w="6500" w:type="dxa"/>
            <w:tcMar>
              <w:top w:w="60" w:type="dxa"/>
              <w:left w:w="100" w:type="dxa"/>
              <w:bottom w:w="60" w:type="dxa"/>
              <w:right w:w="100" w:type="dxa"/>
            </w:tcMar>
          </w:tcPr>
          <w:p w14:paraId="2B37A394" w14:textId="77777777" w:rsidR="00DB2EB4" w:rsidRDefault="00DB2EB4">
            <w:pPr>
              <w:spacing w:after="40" w:line="252" w:lineRule="auto"/>
            </w:pPr>
            <w:r>
              <w:rPr>
                <w:sz w:val="20"/>
                <w:szCs w:val="20"/>
              </w:rPr>
              <w:t>The candidate auto-route rule is confidence &gt;0.80, with equality/below to nurses. 0.80 is drawn from ev-118 but is not declared safe; the actual release must be re-evaluated and approved before automation. No assumption that 0.93 accuracy or 96.2% supplier accuracy demonstrates safety.</w:t>
            </w:r>
          </w:p>
        </w:tc>
        <w:tc>
          <w:tcPr>
            <w:tcW w:w="5760" w:type="dxa"/>
            <w:tcMar>
              <w:top w:w="60" w:type="dxa"/>
              <w:left w:w="100" w:type="dxa"/>
              <w:bottom w:w="60" w:type="dxa"/>
              <w:right w:w="100" w:type="dxa"/>
            </w:tcMar>
          </w:tcPr>
          <w:p w14:paraId="108B36E4" w14:textId="77777777" w:rsidR="00DB2EB4" w:rsidRDefault="00DB2EB4">
            <w:pPr>
              <w:spacing w:after="40" w:line="252" w:lineRule="auto"/>
            </w:pPr>
            <w:r>
              <w:rPr>
                <w:sz w:val="20"/>
                <w:szCs w:val="20"/>
              </w:rPr>
              <w:t>The case has no approved local clinical acceptance limit and has contradictory evaluated/configured settings. Clinical limits must be set prospectively by Helen, not invented here.</w:t>
            </w:r>
          </w:p>
        </w:tc>
      </w:tr>
      <w:tr w:rsidR="00DB2EB4" w14:paraId="3776B315" w14:textId="77777777">
        <w:trPr>
          <w:cantSplit/>
        </w:trPr>
        <w:tc>
          <w:tcPr>
            <w:tcW w:w="700" w:type="dxa"/>
            <w:tcMar>
              <w:top w:w="60" w:type="dxa"/>
              <w:left w:w="100" w:type="dxa"/>
              <w:bottom w:w="60" w:type="dxa"/>
              <w:right w:w="100" w:type="dxa"/>
            </w:tcMar>
          </w:tcPr>
          <w:p w14:paraId="7EB188D5" w14:textId="77777777" w:rsidR="00DB2EB4" w:rsidRDefault="00000000">
            <w:pPr>
              <w:spacing w:after="40" w:line="252" w:lineRule="auto"/>
            </w:pPr>
            <w:r>
              <w:rPr>
                <w:sz w:val="20"/>
                <w:szCs w:val="20"/>
              </w:rPr>
              <w:t>A4</w:t>
            </w:r>
          </w:p>
        </w:tc>
        <w:tc>
          <w:tcPr>
            <w:tcW w:w="6500" w:type="dxa"/>
            <w:tcMar>
              <w:top w:w="60" w:type="dxa"/>
              <w:left w:w="100" w:type="dxa"/>
              <w:bottom w:w="60" w:type="dxa"/>
              <w:right w:w="100" w:type="dxa"/>
            </w:tcMar>
          </w:tcPr>
          <w:p w14:paraId="7BDB47BD" w14:textId="77777777" w:rsidR="00DB2EB4" w:rsidRDefault="00DB2EB4">
            <w:pPr>
              <w:spacing w:after="40" w:line="252" w:lineRule="auto"/>
            </w:pPr>
            <w:r>
              <w:rPr>
                <w:sz w:val="20"/>
                <w:szCs w:val="20"/>
              </w:rPr>
              <w:t>Proposed operational response limits: Emergency immediate priority/page and acknowledgment ≤5 minutes; Urgent/deterioration and other fallback cases ≤30 minutes pending clinical prioritisation. Model/clinical pages acknowledged ≤5 minutes. Full manual-switch activation ≤5 minutes.</w:t>
            </w:r>
          </w:p>
        </w:tc>
        <w:tc>
          <w:tcPr>
            <w:tcW w:w="5760" w:type="dxa"/>
            <w:tcMar>
              <w:top w:w="60" w:type="dxa"/>
              <w:left w:w="100" w:type="dxa"/>
              <w:bottom w:w="60" w:type="dxa"/>
              <w:right w:w="100" w:type="dxa"/>
            </w:tcMar>
          </w:tcPr>
          <w:p w14:paraId="265C2150" w14:textId="77777777" w:rsidR="00DB2EB4" w:rsidRDefault="00DB2EB4">
            <w:pPr>
              <w:spacing w:after="40" w:line="252" w:lineRule="auto"/>
            </w:pPr>
            <w:r>
              <w:rPr>
                <w:sz w:val="20"/>
                <w:szCs w:val="20"/>
              </w:rPr>
              <w:t>The case states a 30-minute urgent claim but not the other limits. Helen must approve clinical timings; Priyanka and Kavya must prove staffing and operation before any pass.</w:t>
            </w:r>
          </w:p>
        </w:tc>
      </w:tr>
      <w:tr w:rsidR="00DB2EB4" w14:paraId="78C8C3AA" w14:textId="77777777">
        <w:trPr>
          <w:cantSplit/>
        </w:trPr>
        <w:tc>
          <w:tcPr>
            <w:tcW w:w="700" w:type="dxa"/>
            <w:tcMar>
              <w:top w:w="60" w:type="dxa"/>
              <w:left w:w="100" w:type="dxa"/>
              <w:bottom w:w="60" w:type="dxa"/>
              <w:right w:w="100" w:type="dxa"/>
            </w:tcMar>
          </w:tcPr>
          <w:p w14:paraId="5FC10F3C" w14:textId="77777777" w:rsidR="00DB2EB4" w:rsidRDefault="00000000">
            <w:pPr>
              <w:spacing w:after="40" w:line="252" w:lineRule="auto"/>
            </w:pPr>
            <w:r>
              <w:rPr>
                <w:sz w:val="20"/>
                <w:szCs w:val="20"/>
              </w:rPr>
              <w:t>A5</w:t>
            </w:r>
          </w:p>
        </w:tc>
        <w:tc>
          <w:tcPr>
            <w:tcW w:w="6500" w:type="dxa"/>
            <w:tcMar>
              <w:top w:w="60" w:type="dxa"/>
              <w:left w:w="100" w:type="dxa"/>
              <w:bottom w:w="60" w:type="dxa"/>
              <w:right w:w="100" w:type="dxa"/>
            </w:tcMar>
          </w:tcPr>
          <w:p w14:paraId="0C724C23" w14:textId="77777777" w:rsidR="00DB2EB4" w:rsidRDefault="00DB2EB4">
            <w:pPr>
              <w:spacing w:after="40" w:line="252" w:lineRule="auto"/>
            </w:pPr>
            <w:r>
              <w:rPr>
                <w:sz w:val="20"/>
                <w:szCs w:val="20"/>
              </w:rPr>
              <w:t>Proposed drift bands are &gt;5 percentage-point category-share or &gt;0.05 mean-confidence change for two hourly windows, ≥100 messages per window, pooling low volume to 24 hours. These are engineering warning limits, not clinical safety tolerances. Daily clinician-labelled sampling and immediate action on confirmed harmful misses are required.</w:t>
            </w:r>
          </w:p>
        </w:tc>
        <w:tc>
          <w:tcPr>
            <w:tcW w:w="5760" w:type="dxa"/>
            <w:tcMar>
              <w:top w:w="60" w:type="dxa"/>
              <w:left w:w="100" w:type="dxa"/>
              <w:bottom w:w="60" w:type="dxa"/>
              <w:right w:w="100" w:type="dxa"/>
            </w:tcMar>
          </w:tcPr>
          <w:p w14:paraId="17DF9E4E" w14:textId="77777777" w:rsidR="00DB2EB4" w:rsidRDefault="00DB2EB4">
            <w:pPr>
              <w:spacing w:after="40" w:line="252" w:lineRule="auto"/>
            </w:pPr>
            <w:r>
              <w:rPr>
                <w:sz w:val="20"/>
                <w:szCs w:val="20"/>
              </w:rPr>
              <w:t>Makes AI-03 testable while acknowledging that the case supplies no approved bands. Farah must propose statistically adequate samples/strata and Helen must approve clinical limits and pilot success criteria before launch.</w:t>
            </w:r>
          </w:p>
        </w:tc>
      </w:tr>
      <w:tr w:rsidR="00DB2EB4" w14:paraId="03F525A7" w14:textId="77777777">
        <w:trPr>
          <w:cantSplit/>
        </w:trPr>
        <w:tc>
          <w:tcPr>
            <w:tcW w:w="700" w:type="dxa"/>
            <w:tcMar>
              <w:top w:w="60" w:type="dxa"/>
              <w:left w:w="100" w:type="dxa"/>
              <w:bottom w:w="60" w:type="dxa"/>
              <w:right w:w="100" w:type="dxa"/>
            </w:tcMar>
          </w:tcPr>
          <w:p w14:paraId="4F15D005" w14:textId="77777777" w:rsidR="00DB2EB4" w:rsidRDefault="00000000">
            <w:pPr>
              <w:spacing w:after="40" w:line="252" w:lineRule="auto"/>
            </w:pPr>
            <w:r>
              <w:rPr>
                <w:sz w:val="20"/>
                <w:szCs w:val="20"/>
              </w:rPr>
              <w:t>A6</w:t>
            </w:r>
          </w:p>
        </w:tc>
        <w:tc>
          <w:tcPr>
            <w:tcW w:w="6500" w:type="dxa"/>
            <w:tcMar>
              <w:top w:w="60" w:type="dxa"/>
              <w:left w:w="100" w:type="dxa"/>
              <w:bottom w:w="60" w:type="dxa"/>
              <w:right w:w="100" w:type="dxa"/>
            </w:tcMar>
          </w:tcPr>
          <w:p w14:paraId="12DA3B91" w14:textId="77777777" w:rsidR="00DB2EB4" w:rsidRDefault="00DB2EB4">
            <w:pPr>
              <w:spacing w:after="40" w:line="252" w:lineRule="auto"/>
            </w:pPr>
            <w:r>
              <w:rPr>
                <w:sz w:val="20"/>
                <w:szCs w:val="20"/>
              </w:rPr>
              <w:t>Proposed evidence registers, manifests, ledgers, runbooks, reports and checkpoints named in v1 do not exist merely because they are listed. Existing references identify only case-supplied records; proposed locations are destinations for remediation evidence, all indexed in the Beacon evidence index (beacon/release/evidence-index.md), which does not yet exist and is kept by Owen Fletcher.</w:t>
            </w:r>
          </w:p>
        </w:tc>
        <w:tc>
          <w:tcPr>
            <w:tcW w:w="5760" w:type="dxa"/>
            <w:tcMar>
              <w:top w:w="60" w:type="dxa"/>
              <w:left w:w="100" w:type="dxa"/>
              <w:bottom w:w="60" w:type="dxa"/>
              <w:right w:w="100" w:type="dxa"/>
            </w:tcMar>
          </w:tcPr>
          <w:p w14:paraId="592BE4CB" w14:textId="77777777" w:rsidR="00DB2EB4" w:rsidRDefault="00DB2EB4">
            <w:pPr>
              <w:spacing w:after="40" w:line="252" w:lineRule="auto"/>
            </w:pPr>
            <w:r>
              <w:rPr>
                <w:sz w:val="20"/>
                <w:szCs w:val="20"/>
              </w:rPr>
              <w:t>Avoids manufacturing completed artifacts or approvals. 'Unknown' and 'Not met' both block release until evidence is available.</w:t>
            </w:r>
          </w:p>
        </w:tc>
      </w:tr>
      <w:tr w:rsidR="00DB2EB4" w14:paraId="31A6BE4F" w14:textId="77777777">
        <w:trPr>
          <w:cantSplit/>
        </w:trPr>
        <w:tc>
          <w:tcPr>
            <w:tcW w:w="700" w:type="dxa"/>
            <w:tcMar>
              <w:top w:w="60" w:type="dxa"/>
              <w:left w:w="100" w:type="dxa"/>
              <w:bottom w:w="60" w:type="dxa"/>
              <w:right w:w="100" w:type="dxa"/>
            </w:tcMar>
          </w:tcPr>
          <w:p w14:paraId="6EB22C57" w14:textId="77777777" w:rsidR="00DB2EB4" w:rsidRDefault="00000000">
            <w:pPr>
              <w:spacing w:after="40" w:line="252" w:lineRule="auto"/>
            </w:pPr>
            <w:r>
              <w:rPr>
                <w:sz w:val="20"/>
                <w:szCs w:val="20"/>
              </w:rPr>
              <w:t>A7</w:t>
            </w:r>
          </w:p>
        </w:tc>
        <w:tc>
          <w:tcPr>
            <w:tcW w:w="6500" w:type="dxa"/>
            <w:tcMar>
              <w:top w:w="60" w:type="dxa"/>
              <w:left w:w="100" w:type="dxa"/>
              <w:bottom w:w="60" w:type="dxa"/>
              <w:right w:w="100" w:type="dxa"/>
            </w:tcMar>
          </w:tcPr>
          <w:p w14:paraId="445BFA0B" w14:textId="77777777" w:rsidR="00DB2EB4" w:rsidRDefault="00DB2EB4">
            <w:pPr>
              <w:spacing w:after="40" w:line="252" w:lineRule="auto"/>
            </w:pPr>
            <w:r>
              <w:rPr>
                <w:sz w:val="20"/>
                <w:szCs w:val="20"/>
              </w:rPr>
              <w:t>The case's explicit board, contract, CI, build, penetration, load and container-rollback records support narrowly scoped Met statuses; underlying files were not separately attached. Team-channel assertions are treated as leads requiring authoritative records, never as valid approvals or proof of safety.</w:t>
            </w:r>
          </w:p>
        </w:tc>
        <w:tc>
          <w:tcPr>
            <w:tcW w:w="5760" w:type="dxa"/>
            <w:tcMar>
              <w:top w:w="60" w:type="dxa"/>
              <w:left w:w="100" w:type="dxa"/>
              <w:bottom w:w="60" w:type="dxa"/>
              <w:right w:w="100" w:type="dxa"/>
            </w:tcMar>
          </w:tcPr>
          <w:p w14:paraId="17945C54" w14:textId="77777777" w:rsidR="00DB2EB4" w:rsidRDefault="00DB2EB4">
            <w:pPr>
              <w:spacing w:after="40" w:line="252" w:lineRule="auto"/>
            </w:pPr>
            <w:r>
              <w:rPr>
                <w:sz w:val="20"/>
                <w:szCs w:val="20"/>
              </w:rPr>
              <w:t>Allows genuine positive evidence to remain visible without converting chat claims into gate evidence. Retest/revalidate any affected row after scope or version changes.</w:t>
            </w:r>
          </w:p>
        </w:tc>
      </w:tr>
      <w:tr w:rsidR="00DB2EB4" w14:paraId="2B25771A" w14:textId="77777777">
        <w:trPr>
          <w:cantSplit/>
        </w:trPr>
        <w:tc>
          <w:tcPr>
            <w:tcW w:w="700" w:type="dxa"/>
            <w:tcMar>
              <w:top w:w="60" w:type="dxa"/>
              <w:left w:w="100" w:type="dxa"/>
              <w:bottom w:w="60" w:type="dxa"/>
              <w:right w:w="100" w:type="dxa"/>
            </w:tcMar>
          </w:tcPr>
          <w:p w14:paraId="64DFB497" w14:textId="77777777" w:rsidR="00DB2EB4" w:rsidRDefault="00000000">
            <w:pPr>
              <w:spacing w:after="40" w:line="252" w:lineRule="auto"/>
            </w:pPr>
            <w:r>
              <w:rPr>
                <w:sz w:val="20"/>
                <w:szCs w:val="20"/>
              </w:rPr>
              <w:t>A8</w:t>
            </w:r>
          </w:p>
        </w:tc>
        <w:tc>
          <w:tcPr>
            <w:tcW w:w="6500" w:type="dxa"/>
            <w:tcMar>
              <w:top w:w="60" w:type="dxa"/>
              <w:left w:w="100" w:type="dxa"/>
              <w:bottom w:w="60" w:type="dxa"/>
              <w:right w:w="100" w:type="dxa"/>
            </w:tcMar>
          </w:tcPr>
          <w:p w14:paraId="751FE12A" w14:textId="77777777" w:rsidR="00DB2EB4" w:rsidRDefault="00DB2EB4">
            <w:pPr>
              <w:spacing w:after="40" w:line="252" w:lineRule="auto"/>
            </w:pPr>
            <w:r>
              <w:rPr>
                <w:sz w:val="20"/>
                <w:szCs w:val="20"/>
              </w:rPr>
              <w:t>Proposed schedule: named owners supply missing evidence for the 10 December decision; unresolved conditions mean no-go. Any later reversal needs a reconvened decision before 14 December. A separate network review on 7 January and final prelaunch check are proposed, not scheduled events.</w:t>
            </w:r>
          </w:p>
        </w:tc>
        <w:tc>
          <w:tcPr>
            <w:tcW w:w="5760" w:type="dxa"/>
            <w:tcMar>
              <w:top w:w="60" w:type="dxa"/>
              <w:left w:w="100" w:type="dxa"/>
              <w:bottom w:w="60" w:type="dxa"/>
              <w:right w:w="100" w:type="dxa"/>
            </w:tcMar>
          </w:tcPr>
          <w:p w14:paraId="630E0011" w14:textId="77777777" w:rsidR="00DB2EB4" w:rsidRDefault="00DB2EB4">
            <w:pPr>
              <w:spacing w:after="40" w:line="252" w:lineRule="auto"/>
            </w:pPr>
            <w:r>
              <w:rPr>
                <w:sz w:val="20"/>
                <w:szCs w:val="20"/>
              </w:rPr>
              <w:t>The case fixes launch dates and the pilot meeting but provides no network gate date or evidence cut-off. No remediation completion date is promised.</w:t>
            </w:r>
          </w:p>
        </w:tc>
      </w:tr>
      <w:tr w:rsidR="00DB2EB4" w14:paraId="6FA80418" w14:textId="77777777">
        <w:trPr>
          <w:cantSplit/>
        </w:trPr>
        <w:tc>
          <w:tcPr>
            <w:tcW w:w="700" w:type="dxa"/>
            <w:tcMar>
              <w:top w:w="60" w:type="dxa"/>
              <w:left w:w="100" w:type="dxa"/>
              <w:bottom w:w="60" w:type="dxa"/>
              <w:right w:w="100" w:type="dxa"/>
            </w:tcMar>
          </w:tcPr>
          <w:p w14:paraId="5756DBA3" w14:textId="77777777" w:rsidR="00DB2EB4" w:rsidRDefault="00000000">
            <w:pPr>
              <w:spacing w:after="40" w:line="252" w:lineRule="auto"/>
            </w:pPr>
            <w:r>
              <w:rPr>
                <w:sz w:val="20"/>
                <w:szCs w:val="20"/>
              </w:rPr>
              <w:lastRenderedPageBreak/>
              <w:t>A9</w:t>
            </w:r>
          </w:p>
        </w:tc>
        <w:tc>
          <w:tcPr>
            <w:tcW w:w="6500" w:type="dxa"/>
            <w:tcMar>
              <w:top w:w="60" w:type="dxa"/>
              <w:left w:w="100" w:type="dxa"/>
              <w:bottom w:w="60" w:type="dxa"/>
              <w:right w:w="100" w:type="dxa"/>
            </w:tcMar>
          </w:tcPr>
          <w:p w14:paraId="3A34E916" w14:textId="77777777" w:rsidR="00DB2EB4" w:rsidRDefault="00DB2EB4">
            <w:pPr>
              <w:spacing w:after="40" w:line="252" w:lineRule="auto"/>
            </w:pPr>
            <w:r>
              <w:rPr>
                <w:sz w:val="20"/>
                <w:szCs w:val="20"/>
              </w:rPr>
              <w:t>Tobias may perform pilot reviews before 18 December. After departure, Imran owns engineering, Victor owns review coordination, and an independent qualified reviewer from the allowed A3 people must be verified before affected work passes; do not assume a departed contractor can approve January changes.</w:t>
            </w:r>
          </w:p>
        </w:tc>
        <w:tc>
          <w:tcPr>
            <w:tcW w:w="5760" w:type="dxa"/>
            <w:tcMar>
              <w:top w:w="60" w:type="dxa"/>
              <w:left w:w="100" w:type="dxa"/>
              <w:bottom w:w="60" w:type="dxa"/>
              <w:right w:w="100" w:type="dxa"/>
            </w:tcMar>
          </w:tcPr>
          <w:p w14:paraId="1ADEC7E9" w14:textId="77777777" w:rsidR="00DB2EB4" w:rsidRDefault="00DB2EB4">
            <w:pPr>
              <w:spacing w:after="40" w:line="252" w:lineRule="auto"/>
            </w:pPr>
            <w:r>
              <w:rPr>
                <w:sz w:val="20"/>
                <w:szCs w:val="20"/>
              </w:rPr>
              <w:t>Prevents hidden reliance on Tobias at the network gate while preserving reviewer independence. If no suitable independent person is evidenced, the affected gate remains blocked.</w:t>
            </w:r>
          </w:p>
        </w:tc>
      </w:tr>
      <w:tr w:rsidR="00DB2EB4" w14:paraId="2150CAA1" w14:textId="77777777">
        <w:trPr>
          <w:cantSplit/>
        </w:trPr>
        <w:tc>
          <w:tcPr>
            <w:tcW w:w="700" w:type="dxa"/>
            <w:tcMar>
              <w:top w:w="60" w:type="dxa"/>
              <w:left w:w="100" w:type="dxa"/>
              <w:bottom w:w="60" w:type="dxa"/>
              <w:right w:w="100" w:type="dxa"/>
            </w:tcMar>
          </w:tcPr>
          <w:p w14:paraId="1BB1ED61" w14:textId="77777777" w:rsidR="00DB2EB4" w:rsidRDefault="00000000">
            <w:pPr>
              <w:spacing w:after="40" w:line="252" w:lineRule="auto"/>
            </w:pPr>
            <w:r>
              <w:rPr>
                <w:sz w:val="20"/>
                <w:szCs w:val="20"/>
              </w:rPr>
              <w:t>A10</w:t>
            </w:r>
          </w:p>
        </w:tc>
        <w:tc>
          <w:tcPr>
            <w:tcW w:w="6500" w:type="dxa"/>
            <w:tcMar>
              <w:top w:w="60" w:type="dxa"/>
              <w:left w:w="100" w:type="dxa"/>
              <w:bottom w:w="60" w:type="dxa"/>
              <w:right w:w="100" w:type="dxa"/>
            </w:tcMar>
          </w:tcPr>
          <w:p w14:paraId="13EC6201" w14:textId="77777777" w:rsidR="00DB2EB4" w:rsidRDefault="00DB2EB4">
            <w:pPr>
              <w:spacing w:after="40" w:line="252" w:lineRule="auto"/>
            </w:pPr>
            <w:r>
              <w:rPr>
                <w:sz w:val="20"/>
                <w:szCs w:val="20"/>
              </w:rPr>
              <w:t>Safe manual triage means a demonstrated staffed, monitored operating state, not merely switching off automation. No restricted-scope or shadow pilot is assumed to be authorised. Routine automated replies are disabled unless explicitly scoped, safety-tested and approved.</w:t>
            </w:r>
          </w:p>
        </w:tc>
        <w:tc>
          <w:tcPr>
            <w:tcW w:w="5760" w:type="dxa"/>
            <w:tcMar>
              <w:top w:w="60" w:type="dxa"/>
              <w:left w:w="100" w:type="dxa"/>
              <w:bottom w:w="60" w:type="dxa"/>
              <w:right w:w="100" w:type="dxa"/>
            </w:tcMar>
          </w:tcPr>
          <w:p w14:paraId="6E7889F1" w14:textId="77777777" w:rsidR="00DB2EB4" w:rsidRDefault="00DB2EB4">
            <w:pPr>
              <w:spacing w:after="40" w:line="252" w:lineRule="auto"/>
            </w:pPr>
            <w:r>
              <w:rPr>
                <w:sz w:val="20"/>
                <w:szCs w:val="20"/>
              </w:rPr>
              <w:t>Prevents fallback or scope reduction from being used as an untested workaround for failed policy and clinical controls.</w:t>
            </w:r>
          </w:p>
        </w:tc>
      </w:tr>
      <w:tr w:rsidR="00DB2EB4" w14:paraId="5C3680B9" w14:textId="77777777">
        <w:trPr>
          <w:cantSplit/>
        </w:trPr>
        <w:tc>
          <w:tcPr>
            <w:tcW w:w="700" w:type="dxa"/>
            <w:tcMar>
              <w:top w:w="60" w:type="dxa"/>
              <w:left w:w="100" w:type="dxa"/>
              <w:bottom w:w="60" w:type="dxa"/>
              <w:right w:w="100" w:type="dxa"/>
            </w:tcMar>
          </w:tcPr>
          <w:p w14:paraId="337A4181" w14:textId="77777777" w:rsidR="00DB2EB4" w:rsidRDefault="00000000">
            <w:pPr>
              <w:spacing w:after="40" w:line="252" w:lineRule="auto"/>
            </w:pPr>
            <w:r>
              <w:rPr>
                <w:sz w:val="20"/>
                <w:szCs w:val="20"/>
              </w:rPr>
              <w:t>A11</w:t>
            </w:r>
          </w:p>
        </w:tc>
        <w:tc>
          <w:tcPr>
            <w:tcW w:w="6500" w:type="dxa"/>
            <w:tcMar>
              <w:top w:w="60" w:type="dxa"/>
              <w:left w:w="100" w:type="dxa"/>
              <w:bottom w:w="60" w:type="dxa"/>
              <w:right w:w="100" w:type="dxa"/>
            </w:tcMar>
          </w:tcPr>
          <w:p w14:paraId="742FC27C" w14:textId="77777777" w:rsidR="00DB2EB4" w:rsidRDefault="00DB2EB4">
            <w:pPr>
              <w:spacing w:after="40" w:line="252" w:lineRule="auto"/>
            </w:pPr>
            <w:r>
              <w:rPr>
                <w:sz w:val="20"/>
                <w:szCs w:val="20"/>
              </w:rPr>
              <w:t>Eight-year retention means the approved RP-1 calendar/lifecycle rule, not an invented fixed-day conversion. Readability assessments in Hindi and Marathi need an appropriate documented method and patient comprehension checks approved by Helen.</w:t>
            </w:r>
          </w:p>
        </w:tc>
        <w:tc>
          <w:tcPr>
            <w:tcW w:w="5760" w:type="dxa"/>
            <w:tcMar>
              <w:top w:w="60" w:type="dxa"/>
              <w:left w:w="100" w:type="dxa"/>
              <w:bottom w:w="60" w:type="dxa"/>
              <w:right w:w="100" w:type="dxa"/>
            </w:tcMar>
          </w:tcPr>
          <w:p w14:paraId="6744F9F8" w14:textId="77777777" w:rsidR="00DB2EB4" w:rsidRDefault="00DB2EB4">
            <w:pPr>
              <w:spacing w:after="40" w:line="252" w:lineRule="auto"/>
            </w:pPr>
            <w:r>
              <w:rPr>
                <w:sz w:val="20"/>
                <w:szCs w:val="20"/>
              </w:rPr>
              <w:t>Avoids misleading technical simplification of retention or treating an English readability formula as sufficient for all patient languages.</w:t>
            </w:r>
          </w:p>
        </w:tc>
      </w:tr>
    </w:tbl>
    <w:p w14:paraId="49074CD7" w14:textId="77777777" w:rsidR="00DB2EB4" w:rsidRDefault="00000000">
      <w:r>
        <w:br w:type="page"/>
      </w:r>
    </w:p>
    <w:p w14:paraId="381BA627" w14:textId="77777777" w:rsidR="00DB2EB4" w:rsidRDefault="00000000">
      <w:pPr>
        <w:pStyle w:val="Heading1"/>
        <w:spacing w:before="360" w:after="160"/>
      </w:pPr>
      <w:r>
        <w:lastRenderedPageBreak/>
        <w:t>Before you submit</w:t>
      </w:r>
    </w:p>
    <w:p w14:paraId="17C1FC0A" w14:textId="77777777" w:rsidR="00DB2EB4" w:rsidRDefault="00000000">
      <w:pPr>
        <w:spacing w:after="120" w:line="276" w:lineRule="auto"/>
      </w:pPr>
      <w:r>
        <w:t>Tick each box only if it is true. Every "no" is a mark you can still recover.</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460"/>
        <w:gridCol w:w="1500"/>
      </w:tblGrid>
      <w:tr w:rsidR="00DB2EB4" w14:paraId="47D230E4" w14:textId="77777777">
        <w:trPr>
          <w:tblHeader/>
        </w:trPr>
        <w:tc>
          <w:tcPr>
            <w:tcW w:w="11460" w:type="dxa"/>
            <w:shd w:val="clear" w:color="auto" w:fill="1F3864"/>
            <w:tcMar>
              <w:top w:w="60" w:type="dxa"/>
              <w:left w:w="100" w:type="dxa"/>
              <w:bottom w:w="60" w:type="dxa"/>
              <w:right w:w="100" w:type="dxa"/>
            </w:tcMar>
          </w:tcPr>
          <w:p w14:paraId="07EEC542" w14:textId="77777777" w:rsidR="00DB2EB4" w:rsidRDefault="00000000">
            <w:pPr>
              <w:spacing w:after="40" w:line="252" w:lineRule="auto"/>
            </w:pPr>
            <w:r>
              <w:rPr>
                <w:b/>
                <w:bCs/>
                <w:color w:val="FFFFFF"/>
                <w:sz w:val="20"/>
                <w:szCs w:val="20"/>
              </w:rPr>
              <w:t>Check</w:t>
            </w:r>
          </w:p>
        </w:tc>
        <w:tc>
          <w:tcPr>
            <w:tcW w:w="1500" w:type="dxa"/>
            <w:shd w:val="clear" w:color="auto" w:fill="1F3864"/>
            <w:tcMar>
              <w:top w:w="60" w:type="dxa"/>
              <w:left w:w="100" w:type="dxa"/>
              <w:bottom w:w="60" w:type="dxa"/>
              <w:right w:w="100" w:type="dxa"/>
            </w:tcMar>
          </w:tcPr>
          <w:p w14:paraId="6E121C3D" w14:textId="77777777" w:rsidR="00DB2EB4" w:rsidRDefault="00000000">
            <w:pPr>
              <w:spacing w:after="40" w:line="252" w:lineRule="auto"/>
            </w:pPr>
            <w:r>
              <w:rPr>
                <w:b/>
                <w:bCs/>
                <w:color w:val="FFFFFF"/>
                <w:sz w:val="20"/>
                <w:szCs w:val="20"/>
              </w:rPr>
              <w:t>Done?</w:t>
            </w:r>
          </w:p>
        </w:tc>
      </w:tr>
      <w:tr w:rsidR="00DB2EB4" w14:paraId="29CB4A26" w14:textId="77777777">
        <w:trPr>
          <w:cantSplit/>
        </w:trPr>
        <w:tc>
          <w:tcPr>
            <w:tcW w:w="11460" w:type="dxa"/>
            <w:tcMar>
              <w:top w:w="60" w:type="dxa"/>
              <w:left w:w="100" w:type="dxa"/>
              <w:bottom w:w="60" w:type="dxa"/>
              <w:right w:w="100" w:type="dxa"/>
            </w:tcMar>
          </w:tcPr>
          <w:p w14:paraId="65AA87D9" w14:textId="77777777" w:rsidR="00DB2EB4" w:rsidRDefault="00000000">
            <w:pPr>
              <w:spacing w:after="40" w:line="252" w:lineRule="auto"/>
            </w:pPr>
            <w:r>
              <w:rPr>
                <w:sz w:val="20"/>
                <w:szCs w:val="20"/>
              </w:rPr>
              <w:t>Part 1: the cover block is complete</w:t>
            </w:r>
          </w:p>
        </w:tc>
        <w:tc>
          <w:tcPr>
            <w:tcW w:w="1500" w:type="dxa"/>
            <w:tcMar>
              <w:top w:w="60" w:type="dxa"/>
              <w:left w:w="100" w:type="dxa"/>
              <w:bottom w:w="60" w:type="dxa"/>
              <w:right w:w="100" w:type="dxa"/>
            </w:tcMar>
          </w:tcPr>
          <w:p w14:paraId="5A2A74AF" w14:textId="77777777" w:rsidR="00DB2EB4" w:rsidRDefault="00000000">
            <w:pPr>
              <w:spacing w:after="40" w:line="252" w:lineRule="auto"/>
            </w:pPr>
            <w:r>
              <w:rPr>
                <w:sz w:val="20"/>
                <w:szCs w:val="20"/>
              </w:rPr>
              <w:t>☑</w:t>
            </w:r>
          </w:p>
        </w:tc>
      </w:tr>
      <w:tr w:rsidR="00DB2EB4" w14:paraId="47547370" w14:textId="77777777">
        <w:trPr>
          <w:cantSplit/>
        </w:trPr>
        <w:tc>
          <w:tcPr>
            <w:tcW w:w="11460" w:type="dxa"/>
            <w:shd w:val="clear" w:color="auto" w:fill="EEF3F8"/>
            <w:tcMar>
              <w:top w:w="60" w:type="dxa"/>
              <w:left w:w="100" w:type="dxa"/>
              <w:bottom w:w="60" w:type="dxa"/>
              <w:right w:w="100" w:type="dxa"/>
            </w:tcMar>
          </w:tcPr>
          <w:p w14:paraId="76E84ED8" w14:textId="77777777" w:rsidR="00DB2EB4" w:rsidRDefault="00000000">
            <w:pPr>
              <w:spacing w:after="40" w:line="252" w:lineRule="auto"/>
            </w:pPr>
            <w:r>
              <w:rPr>
                <w:sz w:val="20"/>
                <w:szCs w:val="20"/>
              </w:rPr>
              <w:t>Part 2: 15 or more findings (28), covering all five dimensions; the example row is deleted</w:t>
            </w:r>
          </w:p>
        </w:tc>
        <w:tc>
          <w:tcPr>
            <w:tcW w:w="1500" w:type="dxa"/>
            <w:shd w:val="clear" w:color="auto" w:fill="EEF3F8"/>
            <w:tcMar>
              <w:top w:w="60" w:type="dxa"/>
              <w:left w:w="100" w:type="dxa"/>
              <w:bottom w:w="60" w:type="dxa"/>
              <w:right w:w="100" w:type="dxa"/>
            </w:tcMar>
          </w:tcPr>
          <w:p w14:paraId="4925B9C4" w14:textId="77777777" w:rsidR="00DB2EB4" w:rsidRDefault="00000000">
            <w:pPr>
              <w:spacing w:after="40" w:line="252" w:lineRule="auto"/>
            </w:pPr>
            <w:r>
              <w:rPr>
                <w:sz w:val="20"/>
                <w:szCs w:val="20"/>
              </w:rPr>
              <w:t>☑</w:t>
            </w:r>
          </w:p>
        </w:tc>
      </w:tr>
      <w:tr w:rsidR="00DB2EB4" w14:paraId="5553886A" w14:textId="77777777">
        <w:trPr>
          <w:cantSplit/>
        </w:trPr>
        <w:tc>
          <w:tcPr>
            <w:tcW w:w="11460" w:type="dxa"/>
            <w:tcMar>
              <w:top w:w="60" w:type="dxa"/>
              <w:left w:w="100" w:type="dxa"/>
              <w:bottom w:w="60" w:type="dxa"/>
              <w:right w:w="100" w:type="dxa"/>
            </w:tcMar>
          </w:tcPr>
          <w:p w14:paraId="0DDD645C" w14:textId="77777777" w:rsidR="00DB2EB4" w:rsidRDefault="00000000">
            <w:pPr>
              <w:spacing w:after="40" w:line="252" w:lineRule="auto"/>
            </w:pPr>
            <w:r>
              <w:rPr>
                <w:sz w:val="20"/>
                <w:szCs w:val="20"/>
              </w:rPr>
              <w:t>Part 3: one named Accountable person for each dimension; no teams, no "TBD"; pilot gate and network gate stated separately</w:t>
            </w:r>
          </w:p>
        </w:tc>
        <w:tc>
          <w:tcPr>
            <w:tcW w:w="1500" w:type="dxa"/>
            <w:tcMar>
              <w:top w:w="60" w:type="dxa"/>
              <w:left w:w="100" w:type="dxa"/>
              <w:bottom w:w="60" w:type="dxa"/>
              <w:right w:w="100" w:type="dxa"/>
            </w:tcMar>
          </w:tcPr>
          <w:p w14:paraId="015FDAA4" w14:textId="77777777" w:rsidR="00DB2EB4" w:rsidRDefault="00000000">
            <w:pPr>
              <w:spacing w:after="40" w:line="252" w:lineRule="auto"/>
            </w:pPr>
            <w:r>
              <w:rPr>
                <w:sz w:val="20"/>
                <w:szCs w:val="20"/>
              </w:rPr>
              <w:t>☑</w:t>
            </w:r>
          </w:p>
        </w:tc>
      </w:tr>
      <w:tr w:rsidR="00DB2EB4" w14:paraId="4BBF8EA8" w14:textId="77777777">
        <w:trPr>
          <w:cantSplit/>
        </w:trPr>
        <w:tc>
          <w:tcPr>
            <w:tcW w:w="11460" w:type="dxa"/>
            <w:shd w:val="clear" w:color="auto" w:fill="EEF3F8"/>
            <w:tcMar>
              <w:top w:w="60" w:type="dxa"/>
              <w:left w:w="100" w:type="dxa"/>
              <w:bottom w:w="60" w:type="dxa"/>
              <w:right w:w="100" w:type="dxa"/>
            </w:tcMar>
          </w:tcPr>
          <w:p w14:paraId="00A52540" w14:textId="77777777" w:rsidR="00DB2EB4" w:rsidRDefault="00000000">
            <w:pPr>
              <w:spacing w:after="40" w:line="252" w:lineRule="auto"/>
            </w:pPr>
            <w:r>
              <w:rPr>
                <w:sz w:val="20"/>
                <w:szCs w:val="20"/>
              </w:rPr>
              <w:t>Part 4: three separate AI-control rows (AI-01, AI-02, AI-03) with every field</w:t>
            </w:r>
          </w:p>
        </w:tc>
        <w:tc>
          <w:tcPr>
            <w:tcW w:w="1500" w:type="dxa"/>
            <w:shd w:val="clear" w:color="auto" w:fill="EEF3F8"/>
            <w:tcMar>
              <w:top w:w="60" w:type="dxa"/>
              <w:left w:w="100" w:type="dxa"/>
              <w:bottom w:w="60" w:type="dxa"/>
              <w:right w:w="100" w:type="dxa"/>
            </w:tcMar>
          </w:tcPr>
          <w:p w14:paraId="5A92C5EA" w14:textId="77777777" w:rsidR="00DB2EB4" w:rsidRDefault="00000000">
            <w:pPr>
              <w:spacing w:after="40" w:line="252" w:lineRule="auto"/>
            </w:pPr>
            <w:r>
              <w:rPr>
                <w:sz w:val="20"/>
                <w:szCs w:val="20"/>
              </w:rPr>
              <w:t>☑</w:t>
            </w:r>
          </w:p>
        </w:tc>
      </w:tr>
      <w:tr w:rsidR="00DB2EB4" w14:paraId="4D6F1B01" w14:textId="77777777">
        <w:trPr>
          <w:cantSplit/>
        </w:trPr>
        <w:tc>
          <w:tcPr>
            <w:tcW w:w="11460" w:type="dxa"/>
            <w:tcMar>
              <w:top w:w="60" w:type="dxa"/>
              <w:left w:w="100" w:type="dxa"/>
              <w:bottom w:w="60" w:type="dxa"/>
              <w:right w:w="100" w:type="dxa"/>
            </w:tcMar>
          </w:tcPr>
          <w:p w14:paraId="0ED09083" w14:textId="77777777" w:rsidR="00DB2EB4" w:rsidRDefault="00000000">
            <w:pPr>
              <w:spacing w:after="40" w:line="252" w:lineRule="auto"/>
            </w:pPr>
            <w:r>
              <w:rPr>
                <w:sz w:val="20"/>
                <w:szCs w:val="20"/>
              </w:rPr>
              <w:t>Part 4: every row has a stage and a phase (P / N / P+N), and all six stages are used</w:t>
            </w:r>
          </w:p>
        </w:tc>
        <w:tc>
          <w:tcPr>
            <w:tcW w:w="1500" w:type="dxa"/>
            <w:tcMar>
              <w:top w:w="60" w:type="dxa"/>
              <w:left w:w="100" w:type="dxa"/>
              <w:bottom w:w="60" w:type="dxa"/>
              <w:right w:w="100" w:type="dxa"/>
            </w:tcMar>
          </w:tcPr>
          <w:p w14:paraId="72449E05" w14:textId="77777777" w:rsidR="00DB2EB4" w:rsidRDefault="00000000">
            <w:pPr>
              <w:spacing w:after="40" w:line="252" w:lineRule="auto"/>
            </w:pPr>
            <w:r>
              <w:rPr>
                <w:sz w:val="20"/>
                <w:szCs w:val="20"/>
              </w:rPr>
              <w:t>☑</w:t>
            </w:r>
          </w:p>
        </w:tc>
      </w:tr>
      <w:tr w:rsidR="00DB2EB4" w14:paraId="5C59D3E4" w14:textId="77777777">
        <w:trPr>
          <w:cantSplit/>
        </w:trPr>
        <w:tc>
          <w:tcPr>
            <w:tcW w:w="11460" w:type="dxa"/>
            <w:shd w:val="clear" w:color="auto" w:fill="EEF3F8"/>
            <w:tcMar>
              <w:top w:w="60" w:type="dxa"/>
              <w:left w:w="100" w:type="dxa"/>
              <w:bottom w:w="60" w:type="dxa"/>
              <w:right w:w="100" w:type="dxa"/>
            </w:tcMar>
          </w:tcPr>
          <w:p w14:paraId="3A6BD280" w14:textId="77777777" w:rsidR="00DB2EB4" w:rsidRDefault="00000000">
            <w:pPr>
              <w:spacing w:after="40" w:line="252" w:lineRule="auto"/>
            </w:pPr>
            <w:r>
              <w:rPr>
                <w:sz w:val="20"/>
                <w:szCs w:val="20"/>
              </w:rPr>
              <w:t>Part 4: every row names its evidence and where it is logged</w:t>
            </w:r>
          </w:p>
        </w:tc>
        <w:tc>
          <w:tcPr>
            <w:tcW w:w="1500" w:type="dxa"/>
            <w:shd w:val="clear" w:color="auto" w:fill="EEF3F8"/>
            <w:tcMar>
              <w:top w:w="60" w:type="dxa"/>
              <w:left w:w="100" w:type="dxa"/>
              <w:bottom w:w="60" w:type="dxa"/>
              <w:right w:w="100" w:type="dxa"/>
            </w:tcMar>
          </w:tcPr>
          <w:p w14:paraId="557749DF" w14:textId="77777777" w:rsidR="00DB2EB4" w:rsidRDefault="00000000">
            <w:pPr>
              <w:spacing w:after="40" w:line="252" w:lineRule="auto"/>
            </w:pPr>
            <w:r>
              <w:rPr>
                <w:sz w:val="20"/>
                <w:szCs w:val="20"/>
              </w:rPr>
              <w:t>☑</w:t>
            </w:r>
          </w:p>
        </w:tc>
      </w:tr>
      <w:tr w:rsidR="00DB2EB4" w14:paraId="1A40781B" w14:textId="77777777">
        <w:trPr>
          <w:cantSplit/>
        </w:trPr>
        <w:tc>
          <w:tcPr>
            <w:tcW w:w="11460" w:type="dxa"/>
            <w:tcMar>
              <w:top w:w="60" w:type="dxa"/>
              <w:left w:w="100" w:type="dxa"/>
              <w:bottom w:w="60" w:type="dxa"/>
              <w:right w:w="100" w:type="dxa"/>
            </w:tcMar>
          </w:tcPr>
          <w:p w14:paraId="7D22B089" w14:textId="77777777" w:rsidR="00DB2EB4" w:rsidRDefault="00000000">
            <w:pPr>
              <w:spacing w:after="40" w:line="252" w:lineRule="auto"/>
            </w:pPr>
            <w:r>
              <w:rPr>
                <w:sz w:val="20"/>
                <w:szCs w:val="20"/>
              </w:rPr>
              <w:t>Part 4: statuses match the evidence; "Not met" appears where the evidence says so (7 Met · 24 Not met · 5 Unknown)</w:t>
            </w:r>
          </w:p>
        </w:tc>
        <w:tc>
          <w:tcPr>
            <w:tcW w:w="1500" w:type="dxa"/>
            <w:tcMar>
              <w:top w:w="60" w:type="dxa"/>
              <w:left w:w="100" w:type="dxa"/>
              <w:bottom w:w="60" w:type="dxa"/>
              <w:right w:w="100" w:type="dxa"/>
            </w:tcMar>
          </w:tcPr>
          <w:p w14:paraId="36DB6863" w14:textId="77777777" w:rsidR="00DB2EB4" w:rsidRDefault="00000000">
            <w:pPr>
              <w:spacing w:after="40" w:line="252" w:lineRule="auto"/>
            </w:pPr>
            <w:r>
              <w:rPr>
                <w:sz w:val="20"/>
                <w:szCs w:val="20"/>
              </w:rPr>
              <w:t>☑</w:t>
            </w:r>
          </w:p>
        </w:tc>
      </w:tr>
      <w:tr w:rsidR="00DB2EB4" w14:paraId="2B03C370" w14:textId="77777777">
        <w:trPr>
          <w:cantSplit/>
        </w:trPr>
        <w:tc>
          <w:tcPr>
            <w:tcW w:w="11460" w:type="dxa"/>
            <w:shd w:val="clear" w:color="auto" w:fill="EEF3F8"/>
            <w:tcMar>
              <w:top w:w="60" w:type="dxa"/>
              <w:left w:w="100" w:type="dxa"/>
              <w:bottom w:w="60" w:type="dxa"/>
              <w:right w:w="100" w:type="dxa"/>
            </w:tcMar>
          </w:tcPr>
          <w:p w14:paraId="364C6AFE" w14:textId="77777777" w:rsidR="00DB2EB4" w:rsidRDefault="00000000">
            <w:pPr>
              <w:spacing w:after="40" w:line="252" w:lineRule="auto"/>
            </w:pPr>
            <w:r>
              <w:rPr>
                <w:sz w:val="20"/>
                <w:szCs w:val="20"/>
              </w:rPr>
              <w:t>Part 4: the header says the 10 Dec Go/No-Go confirms gates already passed, for the pilot scope only</w:t>
            </w:r>
          </w:p>
        </w:tc>
        <w:tc>
          <w:tcPr>
            <w:tcW w:w="1500" w:type="dxa"/>
            <w:shd w:val="clear" w:color="auto" w:fill="EEF3F8"/>
            <w:tcMar>
              <w:top w:w="60" w:type="dxa"/>
              <w:left w:w="100" w:type="dxa"/>
              <w:bottom w:w="60" w:type="dxa"/>
              <w:right w:w="100" w:type="dxa"/>
            </w:tcMar>
          </w:tcPr>
          <w:p w14:paraId="2CB15B2E" w14:textId="77777777" w:rsidR="00DB2EB4" w:rsidRDefault="00000000">
            <w:pPr>
              <w:spacing w:after="40" w:line="252" w:lineRule="auto"/>
            </w:pPr>
            <w:r>
              <w:rPr>
                <w:sz w:val="20"/>
                <w:szCs w:val="20"/>
              </w:rPr>
              <w:t>☑</w:t>
            </w:r>
          </w:p>
        </w:tc>
      </w:tr>
      <w:tr w:rsidR="00DB2EB4" w14:paraId="6FCF1BFA" w14:textId="77777777">
        <w:trPr>
          <w:cantSplit/>
        </w:trPr>
        <w:tc>
          <w:tcPr>
            <w:tcW w:w="11460" w:type="dxa"/>
            <w:tcMar>
              <w:top w:w="60" w:type="dxa"/>
              <w:left w:w="100" w:type="dxa"/>
              <w:bottom w:w="60" w:type="dxa"/>
              <w:right w:w="100" w:type="dxa"/>
            </w:tcMar>
          </w:tcPr>
          <w:p w14:paraId="4A6D5D5A" w14:textId="77777777" w:rsidR="00DB2EB4" w:rsidRDefault="00000000">
            <w:pPr>
              <w:spacing w:after="40" w:line="252" w:lineRule="auto"/>
            </w:pPr>
            <w:r>
              <w:rPr>
                <w:sz w:val="20"/>
                <w:szCs w:val="20"/>
              </w:rPr>
              <w:t>Part 5: the readiness statement is written, in half a page or less, with a decision the sponsor can act on</w:t>
            </w:r>
          </w:p>
        </w:tc>
        <w:tc>
          <w:tcPr>
            <w:tcW w:w="1500" w:type="dxa"/>
            <w:tcMar>
              <w:top w:w="60" w:type="dxa"/>
              <w:left w:w="100" w:type="dxa"/>
              <w:bottom w:w="60" w:type="dxa"/>
              <w:right w:w="100" w:type="dxa"/>
            </w:tcMar>
          </w:tcPr>
          <w:p w14:paraId="60A33257" w14:textId="77777777" w:rsidR="00DB2EB4" w:rsidRDefault="00000000">
            <w:pPr>
              <w:spacing w:after="40" w:line="252" w:lineRule="auto"/>
            </w:pPr>
            <w:r>
              <w:rPr>
                <w:sz w:val="20"/>
                <w:szCs w:val="20"/>
              </w:rPr>
              <w:t>☑</w:t>
            </w:r>
          </w:p>
        </w:tc>
      </w:tr>
      <w:tr w:rsidR="00DB2EB4" w14:paraId="3484563D" w14:textId="77777777">
        <w:trPr>
          <w:cantSplit/>
        </w:trPr>
        <w:tc>
          <w:tcPr>
            <w:tcW w:w="11460" w:type="dxa"/>
            <w:shd w:val="clear" w:color="auto" w:fill="EEF3F8"/>
            <w:tcMar>
              <w:top w:w="60" w:type="dxa"/>
              <w:left w:w="100" w:type="dxa"/>
              <w:bottom w:w="60" w:type="dxa"/>
              <w:right w:w="100" w:type="dxa"/>
            </w:tcMar>
          </w:tcPr>
          <w:p w14:paraId="777146FE" w14:textId="77777777" w:rsidR="00DB2EB4" w:rsidRDefault="00000000">
            <w:pPr>
              <w:spacing w:after="40" w:line="252" w:lineRule="auto"/>
            </w:pPr>
            <w:r>
              <w:rPr>
                <w:sz w:val="20"/>
                <w:szCs w:val="20"/>
              </w:rPr>
              <w:t>Nothing important is only in an image or only in your head</w:t>
            </w:r>
          </w:p>
        </w:tc>
        <w:tc>
          <w:tcPr>
            <w:tcW w:w="1500" w:type="dxa"/>
            <w:shd w:val="clear" w:color="auto" w:fill="EEF3F8"/>
            <w:tcMar>
              <w:top w:w="60" w:type="dxa"/>
              <w:left w:w="100" w:type="dxa"/>
              <w:bottom w:w="60" w:type="dxa"/>
              <w:right w:w="100" w:type="dxa"/>
            </w:tcMar>
          </w:tcPr>
          <w:p w14:paraId="4FBD842B" w14:textId="77777777" w:rsidR="00DB2EB4" w:rsidRDefault="00000000">
            <w:pPr>
              <w:spacing w:after="40" w:line="252" w:lineRule="auto"/>
            </w:pPr>
            <w:r>
              <w:rPr>
                <w:sz w:val="20"/>
                <w:szCs w:val="20"/>
              </w:rPr>
              <w:t>☑</w:t>
            </w:r>
          </w:p>
        </w:tc>
      </w:tr>
    </w:tbl>
    <w:p w14:paraId="53ED3C39" w14:textId="77777777" w:rsidR="00DB2EB4" w:rsidRDefault="00DB2EB4">
      <w:pPr>
        <w:spacing w:after="120" w:line="276" w:lineRule="auto"/>
      </w:pPr>
    </w:p>
    <w:p w14:paraId="4F2C3D49" w14:textId="77777777" w:rsidR="00DB2EB4" w:rsidRDefault="00000000">
      <w:pPr>
        <w:spacing w:after="120" w:line="276" w:lineRule="auto"/>
      </w:pPr>
      <w:r>
        <w:rPr>
          <w:b/>
          <w:bCs/>
        </w:rPr>
        <w:t>Submit this file</w:t>
      </w:r>
      <w:r>
        <w:t xml:space="preserve"> through the submission process your facilitator gives you. You have up to three attempts.</w:t>
      </w:r>
    </w:p>
    <w:sectPr w:rsidR="00DB2EB4" w:rsidSect="00685FFE">
      <w:headerReference w:type="default" r:id="rId7"/>
      <w:footerReference w:type="default" r:id="rId8"/>
      <w:pgSz w:w="15840" w:h="12240" w:orient="landscape"/>
      <w:pgMar w:top="1080" w:right="1440" w:bottom="108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5D4E" w14:textId="77777777" w:rsidR="002B34D5" w:rsidRDefault="002B34D5">
      <w:r>
        <w:separator/>
      </w:r>
    </w:p>
  </w:endnote>
  <w:endnote w:type="continuationSeparator" w:id="0">
    <w:p w14:paraId="38A09AF9" w14:textId="77777777" w:rsidR="002B34D5" w:rsidRDefault="002B3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CEE0" w14:textId="77777777" w:rsidR="00DB2EB4" w:rsidRDefault="00000000">
    <w:pPr>
      <w:tabs>
        <w:tab w:val="right" w:pos="12960"/>
      </w:tabs>
    </w:pPr>
    <w:r>
      <w:rPr>
        <w:color w:val="595959"/>
        <w:sz w:val="18"/>
        <w:szCs w:val="18"/>
      </w:rPr>
      <w:t>Junaid Khateeb</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F38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F38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19E1" w14:textId="77777777" w:rsidR="002B34D5" w:rsidRDefault="002B34D5">
      <w:r>
        <w:separator/>
      </w:r>
    </w:p>
  </w:footnote>
  <w:footnote w:type="continuationSeparator" w:id="0">
    <w:p w14:paraId="6CB875C9" w14:textId="77777777" w:rsidR="002B34D5" w:rsidRDefault="002B3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E03B" w14:textId="77777777" w:rsidR="00DB2EB4" w:rsidRDefault="00000000">
    <w:pPr>
      <w:pBdr>
        <w:bottom w:val="single" w:sz="4" w:space="4" w:color="BFBFBF"/>
      </w:pBdr>
      <w:jc w:val="right"/>
    </w:pPr>
    <w:r>
      <w:rPr>
        <w:color w:val="595959"/>
        <w:sz w:val="16"/>
        <w:szCs w:val="16"/>
      </w:rPr>
      <w:t>Week 1 · Exercise 2 · Answer Workbook · Kestrel / Beacon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3C"/>
    <w:multiLevelType w:val="hybridMultilevel"/>
    <w:tmpl w:val="DCC04E7E"/>
    <w:lvl w:ilvl="0" w:tplc="C6206C84" w:tentative="1">
      <w:start w:val="1"/>
      <w:numFmt w:val="decimal"/>
      <w:lvlText w:val="%1."/>
      <w:lvlJc w:val="left"/>
      <w:pPr>
        <w:ind w:left="540" w:hanging="360"/>
      </w:pPr>
    </w:lvl>
    <w:lvl w:ilvl="1" w:tplc="83E4581A">
      <w:numFmt w:val="decimal"/>
      <w:lvlText w:val=""/>
      <w:lvlJc w:val="left"/>
    </w:lvl>
    <w:lvl w:ilvl="2" w:tplc="5246A998">
      <w:numFmt w:val="decimal"/>
      <w:lvlText w:val=""/>
      <w:lvlJc w:val="left"/>
    </w:lvl>
    <w:lvl w:ilvl="3" w:tplc="B71AF3E8">
      <w:numFmt w:val="decimal"/>
      <w:lvlText w:val=""/>
      <w:lvlJc w:val="left"/>
    </w:lvl>
    <w:lvl w:ilvl="4" w:tplc="A22841CA">
      <w:numFmt w:val="decimal"/>
      <w:lvlText w:val=""/>
      <w:lvlJc w:val="left"/>
    </w:lvl>
    <w:lvl w:ilvl="5" w:tplc="4352F058">
      <w:numFmt w:val="decimal"/>
      <w:lvlText w:val=""/>
      <w:lvlJc w:val="left"/>
    </w:lvl>
    <w:lvl w:ilvl="6" w:tplc="0BAAF5CC">
      <w:numFmt w:val="decimal"/>
      <w:lvlText w:val=""/>
      <w:lvlJc w:val="left"/>
    </w:lvl>
    <w:lvl w:ilvl="7" w:tplc="261428AC">
      <w:numFmt w:val="decimal"/>
      <w:lvlText w:val=""/>
      <w:lvlJc w:val="left"/>
    </w:lvl>
    <w:lvl w:ilvl="8" w:tplc="AA6471D6">
      <w:numFmt w:val="decimal"/>
      <w:lvlText w:val=""/>
      <w:lvlJc w:val="left"/>
    </w:lvl>
  </w:abstractNum>
  <w:abstractNum w:abstractNumId="1" w15:restartNumberingAfterBreak="0">
    <w:nsid w:val="09DF687E"/>
    <w:multiLevelType w:val="hybridMultilevel"/>
    <w:tmpl w:val="EF621C7A"/>
    <w:lvl w:ilvl="0" w:tplc="BA54A704" w:tentative="1">
      <w:start w:val="1"/>
      <w:numFmt w:val="decimal"/>
      <w:lvlText w:val="%1."/>
      <w:lvlJc w:val="left"/>
      <w:pPr>
        <w:ind w:left="540" w:hanging="360"/>
      </w:pPr>
    </w:lvl>
    <w:lvl w:ilvl="1" w:tplc="E2B4C3F4">
      <w:numFmt w:val="decimal"/>
      <w:lvlText w:val=""/>
      <w:lvlJc w:val="left"/>
    </w:lvl>
    <w:lvl w:ilvl="2" w:tplc="E00EFD64">
      <w:numFmt w:val="decimal"/>
      <w:lvlText w:val=""/>
      <w:lvlJc w:val="left"/>
    </w:lvl>
    <w:lvl w:ilvl="3" w:tplc="96944224">
      <w:numFmt w:val="decimal"/>
      <w:lvlText w:val=""/>
      <w:lvlJc w:val="left"/>
    </w:lvl>
    <w:lvl w:ilvl="4" w:tplc="E8465F82">
      <w:numFmt w:val="decimal"/>
      <w:lvlText w:val=""/>
      <w:lvlJc w:val="left"/>
    </w:lvl>
    <w:lvl w:ilvl="5" w:tplc="98407C82">
      <w:numFmt w:val="decimal"/>
      <w:lvlText w:val=""/>
      <w:lvlJc w:val="left"/>
    </w:lvl>
    <w:lvl w:ilvl="6" w:tplc="F3326652">
      <w:numFmt w:val="decimal"/>
      <w:lvlText w:val=""/>
      <w:lvlJc w:val="left"/>
    </w:lvl>
    <w:lvl w:ilvl="7" w:tplc="B1B4D254">
      <w:numFmt w:val="decimal"/>
      <w:lvlText w:val=""/>
      <w:lvlJc w:val="left"/>
    </w:lvl>
    <w:lvl w:ilvl="8" w:tplc="7428AEC8">
      <w:numFmt w:val="decimal"/>
      <w:lvlText w:val=""/>
      <w:lvlJc w:val="left"/>
    </w:lvl>
  </w:abstractNum>
  <w:abstractNum w:abstractNumId="2" w15:restartNumberingAfterBreak="0">
    <w:nsid w:val="11133634"/>
    <w:multiLevelType w:val="hybridMultilevel"/>
    <w:tmpl w:val="2C52AC1C"/>
    <w:lvl w:ilvl="0" w:tplc="4CAE059E" w:tentative="1">
      <w:start w:val="1"/>
      <w:numFmt w:val="decimal"/>
      <w:lvlText w:val="%1."/>
      <w:lvlJc w:val="left"/>
      <w:pPr>
        <w:ind w:left="540" w:hanging="360"/>
      </w:pPr>
    </w:lvl>
    <w:lvl w:ilvl="1" w:tplc="CC427658">
      <w:numFmt w:val="decimal"/>
      <w:lvlText w:val=""/>
      <w:lvlJc w:val="left"/>
    </w:lvl>
    <w:lvl w:ilvl="2" w:tplc="80B4ECF4">
      <w:numFmt w:val="decimal"/>
      <w:lvlText w:val=""/>
      <w:lvlJc w:val="left"/>
    </w:lvl>
    <w:lvl w:ilvl="3" w:tplc="F82694D8">
      <w:numFmt w:val="decimal"/>
      <w:lvlText w:val=""/>
      <w:lvlJc w:val="left"/>
    </w:lvl>
    <w:lvl w:ilvl="4" w:tplc="CC06B62E">
      <w:numFmt w:val="decimal"/>
      <w:lvlText w:val=""/>
      <w:lvlJc w:val="left"/>
    </w:lvl>
    <w:lvl w:ilvl="5" w:tplc="AD90D8E0">
      <w:numFmt w:val="decimal"/>
      <w:lvlText w:val=""/>
      <w:lvlJc w:val="left"/>
    </w:lvl>
    <w:lvl w:ilvl="6" w:tplc="A9D01BCE">
      <w:numFmt w:val="decimal"/>
      <w:lvlText w:val=""/>
      <w:lvlJc w:val="left"/>
    </w:lvl>
    <w:lvl w:ilvl="7" w:tplc="F1669EE8">
      <w:numFmt w:val="decimal"/>
      <w:lvlText w:val=""/>
      <w:lvlJc w:val="left"/>
    </w:lvl>
    <w:lvl w:ilvl="8" w:tplc="D708D83C">
      <w:numFmt w:val="decimal"/>
      <w:lvlText w:val=""/>
      <w:lvlJc w:val="left"/>
    </w:lvl>
  </w:abstractNum>
  <w:abstractNum w:abstractNumId="3" w15:restartNumberingAfterBreak="0">
    <w:nsid w:val="18EB1DA0"/>
    <w:multiLevelType w:val="hybridMultilevel"/>
    <w:tmpl w:val="5A5ACA0E"/>
    <w:lvl w:ilvl="0" w:tplc="FEE40F9C" w:tentative="1">
      <w:start w:val="1"/>
      <w:numFmt w:val="decimal"/>
      <w:lvlText w:val="%1."/>
      <w:lvlJc w:val="left"/>
      <w:pPr>
        <w:ind w:left="540" w:hanging="360"/>
      </w:pPr>
    </w:lvl>
    <w:lvl w:ilvl="1" w:tplc="43F8E2B8">
      <w:numFmt w:val="decimal"/>
      <w:lvlText w:val=""/>
      <w:lvlJc w:val="left"/>
    </w:lvl>
    <w:lvl w:ilvl="2" w:tplc="64F20AE4">
      <w:numFmt w:val="decimal"/>
      <w:lvlText w:val=""/>
      <w:lvlJc w:val="left"/>
    </w:lvl>
    <w:lvl w:ilvl="3" w:tplc="240C22EA">
      <w:numFmt w:val="decimal"/>
      <w:lvlText w:val=""/>
      <w:lvlJc w:val="left"/>
    </w:lvl>
    <w:lvl w:ilvl="4" w:tplc="D7D80768">
      <w:numFmt w:val="decimal"/>
      <w:lvlText w:val=""/>
      <w:lvlJc w:val="left"/>
    </w:lvl>
    <w:lvl w:ilvl="5" w:tplc="9EE430A2">
      <w:numFmt w:val="decimal"/>
      <w:lvlText w:val=""/>
      <w:lvlJc w:val="left"/>
    </w:lvl>
    <w:lvl w:ilvl="6" w:tplc="389AF416">
      <w:numFmt w:val="decimal"/>
      <w:lvlText w:val=""/>
      <w:lvlJc w:val="left"/>
    </w:lvl>
    <w:lvl w:ilvl="7" w:tplc="6F5465B2">
      <w:numFmt w:val="decimal"/>
      <w:lvlText w:val=""/>
      <w:lvlJc w:val="left"/>
    </w:lvl>
    <w:lvl w:ilvl="8" w:tplc="F7FE6F16">
      <w:numFmt w:val="decimal"/>
      <w:lvlText w:val=""/>
      <w:lvlJc w:val="left"/>
    </w:lvl>
  </w:abstractNum>
  <w:abstractNum w:abstractNumId="4" w15:restartNumberingAfterBreak="0">
    <w:nsid w:val="1D352F21"/>
    <w:multiLevelType w:val="hybridMultilevel"/>
    <w:tmpl w:val="A3EE7296"/>
    <w:lvl w:ilvl="0" w:tplc="70700D8E" w:tentative="1">
      <w:start w:val="1"/>
      <w:numFmt w:val="decimal"/>
      <w:lvlText w:val="%1."/>
      <w:lvlJc w:val="left"/>
      <w:pPr>
        <w:ind w:left="540" w:hanging="360"/>
      </w:pPr>
    </w:lvl>
    <w:lvl w:ilvl="1" w:tplc="5C9EB418">
      <w:numFmt w:val="decimal"/>
      <w:lvlText w:val=""/>
      <w:lvlJc w:val="left"/>
    </w:lvl>
    <w:lvl w:ilvl="2" w:tplc="B0D45D3A">
      <w:numFmt w:val="decimal"/>
      <w:lvlText w:val=""/>
      <w:lvlJc w:val="left"/>
    </w:lvl>
    <w:lvl w:ilvl="3" w:tplc="0D90D014">
      <w:numFmt w:val="decimal"/>
      <w:lvlText w:val=""/>
      <w:lvlJc w:val="left"/>
    </w:lvl>
    <w:lvl w:ilvl="4" w:tplc="05D4D374">
      <w:numFmt w:val="decimal"/>
      <w:lvlText w:val=""/>
      <w:lvlJc w:val="left"/>
    </w:lvl>
    <w:lvl w:ilvl="5" w:tplc="B31CC928">
      <w:numFmt w:val="decimal"/>
      <w:lvlText w:val=""/>
      <w:lvlJc w:val="left"/>
    </w:lvl>
    <w:lvl w:ilvl="6" w:tplc="A86CAA48">
      <w:numFmt w:val="decimal"/>
      <w:lvlText w:val=""/>
      <w:lvlJc w:val="left"/>
    </w:lvl>
    <w:lvl w:ilvl="7" w:tplc="FDE03932">
      <w:numFmt w:val="decimal"/>
      <w:lvlText w:val=""/>
      <w:lvlJc w:val="left"/>
    </w:lvl>
    <w:lvl w:ilvl="8" w:tplc="BD0889BC">
      <w:numFmt w:val="decimal"/>
      <w:lvlText w:val=""/>
      <w:lvlJc w:val="left"/>
    </w:lvl>
  </w:abstractNum>
  <w:abstractNum w:abstractNumId="5" w15:restartNumberingAfterBreak="0">
    <w:nsid w:val="25F602D3"/>
    <w:multiLevelType w:val="hybridMultilevel"/>
    <w:tmpl w:val="ED9E5A70"/>
    <w:lvl w:ilvl="0" w:tplc="03E60528" w:tentative="1">
      <w:start w:val="1"/>
      <w:numFmt w:val="bullet"/>
      <w:lvlText w:val="•"/>
      <w:lvlJc w:val="left"/>
      <w:pPr>
        <w:ind w:left="540" w:hanging="270"/>
      </w:pPr>
    </w:lvl>
    <w:lvl w:ilvl="1" w:tplc="0774405C" w:tentative="1">
      <w:start w:val="1"/>
      <w:numFmt w:val="bullet"/>
      <w:lvlText w:val="–"/>
      <w:lvlJc w:val="left"/>
      <w:pPr>
        <w:ind w:left="1080" w:hanging="270"/>
      </w:pPr>
    </w:lvl>
    <w:lvl w:ilvl="2" w:tplc="70AE22F4">
      <w:numFmt w:val="decimal"/>
      <w:lvlText w:val=""/>
      <w:lvlJc w:val="left"/>
    </w:lvl>
    <w:lvl w:ilvl="3" w:tplc="50E4AD52">
      <w:numFmt w:val="decimal"/>
      <w:lvlText w:val=""/>
      <w:lvlJc w:val="left"/>
    </w:lvl>
    <w:lvl w:ilvl="4" w:tplc="D156897C">
      <w:numFmt w:val="decimal"/>
      <w:lvlText w:val=""/>
      <w:lvlJc w:val="left"/>
    </w:lvl>
    <w:lvl w:ilvl="5" w:tplc="F91652C0">
      <w:numFmt w:val="decimal"/>
      <w:lvlText w:val=""/>
      <w:lvlJc w:val="left"/>
    </w:lvl>
    <w:lvl w:ilvl="6" w:tplc="1AC4337C">
      <w:numFmt w:val="decimal"/>
      <w:lvlText w:val=""/>
      <w:lvlJc w:val="left"/>
    </w:lvl>
    <w:lvl w:ilvl="7" w:tplc="7A7E961E">
      <w:numFmt w:val="decimal"/>
      <w:lvlText w:val=""/>
      <w:lvlJc w:val="left"/>
    </w:lvl>
    <w:lvl w:ilvl="8" w:tplc="85AEC5C2">
      <w:numFmt w:val="decimal"/>
      <w:lvlText w:val=""/>
      <w:lvlJc w:val="left"/>
    </w:lvl>
  </w:abstractNum>
  <w:abstractNum w:abstractNumId="6" w15:restartNumberingAfterBreak="0">
    <w:nsid w:val="2A3269C0"/>
    <w:multiLevelType w:val="hybridMultilevel"/>
    <w:tmpl w:val="26BAF038"/>
    <w:lvl w:ilvl="0" w:tplc="2E2E210A" w:tentative="1">
      <w:start w:val="1"/>
      <w:numFmt w:val="bullet"/>
      <w:lvlText w:val="●"/>
      <w:lvlJc w:val="left"/>
      <w:pPr>
        <w:ind w:left="720" w:hanging="360"/>
      </w:pPr>
    </w:lvl>
    <w:lvl w:ilvl="1" w:tplc="D94028A4" w:tentative="1">
      <w:start w:val="1"/>
      <w:numFmt w:val="bullet"/>
      <w:lvlText w:val="○"/>
      <w:lvlJc w:val="left"/>
      <w:pPr>
        <w:ind w:left="1440" w:hanging="360"/>
      </w:pPr>
    </w:lvl>
    <w:lvl w:ilvl="2" w:tplc="69765270" w:tentative="1">
      <w:start w:val="1"/>
      <w:numFmt w:val="bullet"/>
      <w:lvlText w:val="■"/>
      <w:lvlJc w:val="left"/>
      <w:pPr>
        <w:ind w:left="2160" w:hanging="360"/>
      </w:pPr>
    </w:lvl>
    <w:lvl w:ilvl="3" w:tplc="F3326A9A" w:tentative="1">
      <w:start w:val="1"/>
      <w:numFmt w:val="bullet"/>
      <w:lvlText w:val="●"/>
      <w:lvlJc w:val="left"/>
      <w:pPr>
        <w:ind w:left="2880" w:hanging="360"/>
      </w:pPr>
    </w:lvl>
    <w:lvl w:ilvl="4" w:tplc="FE5807E8" w:tentative="1">
      <w:start w:val="1"/>
      <w:numFmt w:val="bullet"/>
      <w:lvlText w:val="○"/>
      <w:lvlJc w:val="left"/>
      <w:pPr>
        <w:ind w:left="3600" w:hanging="360"/>
      </w:pPr>
    </w:lvl>
    <w:lvl w:ilvl="5" w:tplc="B2921920" w:tentative="1">
      <w:start w:val="1"/>
      <w:numFmt w:val="bullet"/>
      <w:lvlText w:val="■"/>
      <w:lvlJc w:val="left"/>
      <w:pPr>
        <w:ind w:left="4320" w:hanging="360"/>
      </w:pPr>
    </w:lvl>
    <w:lvl w:ilvl="6" w:tplc="61A697EC" w:tentative="1">
      <w:start w:val="1"/>
      <w:numFmt w:val="bullet"/>
      <w:lvlText w:val="●"/>
      <w:lvlJc w:val="left"/>
      <w:pPr>
        <w:ind w:left="5040" w:hanging="360"/>
      </w:pPr>
    </w:lvl>
    <w:lvl w:ilvl="7" w:tplc="BD924572" w:tentative="1">
      <w:start w:val="1"/>
      <w:numFmt w:val="bullet"/>
      <w:lvlText w:val="●"/>
      <w:lvlJc w:val="left"/>
      <w:pPr>
        <w:ind w:left="5760" w:hanging="360"/>
      </w:pPr>
    </w:lvl>
    <w:lvl w:ilvl="8" w:tplc="ABC88ADE" w:tentative="1">
      <w:start w:val="1"/>
      <w:numFmt w:val="bullet"/>
      <w:lvlText w:val="●"/>
      <w:lvlJc w:val="left"/>
      <w:pPr>
        <w:ind w:left="6480" w:hanging="360"/>
      </w:pPr>
    </w:lvl>
  </w:abstractNum>
  <w:abstractNum w:abstractNumId="7" w15:restartNumberingAfterBreak="0">
    <w:nsid w:val="2C2D7BC0"/>
    <w:multiLevelType w:val="hybridMultilevel"/>
    <w:tmpl w:val="6B04EF52"/>
    <w:lvl w:ilvl="0" w:tplc="C5D04168" w:tentative="1">
      <w:start w:val="1"/>
      <w:numFmt w:val="decimal"/>
      <w:lvlText w:val="%1."/>
      <w:lvlJc w:val="left"/>
      <w:pPr>
        <w:ind w:left="540" w:hanging="360"/>
      </w:pPr>
    </w:lvl>
    <w:lvl w:ilvl="1" w:tplc="95102194">
      <w:numFmt w:val="decimal"/>
      <w:lvlText w:val=""/>
      <w:lvlJc w:val="left"/>
    </w:lvl>
    <w:lvl w:ilvl="2" w:tplc="84E842F4">
      <w:numFmt w:val="decimal"/>
      <w:lvlText w:val=""/>
      <w:lvlJc w:val="left"/>
    </w:lvl>
    <w:lvl w:ilvl="3" w:tplc="12C0A222">
      <w:numFmt w:val="decimal"/>
      <w:lvlText w:val=""/>
      <w:lvlJc w:val="left"/>
    </w:lvl>
    <w:lvl w:ilvl="4" w:tplc="8E62EC38">
      <w:numFmt w:val="decimal"/>
      <w:lvlText w:val=""/>
      <w:lvlJc w:val="left"/>
    </w:lvl>
    <w:lvl w:ilvl="5" w:tplc="E7E029E6">
      <w:numFmt w:val="decimal"/>
      <w:lvlText w:val=""/>
      <w:lvlJc w:val="left"/>
    </w:lvl>
    <w:lvl w:ilvl="6" w:tplc="EACE8F0C">
      <w:numFmt w:val="decimal"/>
      <w:lvlText w:val=""/>
      <w:lvlJc w:val="left"/>
    </w:lvl>
    <w:lvl w:ilvl="7" w:tplc="68F88354">
      <w:numFmt w:val="decimal"/>
      <w:lvlText w:val=""/>
      <w:lvlJc w:val="left"/>
    </w:lvl>
    <w:lvl w:ilvl="8" w:tplc="C15C6114">
      <w:numFmt w:val="decimal"/>
      <w:lvlText w:val=""/>
      <w:lvlJc w:val="left"/>
    </w:lvl>
  </w:abstractNum>
  <w:abstractNum w:abstractNumId="8" w15:restartNumberingAfterBreak="0">
    <w:nsid w:val="4CA4645B"/>
    <w:multiLevelType w:val="hybridMultilevel"/>
    <w:tmpl w:val="796EF6E6"/>
    <w:lvl w:ilvl="0" w:tplc="92BE0FA6" w:tentative="1">
      <w:start w:val="1"/>
      <w:numFmt w:val="decimal"/>
      <w:lvlText w:val="%1."/>
      <w:lvlJc w:val="left"/>
      <w:pPr>
        <w:ind w:left="540" w:hanging="360"/>
      </w:pPr>
    </w:lvl>
    <w:lvl w:ilvl="1" w:tplc="B7F834BE">
      <w:numFmt w:val="decimal"/>
      <w:lvlText w:val=""/>
      <w:lvlJc w:val="left"/>
    </w:lvl>
    <w:lvl w:ilvl="2" w:tplc="A97809EA">
      <w:numFmt w:val="decimal"/>
      <w:lvlText w:val=""/>
      <w:lvlJc w:val="left"/>
    </w:lvl>
    <w:lvl w:ilvl="3" w:tplc="8FE4A462">
      <w:numFmt w:val="decimal"/>
      <w:lvlText w:val=""/>
      <w:lvlJc w:val="left"/>
    </w:lvl>
    <w:lvl w:ilvl="4" w:tplc="F050F486">
      <w:numFmt w:val="decimal"/>
      <w:lvlText w:val=""/>
      <w:lvlJc w:val="left"/>
    </w:lvl>
    <w:lvl w:ilvl="5" w:tplc="478AE894">
      <w:numFmt w:val="decimal"/>
      <w:lvlText w:val=""/>
      <w:lvlJc w:val="left"/>
    </w:lvl>
    <w:lvl w:ilvl="6" w:tplc="3536C5C4">
      <w:numFmt w:val="decimal"/>
      <w:lvlText w:val=""/>
      <w:lvlJc w:val="left"/>
    </w:lvl>
    <w:lvl w:ilvl="7" w:tplc="7334163C">
      <w:numFmt w:val="decimal"/>
      <w:lvlText w:val=""/>
      <w:lvlJc w:val="left"/>
    </w:lvl>
    <w:lvl w:ilvl="8" w:tplc="7F0ED4B0">
      <w:numFmt w:val="decimal"/>
      <w:lvlText w:val=""/>
      <w:lvlJc w:val="left"/>
    </w:lvl>
  </w:abstractNum>
  <w:abstractNum w:abstractNumId="9" w15:restartNumberingAfterBreak="0">
    <w:nsid w:val="4E874F9C"/>
    <w:multiLevelType w:val="hybridMultilevel"/>
    <w:tmpl w:val="D04A2BFE"/>
    <w:lvl w:ilvl="0" w:tplc="382E86B6" w:tentative="1">
      <w:start w:val="1"/>
      <w:numFmt w:val="decimal"/>
      <w:lvlText w:val="%1."/>
      <w:lvlJc w:val="left"/>
      <w:pPr>
        <w:ind w:left="540" w:hanging="360"/>
      </w:pPr>
    </w:lvl>
    <w:lvl w:ilvl="1" w:tplc="9AAAFFB2">
      <w:numFmt w:val="decimal"/>
      <w:lvlText w:val=""/>
      <w:lvlJc w:val="left"/>
    </w:lvl>
    <w:lvl w:ilvl="2" w:tplc="DC2AF2CC">
      <w:numFmt w:val="decimal"/>
      <w:lvlText w:val=""/>
      <w:lvlJc w:val="left"/>
    </w:lvl>
    <w:lvl w:ilvl="3" w:tplc="21CAA6C0">
      <w:numFmt w:val="decimal"/>
      <w:lvlText w:val=""/>
      <w:lvlJc w:val="left"/>
    </w:lvl>
    <w:lvl w:ilvl="4" w:tplc="8F729ACC">
      <w:numFmt w:val="decimal"/>
      <w:lvlText w:val=""/>
      <w:lvlJc w:val="left"/>
    </w:lvl>
    <w:lvl w:ilvl="5" w:tplc="2CF2B550">
      <w:numFmt w:val="decimal"/>
      <w:lvlText w:val=""/>
      <w:lvlJc w:val="left"/>
    </w:lvl>
    <w:lvl w:ilvl="6" w:tplc="484CF7E0">
      <w:numFmt w:val="decimal"/>
      <w:lvlText w:val=""/>
      <w:lvlJc w:val="left"/>
    </w:lvl>
    <w:lvl w:ilvl="7" w:tplc="0AB41C20">
      <w:numFmt w:val="decimal"/>
      <w:lvlText w:val=""/>
      <w:lvlJc w:val="left"/>
    </w:lvl>
    <w:lvl w:ilvl="8" w:tplc="37981B6C">
      <w:numFmt w:val="decimal"/>
      <w:lvlText w:val=""/>
      <w:lvlJc w:val="left"/>
    </w:lvl>
  </w:abstractNum>
  <w:abstractNum w:abstractNumId="10" w15:restartNumberingAfterBreak="0">
    <w:nsid w:val="510F702F"/>
    <w:multiLevelType w:val="hybridMultilevel"/>
    <w:tmpl w:val="17F80D8A"/>
    <w:lvl w:ilvl="0" w:tplc="E8F82832" w:tentative="1">
      <w:start w:val="1"/>
      <w:numFmt w:val="decimal"/>
      <w:lvlText w:val="%1."/>
      <w:lvlJc w:val="left"/>
      <w:pPr>
        <w:ind w:left="540" w:hanging="360"/>
      </w:pPr>
    </w:lvl>
    <w:lvl w:ilvl="1" w:tplc="54082FD8">
      <w:numFmt w:val="decimal"/>
      <w:lvlText w:val=""/>
      <w:lvlJc w:val="left"/>
    </w:lvl>
    <w:lvl w:ilvl="2" w:tplc="D804A810">
      <w:numFmt w:val="decimal"/>
      <w:lvlText w:val=""/>
      <w:lvlJc w:val="left"/>
    </w:lvl>
    <w:lvl w:ilvl="3" w:tplc="0740813E">
      <w:numFmt w:val="decimal"/>
      <w:lvlText w:val=""/>
      <w:lvlJc w:val="left"/>
    </w:lvl>
    <w:lvl w:ilvl="4" w:tplc="B6CE75D8">
      <w:numFmt w:val="decimal"/>
      <w:lvlText w:val=""/>
      <w:lvlJc w:val="left"/>
    </w:lvl>
    <w:lvl w:ilvl="5" w:tplc="6B94997C">
      <w:numFmt w:val="decimal"/>
      <w:lvlText w:val=""/>
      <w:lvlJc w:val="left"/>
    </w:lvl>
    <w:lvl w:ilvl="6" w:tplc="BAD04726">
      <w:numFmt w:val="decimal"/>
      <w:lvlText w:val=""/>
      <w:lvlJc w:val="left"/>
    </w:lvl>
    <w:lvl w:ilvl="7" w:tplc="CA9EB626">
      <w:numFmt w:val="decimal"/>
      <w:lvlText w:val=""/>
      <w:lvlJc w:val="left"/>
    </w:lvl>
    <w:lvl w:ilvl="8" w:tplc="60A86EDA">
      <w:numFmt w:val="decimal"/>
      <w:lvlText w:val=""/>
      <w:lvlJc w:val="left"/>
    </w:lvl>
  </w:abstractNum>
  <w:abstractNum w:abstractNumId="11" w15:restartNumberingAfterBreak="0">
    <w:nsid w:val="63BA14A6"/>
    <w:multiLevelType w:val="hybridMultilevel"/>
    <w:tmpl w:val="A9607332"/>
    <w:lvl w:ilvl="0" w:tplc="E02ED1CC" w:tentative="1">
      <w:start w:val="1"/>
      <w:numFmt w:val="decimal"/>
      <w:lvlText w:val="%1."/>
      <w:lvlJc w:val="left"/>
      <w:pPr>
        <w:ind w:left="540" w:hanging="360"/>
      </w:pPr>
    </w:lvl>
    <w:lvl w:ilvl="1" w:tplc="3982A228">
      <w:numFmt w:val="decimal"/>
      <w:lvlText w:val=""/>
      <w:lvlJc w:val="left"/>
    </w:lvl>
    <w:lvl w:ilvl="2" w:tplc="491C26D4">
      <w:numFmt w:val="decimal"/>
      <w:lvlText w:val=""/>
      <w:lvlJc w:val="left"/>
    </w:lvl>
    <w:lvl w:ilvl="3" w:tplc="EEF24E52">
      <w:numFmt w:val="decimal"/>
      <w:lvlText w:val=""/>
      <w:lvlJc w:val="left"/>
    </w:lvl>
    <w:lvl w:ilvl="4" w:tplc="33A481C6">
      <w:numFmt w:val="decimal"/>
      <w:lvlText w:val=""/>
      <w:lvlJc w:val="left"/>
    </w:lvl>
    <w:lvl w:ilvl="5" w:tplc="10B438B8">
      <w:numFmt w:val="decimal"/>
      <w:lvlText w:val=""/>
      <w:lvlJc w:val="left"/>
    </w:lvl>
    <w:lvl w:ilvl="6" w:tplc="6F3A7866">
      <w:numFmt w:val="decimal"/>
      <w:lvlText w:val=""/>
      <w:lvlJc w:val="left"/>
    </w:lvl>
    <w:lvl w:ilvl="7" w:tplc="4FEC6626">
      <w:numFmt w:val="decimal"/>
      <w:lvlText w:val=""/>
      <w:lvlJc w:val="left"/>
    </w:lvl>
    <w:lvl w:ilvl="8" w:tplc="2222B814">
      <w:numFmt w:val="decimal"/>
      <w:lvlText w:val=""/>
      <w:lvlJc w:val="left"/>
    </w:lvl>
  </w:abstractNum>
  <w:abstractNum w:abstractNumId="12" w15:restartNumberingAfterBreak="0">
    <w:nsid w:val="68C92891"/>
    <w:multiLevelType w:val="hybridMultilevel"/>
    <w:tmpl w:val="FB20952A"/>
    <w:lvl w:ilvl="0" w:tplc="F8043760" w:tentative="1">
      <w:start w:val="1"/>
      <w:numFmt w:val="decimal"/>
      <w:lvlText w:val="%1."/>
      <w:lvlJc w:val="left"/>
      <w:pPr>
        <w:ind w:left="540" w:hanging="360"/>
      </w:pPr>
    </w:lvl>
    <w:lvl w:ilvl="1" w:tplc="A78086DA">
      <w:numFmt w:val="decimal"/>
      <w:lvlText w:val=""/>
      <w:lvlJc w:val="left"/>
    </w:lvl>
    <w:lvl w:ilvl="2" w:tplc="C2888406">
      <w:numFmt w:val="decimal"/>
      <w:lvlText w:val=""/>
      <w:lvlJc w:val="left"/>
    </w:lvl>
    <w:lvl w:ilvl="3" w:tplc="46B4F3BA">
      <w:numFmt w:val="decimal"/>
      <w:lvlText w:val=""/>
      <w:lvlJc w:val="left"/>
    </w:lvl>
    <w:lvl w:ilvl="4" w:tplc="EDA09164">
      <w:numFmt w:val="decimal"/>
      <w:lvlText w:val=""/>
      <w:lvlJc w:val="left"/>
    </w:lvl>
    <w:lvl w:ilvl="5" w:tplc="358EDDE6">
      <w:numFmt w:val="decimal"/>
      <w:lvlText w:val=""/>
      <w:lvlJc w:val="left"/>
    </w:lvl>
    <w:lvl w:ilvl="6" w:tplc="7FD80828">
      <w:numFmt w:val="decimal"/>
      <w:lvlText w:val=""/>
      <w:lvlJc w:val="left"/>
    </w:lvl>
    <w:lvl w:ilvl="7" w:tplc="35602022">
      <w:numFmt w:val="decimal"/>
      <w:lvlText w:val=""/>
      <w:lvlJc w:val="left"/>
    </w:lvl>
    <w:lvl w:ilvl="8" w:tplc="35FC793A">
      <w:numFmt w:val="decimal"/>
      <w:lvlText w:val=""/>
      <w:lvlJc w:val="left"/>
    </w:lvl>
  </w:abstractNum>
  <w:abstractNum w:abstractNumId="13" w15:restartNumberingAfterBreak="0">
    <w:nsid w:val="76E8782D"/>
    <w:multiLevelType w:val="hybridMultilevel"/>
    <w:tmpl w:val="45B21020"/>
    <w:lvl w:ilvl="0" w:tplc="D96ED9A4" w:tentative="1">
      <w:start w:val="1"/>
      <w:numFmt w:val="decimal"/>
      <w:lvlText w:val="%1."/>
      <w:lvlJc w:val="left"/>
      <w:pPr>
        <w:ind w:left="540" w:hanging="360"/>
      </w:pPr>
    </w:lvl>
    <w:lvl w:ilvl="1" w:tplc="157EFF70">
      <w:numFmt w:val="decimal"/>
      <w:lvlText w:val=""/>
      <w:lvlJc w:val="left"/>
    </w:lvl>
    <w:lvl w:ilvl="2" w:tplc="0882DB7C">
      <w:numFmt w:val="decimal"/>
      <w:lvlText w:val=""/>
      <w:lvlJc w:val="left"/>
    </w:lvl>
    <w:lvl w:ilvl="3" w:tplc="AF8AE782">
      <w:numFmt w:val="decimal"/>
      <w:lvlText w:val=""/>
      <w:lvlJc w:val="left"/>
    </w:lvl>
    <w:lvl w:ilvl="4" w:tplc="EF7AC1B4">
      <w:numFmt w:val="decimal"/>
      <w:lvlText w:val=""/>
      <w:lvlJc w:val="left"/>
    </w:lvl>
    <w:lvl w:ilvl="5" w:tplc="94F062BA">
      <w:numFmt w:val="decimal"/>
      <w:lvlText w:val=""/>
      <w:lvlJc w:val="left"/>
    </w:lvl>
    <w:lvl w:ilvl="6" w:tplc="F5345FB6">
      <w:numFmt w:val="decimal"/>
      <w:lvlText w:val=""/>
      <w:lvlJc w:val="left"/>
    </w:lvl>
    <w:lvl w:ilvl="7" w:tplc="43FA22B4">
      <w:numFmt w:val="decimal"/>
      <w:lvlText w:val=""/>
      <w:lvlJc w:val="left"/>
    </w:lvl>
    <w:lvl w:ilvl="8" w:tplc="D14289A2">
      <w:numFmt w:val="decimal"/>
      <w:lvlText w:val=""/>
      <w:lvlJc w:val="left"/>
    </w:lvl>
  </w:abstractNum>
  <w:num w:numId="1" w16cid:durableId="3091406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B4"/>
    <w:rsid w:val="002B34D5"/>
    <w:rsid w:val="003F3848"/>
    <w:rsid w:val="00466667"/>
    <w:rsid w:val="00685FFE"/>
    <w:rsid w:val="00A516C7"/>
    <w:rsid w:val="00DB2EB4"/>
    <w:rsid w:val="00E3222F"/>
    <w:rsid w:val="00ED1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F36C"/>
  <w15:docId w15:val="{DF5C971A-5C56-46B8-A9F1-649638F0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0E7C7B"/>
      <w:sz w:val="26"/>
      <w:szCs w:val="26"/>
    </w:rPr>
  </w:style>
  <w:style w:type="paragraph" w:styleId="Heading3">
    <w:name w:val="heading 3"/>
    <w:basedOn w:val="Normal"/>
    <w:next w:val="Normal"/>
    <w:uiPriority w:val="9"/>
    <w:unhideWhenUsed/>
    <w:qFormat/>
    <w:pPr>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7845</Words>
  <Characters>44717</Characters>
  <Application>Microsoft Office Word</Application>
  <DocSecurity>0</DocSecurity>
  <Lines>372</Lines>
  <Paragraphs>104</Paragraphs>
  <ScaleCrop>false</ScaleCrop>
  <Company/>
  <LinksUpToDate>false</LinksUpToDate>
  <CharactersWithSpaces>52458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Participant Workbook</dc:title>
  <dc:creator>Junaid Khateeb</dc:creator>
  <cp:lastModifiedBy>Rahul Pallath(UST,IN)</cp:lastModifiedBy>
  <cp:revision>4</cp:revision>
  <dcterms:created xsi:type="dcterms:W3CDTF">2026-10-26T06:54:00Z</dcterms:created>
  <dcterms:modified xsi:type="dcterms:W3CDTF">2026-10-29T07:25:00Z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2026-10-29T07:25:30Z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60810fa2-9f0d-4029-881c-e4ed4078c2aa</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