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14:textFill>
            <w14:solidFill>
              <w14:schemeClr w14:val="tx1"/>
            </w14:solidFill>
          </w14:textFill>
        </w:rPr>
        <w:t>个人周报</w:t>
      </w:r>
    </w:p>
    <w:p>
      <w:pPr>
        <w:ind w:firstLine="42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报告期：201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至20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21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420"/>
        <w:jc w:val="center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报告人：赵艺迪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1.编写插入商品静态页以及css和js代码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2.编写修改商品静态页以及css和js代码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问题和关注点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一些css和js方法不是很熟练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需要查阅资料和自学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库存信息汇总页面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~20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5-24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2.编写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库存信息汇总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静态页以及css和js代码</w:t>
            </w:r>
            <w:bookmarkEnd w:id="0"/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~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100%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C693E"/>
    <w:rsid w:val="004116E8"/>
    <w:rsid w:val="006419DE"/>
    <w:rsid w:val="006B5348"/>
    <w:rsid w:val="006D5511"/>
    <w:rsid w:val="00871FDF"/>
    <w:rsid w:val="008D2EB5"/>
    <w:rsid w:val="00974E84"/>
    <w:rsid w:val="009F6F5E"/>
    <w:rsid w:val="00A63CE0"/>
    <w:rsid w:val="00AC4693"/>
    <w:rsid w:val="00BB106A"/>
    <w:rsid w:val="00CA34BC"/>
    <w:rsid w:val="00CD71DD"/>
    <w:rsid w:val="00D13152"/>
    <w:rsid w:val="00E05A7B"/>
    <w:rsid w:val="00E95CD8"/>
    <w:rsid w:val="7DA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317</Characters>
  <Lines>2</Lines>
  <Paragraphs>1</Paragraphs>
  <TotalTime>0</TotalTime>
  <ScaleCrop>false</ScaleCrop>
  <LinksUpToDate>false</LinksUpToDate>
  <CharactersWithSpaces>371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2017-06-15T02:09:08Z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