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1A305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虚拟偶像与真实偶像粉丝情感生态对比研究</w:t>
      </w:r>
    </w:p>
    <w:p w14:paraId="6B4776F1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个人案例总结</w:t>
      </w:r>
    </w:p>
    <w:p w14:paraId="553DE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作为 “虚拟偶像与真实偶像粉丝情感生态对比研究” 课题的组长，我全程统筹项目推进，同时深度参与核心研究环节，涵盖研究框架搭建、微博数据爬取、数据采集与处理、情感分析、成果总结及 PPT 汇报等全流程工作。此次课题研究不仅让我在学术研究能力、团队管理能力上实现了质的飞跃，更在问题解决、沟通协调等方面积累了宝贵经验。以下是对个人工作内容、管理实践、收获成长与反思改进的详细总结。</w:t>
      </w:r>
    </w:p>
    <w:p w14:paraId="67750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一、课题背景与个人角色定位</w:t>
      </w:r>
    </w:p>
    <w:p w14:paraId="7D52F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随着数字技术的飞速发展，虚拟偶像凭借可控性强、适配场景广等优势，在娱乐、品牌营销等领域迅速崛起，形成了规模庞大的粉丝群体；而真实偶像依托人格化魅力与现实互动属性，依然占据粉丝经济的核心地位。两类偶像的粉丝在情感投射、行为模式、消费逻辑等方面存在显著差异，但目前学界针对二者情感生态的系统性对比研究相对匮乏。基于这一现状，我们团队启动了本项研究，旨在填补相关研究空白，为行业发展提供数据支撑与理论参考。</w:t>
      </w:r>
    </w:p>
    <w:p w14:paraId="41F6F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二、核心工作内容与实施过程</w:t>
      </w:r>
    </w:p>
    <w:p w14:paraId="31423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（一）搭建研究框架，明确分工协作</w:t>
      </w:r>
    </w:p>
    <w:p w14:paraId="0DE57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研究初期，结合国内外相关研究现状，明确课题的核心研究问题：虚拟偶像与真实偶像粉丝的情感倾向、情感类型、表达特征存在哪些差异？这些差异的形成机制是什么？基于研究问题，我搭建了 “研究背景与意义 — 数据采集与处理 — 情感分析 — 可视化呈现 — 结论与启示” 的完整研究框架，制定了详细的研究计划与时间节点。</w:t>
      </w:r>
    </w:p>
    <w:p w14:paraId="3FA8E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在团队分工上，我充分考虑每位成员的专业特长与能力优势，进行精准分配：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名成员分别负责 B 站、小红书及微博</w:t>
      </w:r>
      <w:r>
        <w:rPr>
          <w:rFonts w:hint="eastAsia"/>
          <w:sz w:val="24"/>
          <w:szCs w:val="24"/>
          <w:lang w:val="en-US" w:eastAsia="zh-CN"/>
        </w:rPr>
        <w:t>,抖音</w:t>
      </w:r>
      <w:r>
        <w:rPr>
          <w:rFonts w:hint="eastAsia"/>
          <w:sz w:val="24"/>
          <w:szCs w:val="24"/>
        </w:rPr>
        <w:t>平台的数据辅助采集；2 名成员协助我完成数据处理与标注工作；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名成员负责词云统计、知识图谱构建等可视化工作；</w:t>
      </w:r>
      <w:r>
        <w:rPr>
          <w:rFonts w:hint="eastAsia"/>
          <w:sz w:val="24"/>
          <w:szCs w:val="24"/>
          <w:lang w:val="en-US" w:eastAsia="zh-CN"/>
        </w:rPr>
        <w:t>我</w:t>
      </w:r>
      <w:r>
        <w:rPr>
          <w:rFonts w:hint="eastAsia"/>
          <w:sz w:val="24"/>
          <w:szCs w:val="24"/>
        </w:rPr>
        <w:t>重点承担研究背景与意义撰写、微博数据爬取、情感分析核心环节、研究总结及 PPT 汇报等工作。</w:t>
      </w:r>
    </w:p>
    <w:p w14:paraId="65E87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（二）撰写研究背景与意义，奠定研究基础</w:t>
      </w:r>
    </w:p>
    <w:p w14:paraId="23AA3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研究背景与意义是课题的核心基石，直接决定研究的价值与方向。为确保内容详实、有深度，我查阅了近 5 年国内外相关文献，涵盖粉丝文化研究、虚拟偶像产业发展报告、情感分析技术应用等多个领域，累计阅读文献 80 余篇，梳理出虚拟偶像与真实偶像粉丝研究的现状、热点与空白。</w:t>
      </w:r>
    </w:p>
    <w:p w14:paraId="79B1D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撰写过程中，我从产业发展、学术研究、实践应用三个维度展开：产业层面，分析虚拟偶像产业的爆发式增长与真实偶像行业的发展困境，凸显研究的现实紧迫性；学术层面，指出当前研究多聚焦单一偶像类型，缺乏系统性对比分析的不足，明确本研究的学术填补价值；实践层面，强调研究结论对偶像运营者、品牌方、粉丝群体的参考意义。经过多次修改完善，最终形成的研究背景与意义部分，逻辑清晰、论据充分，为整个课题研究奠定了坚实的理论基础。</w:t>
      </w:r>
    </w:p>
    <w:p w14:paraId="743C6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（三）牵头微博数据爬取，保障数据质量</w:t>
      </w:r>
    </w:p>
    <w:p w14:paraId="57FA3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数据是实证研究的核心，而微博作为粉丝互动的核心平台，其数据的完整性与有效性直接影响研究结论的可靠性。因此，我承担了微博数据爬取的核心工作，同时指导团队成员进行辅助采集。</w:t>
      </w:r>
    </w:p>
    <w:p w14:paraId="54BD7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首先，明确数据采集范围与标准：选取 虚拟偶像洛天依与 真实偶像</w:t>
      </w:r>
      <w:r>
        <w:rPr>
          <w:rFonts w:hint="eastAsia"/>
          <w:sz w:val="24"/>
          <w:szCs w:val="24"/>
          <w:lang w:val="en-US" w:eastAsia="zh-CN"/>
        </w:rPr>
        <w:t>赵丽颖</w:t>
      </w:r>
      <w:r>
        <w:rPr>
          <w:rFonts w:hint="eastAsia"/>
          <w:sz w:val="24"/>
          <w:szCs w:val="24"/>
        </w:rPr>
        <w:t>，采集粉丝评论、话题讨论帖、弹幕等内容，重点筛选包含情感表达的文本数据。为确保样本的代表性</w:t>
      </w:r>
      <w:r>
        <w:rPr>
          <w:rFonts w:hint="eastAsia"/>
          <w:sz w:val="24"/>
          <w:szCs w:val="24"/>
          <w:lang w:val="en-US" w:eastAsia="zh-CN"/>
        </w:rPr>
        <w:t>.</w:t>
      </w:r>
    </w:p>
    <w:p w14:paraId="1AB52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其次，解决技术难题，完成数据爬取：考虑到微博平台的反爬机制，我采用 </w:t>
      </w:r>
      <w:r>
        <w:rPr>
          <w:rFonts w:hint="eastAsia"/>
          <w:sz w:val="24"/>
          <w:szCs w:val="24"/>
          <w:lang w:val="en-US" w:eastAsia="zh-CN"/>
        </w:rPr>
        <w:t>手动</w:t>
      </w:r>
      <w:r>
        <w:rPr>
          <w:rFonts w:hint="eastAsia"/>
          <w:sz w:val="24"/>
          <w:szCs w:val="24"/>
        </w:rPr>
        <w:t>进行数据抓。在爬取过程中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通过不同的方面进行</w:t>
      </w:r>
    </w:p>
    <w:p w14:paraId="4A052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最后，初步数据清洗：爬取完成后，我运用 Excel 与 Python 的 pandas 库，对原始数据进行初步筛选，剔除广告、重复内容、无意义字符、表情符号堆砌等无效数据，为后续数据处理与情感分析提供了高质量的数据源。</w:t>
      </w:r>
    </w:p>
    <w:p w14:paraId="72163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四</w:t>
      </w:r>
      <w:r>
        <w:rPr>
          <w:rFonts w:hint="eastAsia"/>
          <w:sz w:val="24"/>
          <w:szCs w:val="24"/>
        </w:rPr>
        <w:t>）开展情感分析，挖掘核心结论</w:t>
      </w:r>
    </w:p>
    <w:p w14:paraId="187A1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情感分析是课题的核心研究环节，我采用定量与定性相结合的方法，深入挖掘两类偶像粉丝的情感生态差异。</w:t>
      </w:r>
    </w:p>
    <w:p w14:paraId="676C5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在定量分析方面，我运用 Python ，构建朴素贝叶斯情感分类模型，对标注数据进行训练与预测，计算两类偶像粉丝的情感倾向分布比例。</w:t>
      </w:r>
    </w:p>
    <w:p w14:paraId="16341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在定性分析方面，我对消极情感样本进行深度挖掘。此外，通过对高频词汇的分析，发现虚拟偶像粉丝更关注 “建模”“技术”“剧情” 等内容相关词汇，而真实偶像粉丝更关注 “努力”“温柔”“陪伴” 等人格化相关词汇。这些分析结果为课题核心结论的形成提供了坚实的数据支撑。</w:t>
      </w:r>
    </w:p>
    <w:p w14:paraId="2087E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五</w:t>
      </w:r>
      <w:r>
        <w:rPr>
          <w:rFonts w:hint="eastAsia"/>
          <w:sz w:val="24"/>
          <w:szCs w:val="24"/>
        </w:rPr>
        <w:t>） PPT 汇报</w:t>
      </w:r>
      <w:r>
        <w:rPr>
          <w:rFonts w:hint="eastAsia"/>
          <w:sz w:val="24"/>
          <w:szCs w:val="24"/>
          <w:lang w:val="en-US" w:eastAsia="zh-CN"/>
        </w:rPr>
        <w:t>与成果总结</w:t>
      </w:r>
      <w:bookmarkStart w:id="0" w:name="_GoBack"/>
      <w:bookmarkEnd w:id="0"/>
    </w:p>
    <w:p w14:paraId="44AAB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研究后期，我完成研究总结工作，将各环节的分析结果进行整合梳理，提炼核心结论，形成完整的研究报告。在总结过程中，我注重理论与实践相结合，不仅呈现数据结果，还结合传播学、社会学相关理论，分析两类偶像粉丝情感生态差异的形成机制，并提出针对性的产业启示。</w:t>
      </w:r>
    </w:p>
    <w:p w14:paraId="57645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PPT 汇报是展现研究成果的重要环节，我承担了 PPT 的整体设计、</w:t>
      </w:r>
      <w:r>
        <w:rPr>
          <w:rFonts w:hint="eastAsia"/>
          <w:sz w:val="24"/>
          <w:szCs w:val="24"/>
          <w:lang w:val="en-US" w:eastAsia="zh-CN"/>
        </w:rPr>
        <w:t>部分</w:t>
      </w:r>
      <w:r>
        <w:rPr>
          <w:rFonts w:hint="eastAsia"/>
          <w:sz w:val="24"/>
          <w:szCs w:val="24"/>
        </w:rPr>
        <w:t>内容撰写与排版工作。为确保汇报效果，我采用清新水彩风格，贴合课题研究的情感主题；在内容上，按照 “研究背景 — 数据采集与处理 — 情感分析 — 可视化结果 — 结论与启示” 的逻辑展开，重点突出核心数据与关键结论；在呈现方式上，运用对比表格、柱状图、词云图、知识图谱等可视化元素，将复杂的分析结果转化为简洁易懂的演示内容。同时，组织团队成员进行多次预演，收集反馈意见，优化汇报节奏与表达逻辑。最终的汇报过程流畅高效，得到了指导老师与同学的一致认可。</w:t>
      </w:r>
    </w:p>
    <w:p w14:paraId="50665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三、团队管理实践与成效</w:t>
      </w:r>
    </w:p>
    <w:p w14:paraId="54EFC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作为组长，团队管理的有效性直接影响课题的推进效率与研究质量。在整个研究过程中，我始终坚持 “分工明确、沟通顺畅、互助协作、奖惩分明” 的管理原则，取得了良好的成效。</w:t>
      </w:r>
    </w:p>
    <w:p w14:paraId="20949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四、研究收获与个人成长</w:t>
      </w:r>
    </w:p>
    <w:p w14:paraId="5D446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（一）学术研究能力实现质的飞跃</w:t>
      </w:r>
    </w:p>
    <w:p w14:paraId="3D7A9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此次课题研究，我系统掌握了实证研究的完整流程，从研究框架搭建、数据采集与处理，到情感分析、成果总结，每个环节都积累了丰富的实践经验。在研究方法上，不仅熟练运用了文献研究法、数据统计法、对比分析法等传统研究方法，还掌握了 Python 爬虫技术、情感分类模型构建、数据可视化等量化研究技能，能够独立完成从原始数据到有效结论的转化。在理论储备上，通过大量阅读文献，对粉丝文化、虚拟偶像产业、情感分析等领域的理论知识有了更深入的理解，提升了研究的理论深度与学术素养。</w:t>
      </w:r>
    </w:p>
    <w:p w14:paraId="4E38E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（二）团队管理与沟通协调能力显著提升</w:t>
      </w:r>
    </w:p>
    <w:p w14:paraId="77420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作为组长，我学会了如何统筹全局、合理分配任务，如何协调成员之间的矛盾与分歧，如何激发团队成员的积极性与主动性。在面对不同性格、不同能力的团队成员时，能够采取差异化的管理方式，充分发挥每个人的优势；在沟通交流中，学会了倾听他人意见，清晰表达自己的想法，提高了沟通的有效性与效率。这些经历为我今后开展团队工作积累了宝贵的经验，也让我认识到团队协作的重要性 —— 一个高效的团队不仅需要每个成员的努力，更需要合理的管理与顺畅的沟通。</w:t>
      </w:r>
    </w:p>
    <w:p w14:paraId="64ABB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（三）问题解决与抗压能力得到充分锻炼</w:t>
      </w:r>
    </w:p>
    <w:p w14:paraId="7603B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研究过程中，我遇到了诸多难题：微博爬虫面临反爬机制限制，数据标注存在主观分歧，情感分析模型预测准确率不达预期，团队成员工作进度不一致等。面对这些问题，我没有退缩，而是冷静分析问题本质，积极寻找解决方案。例如，针对反爬限制，多次调整爬虫策略，结合手动采集与工具采集相结合的方式；针对标注分歧，制定详细的标注指南，组织交叉验证；针对模型准确率问题，优化特征工程，调整模型参数。</w:t>
      </w:r>
    </w:p>
    <w:p w14:paraId="65F06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五、存在的不足与反思</w:t>
      </w:r>
    </w:p>
    <w:p w14:paraId="01C43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一</w:t>
      </w:r>
      <w:r>
        <w:rPr>
          <w:rFonts w:hint="eastAsia"/>
          <w:sz w:val="24"/>
          <w:szCs w:val="24"/>
        </w:rPr>
        <w:t>）研究视野的跨学科融合不足</w:t>
      </w:r>
    </w:p>
    <w:p w14:paraId="5A012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研究过程中，主要聚焦于传播学与数据科学的交叉应用，对社会学、心理学、经济学等相关学科的理论与方法融合不够。例如，在分析粉丝情感差异的形成机制时，未能充分结合社会认同理论、自我决定理论等心理学理论进行深度解读；在探讨产业启示时，对粉丝经济的商业模式、盈利逻辑分析不够深入。这导致研究的跨学科性不强，结论的综合性与全面性有待提升。</w:t>
      </w:r>
    </w:p>
    <w:p w14:paraId="07D14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二</w:t>
      </w:r>
      <w:r>
        <w:rPr>
          <w:rFonts w:hint="eastAsia"/>
          <w:sz w:val="24"/>
          <w:szCs w:val="24"/>
        </w:rPr>
        <w:t>）细节把控的严谨性有待加强</w:t>
      </w:r>
    </w:p>
    <w:p w14:paraId="760F0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在数据处理阶段，由于样本量较大，虽然经过多次清洗与验证，但仍可能存在少量标注误差；在研究报告与 PPT 汇报中，部分数据的来源标注不够清晰，部分图表的格式不够规范；在汇报过程中，对部分细节问题的准备不够充分，导致面对提问时未能及时给出精准的回答。这些细节问题反映出我在工作中不够严谨细致，需要进一步培养精益求精的工作态度。</w:t>
      </w:r>
    </w:p>
    <w:p w14:paraId="1B58B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六、未来改进方向与展望</w:t>
      </w:r>
    </w:p>
    <w:p w14:paraId="063D1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针对此次研究中存在的不足，我将从以下四个方面进行改进：</w:t>
      </w:r>
    </w:p>
    <w:p w14:paraId="0B41D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一是深化专业技能学习，拓展研究方法的深度与广度。</w:t>
      </w:r>
    </w:p>
    <w:p w14:paraId="48782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二是优化团队管理方式，提升管理的精细化水平。</w:t>
      </w:r>
    </w:p>
    <w:p w14:paraId="2FD95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三是拓宽研究视野，加强跨学科知识融合。</w:t>
      </w:r>
    </w:p>
    <w:p w14:paraId="38066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在今后的工作中，建立严格的质量审核机制，对数据处理、报告撰写、PPT 制作等环节进行多次核查，确保工作成果的准确性与规范性；在汇报准备阶段，充分考虑可能遇到的问题，提前做好应对准备，提升汇报的专业性与流畅度。</w:t>
      </w:r>
    </w:p>
    <w:p w14:paraId="4AB38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此次 “虚拟偶像与真实偶像粉丝情感生态对比研究” 不仅是一次学术研究实践，更是一次个人能力与素养的全面提升。作为组长，我在统筹协调、学术研究、团队管理等方面积累了宝贵的经验，也清晰地认识到自身的不足。在未来的学习与工作中，我将以此次研究为契机，不断弥补短板、提升能力，积极开展更多有价值的研究，为相关领域的发展贡献自己的力量。同时，我也将把此次研究中的团队管理经验运用到今后的工作中，带领团队创造更多优秀的成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DF622F"/>
    <w:rsid w:val="1254771D"/>
    <w:rsid w:val="1D3A62AE"/>
    <w:rsid w:val="56DF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3672</Words>
  <Characters>3711</Characters>
  <Lines>0</Lines>
  <Paragraphs>0</Paragraphs>
  <TotalTime>48</TotalTime>
  <ScaleCrop>false</ScaleCrop>
  <LinksUpToDate>false</LinksUpToDate>
  <CharactersWithSpaces>3777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2026-01-03T13:55:00Z</dcterms:created>
  <dc:creator>LHY</dc:creator>
  <cp:lastModifiedBy>LHY</cp:lastModifiedBy>
  <dcterms:modified xsi:type="dcterms:W3CDTF">2026-01-03T15:45:39Z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D7720EE73AE04582AE275C299AC13903_13</vt:lpwstr>
  </property>
  <property fmtid="{D5CDD505-2E9C-101B-9397-08002B2CF9AE}" pid="4" name="KSOTemplateDocerSaveRecord">
    <vt:lpwstr>eyJoZGlkIjoiMzZjYzFjNmRhM2I5MjBiNDIxZDk3YjBjYjJjNzlkZWUiLCJ1c2VySWQiOiIxNTQ4NzA4MDk4In0=</vt:lpwstr>
  </property>
</Properties>
</file>