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rPr>
      </w:pPr>
      <w:bookmarkStart w:id="0" w:name="_GoBack"/>
      <w:bookmarkEnd w:id="0"/>
      <w:r>
        <w:rPr>
          <w:rFonts w:hint="eastAsia"/>
          <w:b/>
          <w:bCs/>
          <w:sz w:val="36"/>
          <w:szCs w:val="36"/>
        </w:rPr>
        <w:t>虚拟偶像与真实偶像粉丝情感生态对比研究</w:t>
      </w:r>
    </w:p>
    <w:p>
      <w:pPr>
        <w:jc w:val="center"/>
        <w:rPr>
          <w:rFonts w:hint="eastAsia"/>
          <w:b/>
          <w:bCs/>
          <w:sz w:val="44"/>
          <w:szCs w:val="44"/>
        </w:rPr>
      </w:pPr>
      <w:r>
        <w:rPr>
          <w:rFonts w:hint="eastAsia"/>
          <w:b/>
          <w:bCs/>
          <w:sz w:val="44"/>
          <w:szCs w:val="44"/>
        </w:rPr>
        <w:t>个人案例总结</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在本次 “虚拟偶像与真实偶像粉丝情感生态对比研究” 课题中，我聚焦抖音平台数据处理与核心情感分析，以 “精准采集、深度解读” 为核心，高效完成各项既定任务，在实践中实现了专业能力与学术思维的双重提升。现将个人工作内容、成果、收获与反思详细总结如下：</w:t>
      </w: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r>
        <w:rPr>
          <w:rFonts w:hint="eastAsia"/>
          <w:b/>
          <w:bCs/>
          <w:sz w:val="28"/>
          <w:szCs w:val="28"/>
        </w:rPr>
        <w:t>一、主要工作内容</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（一）抖音平台评论数据爬取与清洗</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eastAsiaTheme="minorEastAsia"/>
          <w:b w:val="0"/>
          <w:bCs w:val="0"/>
          <w:sz w:val="24"/>
          <w:szCs w:val="24"/>
          <w:lang w:eastAsia="zh-CN"/>
        </w:rPr>
      </w:pPr>
      <w:r>
        <w:rPr>
          <w:rFonts w:hint="eastAsia"/>
          <w:b w:val="0"/>
          <w:bCs w:val="0"/>
          <w:sz w:val="24"/>
          <w:szCs w:val="24"/>
        </w:rPr>
        <w:t>作为研究数据的核心来源之一，抖音平台粉丝活跃度高、评论内容真实鲜活，能直观反映粉丝情感倾向。我专门负责该平台的评论采集与清洗工作：针对抖音严格的反爬机制，采用 “轻量化爬虫 + 手动辅助” 的方式，定向抓取 “洛天依”“赵丽颖” 相关话题、作品下的公开评论，</w:t>
      </w:r>
      <w:r>
        <w:rPr>
          <w:rFonts w:hint="eastAsia"/>
          <w:b w:val="0"/>
          <w:bCs w:val="0"/>
          <w:sz w:val="24"/>
          <w:szCs w:val="24"/>
          <w:lang w:val="en-US" w:eastAsia="zh-CN"/>
        </w:rPr>
        <w:t>并</w:t>
      </w:r>
      <w:r>
        <w:rPr>
          <w:rFonts w:hint="eastAsia"/>
          <w:b w:val="0"/>
          <w:bCs w:val="0"/>
          <w:sz w:val="24"/>
          <w:szCs w:val="24"/>
        </w:rPr>
        <w:t>兼顾不同内容类型与发布时间维度</w:t>
      </w:r>
      <w:r>
        <w:rPr>
          <w:rFonts w:hint="eastAsia"/>
          <w:b w:val="0"/>
          <w:bCs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数据清洗阶段，通过 Python 搭建标准化流程，依次完成去重、过滤无效信息（特殊字符、无意义内容）、分词及停用词过滤等操作</w:t>
      </w:r>
      <w:r>
        <w:rPr>
          <w:rFonts w:hint="eastAsia"/>
          <w:b w:val="0"/>
          <w:bCs w:val="0"/>
          <w:sz w:val="24"/>
          <w:szCs w:val="24"/>
          <w:lang w:eastAsia="zh-CN"/>
        </w:rPr>
        <w:t>，</w:t>
      </w:r>
      <w:r>
        <w:rPr>
          <w:rFonts w:hint="eastAsia"/>
          <w:b w:val="0"/>
          <w:bCs w:val="0"/>
          <w:sz w:val="24"/>
          <w:szCs w:val="24"/>
          <w:lang w:val="en-US" w:eastAsia="zh-CN"/>
        </w:rPr>
        <w:t>进而再进行手动清洗，</w:t>
      </w:r>
      <w:r>
        <w:rPr>
          <w:rFonts w:hint="eastAsia"/>
          <w:b w:val="0"/>
          <w:bCs w:val="0"/>
          <w:sz w:val="24"/>
          <w:szCs w:val="24"/>
        </w:rPr>
        <w:t>为后续分析筑牢基础。</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（二）情感极性与强度统计图表制作及分析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基于</w:t>
      </w:r>
      <w:r>
        <w:rPr>
          <w:rFonts w:hint="eastAsia"/>
          <w:b w:val="0"/>
          <w:bCs w:val="0"/>
          <w:sz w:val="24"/>
          <w:szCs w:val="24"/>
          <w:lang w:val="en-US" w:eastAsia="zh-CN"/>
        </w:rPr>
        <w:t>所有</w:t>
      </w:r>
      <w:r>
        <w:rPr>
          <w:rFonts w:hint="eastAsia"/>
          <w:b w:val="0"/>
          <w:bCs w:val="0"/>
          <w:sz w:val="24"/>
          <w:szCs w:val="24"/>
        </w:rPr>
        <w:t>清洗后的有效数据，我运用 Python 导入 pandas、matplotlib 等工具，搭建情感分析模型，完成 “两类粉丝情感分析：极性与强度统计”“两类粉丝情感差异：极性、强度与联结本质” 相关图表制作与分析。通过量化统计得出核心数据：赵丽颖粉丝正向情感占比 83.0%、负向 10.7%、情感得分均值 0.82；洛天依粉丝正向情感占比 65.0%、负向 21.5%、情感得分均值 0.68。</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随后制作情感极性对比饼图、情感强度对比柱状图等可视化图表，直观呈现两类粉丝情感差异，提炼出 “真实偶像粉丝情感更单向正向，虚拟偶像粉丝情感更多元理性” 的核心结论，并明确二者情感联结本质的差异 —— 真实偶像粉丝绑定 “人格 + 作品”，虚拟偶像粉丝聚焦 “IP + 内容创作”。</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（三）粉丝情感焦点与正面情感类型差异文字分析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在数据量化基础上，我深入解读</w:t>
      </w:r>
      <w:r>
        <w:rPr>
          <w:rFonts w:hint="eastAsia"/>
          <w:b w:val="0"/>
          <w:bCs w:val="0"/>
          <w:sz w:val="24"/>
          <w:szCs w:val="24"/>
          <w:lang w:val="en-US" w:eastAsia="zh-CN"/>
        </w:rPr>
        <w:t>所有</w:t>
      </w:r>
      <w:r>
        <w:rPr>
          <w:rFonts w:hint="eastAsia"/>
          <w:b w:val="0"/>
          <w:bCs w:val="0"/>
          <w:sz w:val="24"/>
          <w:szCs w:val="24"/>
        </w:rPr>
        <w:t>平台评论文本，完成相关文字分析。通过</w:t>
      </w:r>
      <w:r>
        <w:rPr>
          <w:rFonts w:hint="eastAsia"/>
          <w:b w:val="0"/>
          <w:bCs w:val="0"/>
          <w:sz w:val="24"/>
          <w:szCs w:val="24"/>
          <w:lang w:val="en-US" w:eastAsia="zh-CN"/>
        </w:rPr>
        <w:t>小组成员</w:t>
      </w:r>
      <w:r>
        <w:rPr>
          <w:rFonts w:hint="eastAsia"/>
          <w:b w:val="0"/>
          <w:bCs w:val="0"/>
          <w:sz w:val="24"/>
          <w:szCs w:val="24"/>
        </w:rPr>
        <w:t>提取</w:t>
      </w:r>
      <w:r>
        <w:rPr>
          <w:rFonts w:hint="eastAsia"/>
          <w:b w:val="0"/>
          <w:bCs w:val="0"/>
          <w:sz w:val="24"/>
          <w:szCs w:val="24"/>
          <w:lang w:val="en-US" w:eastAsia="zh-CN"/>
        </w:rPr>
        <w:t>的</w:t>
      </w:r>
      <w:r>
        <w:rPr>
          <w:rFonts w:hint="eastAsia"/>
          <w:b w:val="0"/>
          <w:bCs w:val="0"/>
          <w:sz w:val="24"/>
          <w:szCs w:val="24"/>
        </w:rPr>
        <w:t>两类粉丝评论 Top20 高频词，梳理出情感焦点差异：赵丽颖粉丝高频词集中于 “演技”“角色”“作品” 等，体现对偶像职业能力与作品价值的双重认同；洛天依粉丝高频词以 “宝宝”“好听”“联动” 为主，聚焦虚拟 IP 形象与内容互动体验。</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同时细分正面情感类型：赵丽颖粉丝情感偏向 “深度共鸣”，以 “感动”“认可” 等词为代表；洛天依粉丝情感偏向 “轻松愉悦”，核心词为 “治愈”“可爱”，精准挖掘出两类粉丝的情感逻辑与核心诉求。</w:t>
      </w: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r>
        <w:rPr>
          <w:rFonts w:hint="eastAsia"/>
          <w:b/>
          <w:bCs/>
          <w:sz w:val="28"/>
          <w:szCs w:val="28"/>
        </w:rPr>
        <w:t>二、工作成果与价值</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w:t>
      </w:r>
      <w:r>
        <w:rPr>
          <w:rFonts w:hint="eastAsia"/>
          <w:b/>
          <w:bCs/>
          <w:sz w:val="24"/>
          <w:szCs w:val="24"/>
          <w:lang w:val="en-US" w:eastAsia="zh-CN"/>
        </w:rPr>
        <w:t>一</w:t>
      </w:r>
      <w:r>
        <w:rPr>
          <w:rFonts w:hint="eastAsia"/>
          <w:b/>
          <w:bCs/>
          <w:sz w:val="24"/>
          <w:szCs w:val="24"/>
        </w:rPr>
        <w:t>）可视化成果：提供直观数据支撑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制作的各类情感统计图表，将抽象数据转化为直观易懂的图形呈现，清晰揭示了两类粉丝的情感极性、强度差异，为课题汇报与整体结论推导提供了有力的视觉支撑，助力高效传递核心信息。</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w:t>
      </w:r>
      <w:r>
        <w:rPr>
          <w:rFonts w:hint="eastAsia"/>
          <w:b/>
          <w:bCs/>
          <w:sz w:val="24"/>
          <w:szCs w:val="24"/>
          <w:lang w:val="en-US" w:eastAsia="zh-CN"/>
        </w:rPr>
        <w:t>二</w:t>
      </w:r>
      <w:r>
        <w:rPr>
          <w:rFonts w:hint="eastAsia"/>
          <w:b/>
          <w:bCs/>
          <w:sz w:val="24"/>
          <w:szCs w:val="24"/>
        </w:rPr>
        <w:t>）分析成果：深化研究核心结论</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基于</w:t>
      </w:r>
      <w:r>
        <w:rPr>
          <w:rFonts w:hint="eastAsia"/>
          <w:b w:val="0"/>
          <w:bCs w:val="0"/>
          <w:sz w:val="24"/>
          <w:szCs w:val="24"/>
          <w:lang w:val="en-US" w:eastAsia="zh-CN"/>
        </w:rPr>
        <w:t>所有</w:t>
      </w:r>
      <w:r>
        <w:rPr>
          <w:rFonts w:hint="eastAsia"/>
          <w:b w:val="0"/>
          <w:bCs w:val="0"/>
          <w:sz w:val="24"/>
          <w:szCs w:val="24"/>
        </w:rPr>
        <w:t>数据的情感焦点与类型分析，精准提炼出两类粉丝的情感逻辑差异，呼应了研究 “打破刻板印象” 的核心目的，为课题最终得出 “两类粉丝喜欢程度相当，但关注重点与情感表达不同” 的结论提供了重要实证支持，丰富了研究的深度与说服力。</w:t>
      </w: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r>
        <w:rPr>
          <w:rFonts w:hint="eastAsia"/>
          <w:b/>
          <w:bCs/>
          <w:sz w:val="28"/>
          <w:szCs w:val="28"/>
        </w:rPr>
        <w:t>三、个人收获与成长</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（一）专业技能的针对性提升</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本次研究让我在专项技能上实现了显著突破。数据处理方面，熟练掌握了抖音平台数据爬取的专项策略，深化了 Python 在文本清洗、正则表达式应用、分词处理等方面的实操能力；可视化领域，通过运用 matplotlib 制作专业图表，提升了数据可视化的设计与实现能力，学会了将抽象数据转化为直观呈现的有效方法；文本分析方面，培养了从海量评论中提取核心信息、挖掘深层逻辑的能力，提升了语义解读的精准度。这些技能的提升为未来开展类似平台的数据分析工作奠定了坚实基础。</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（二）学术思维的系统锤炼</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研究过程中，我逐渐养成了 “精准聚焦、逻辑闭环” 的学术思维。从抖音平台的样本筛选、数据采集标准制定，到清洗流程的优化、分析结论的推导，每一步都注重严谨性与科学性。这种思维模式不仅提升了本次工作成果的质量，也让我在面对具体平台的数据分析问题时，能够更有条理地开展工作。</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（三）对粉丝文化的深度认知</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通过深入解读两类粉丝的评论内容，我打破了对粉丝文化的刻板印象。原本认为 “虚拟偶像粉丝情感浅薄”“真实偶像粉丝更理性”，但实际分析发现，两类粉丝的情感均具有真实性与深刻性，只是情感联结方式不同 —— 真实偶像粉丝偏向对真实个体的价值认同，虚拟偶像粉丝侧重陪伴式体验与参与式创作。这种认知让我对粉丝文化的多元性有了更全面的理解，也为理性看待不同平台的粉丝行为提供了新视角。</w:t>
      </w: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r>
        <w:rPr>
          <w:rFonts w:hint="eastAsia"/>
          <w:b/>
          <w:bCs/>
          <w:sz w:val="28"/>
          <w:szCs w:val="28"/>
        </w:rPr>
        <w:t>四、反思与改进方向</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（一）数据爬取的全面性可进一步提升</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受抖音平台反爬机制与技术条件限制，部分高热度作品的深层评论未能完全抓取，手动采集的数据在时效性与完整性上仍有优化空间。未来，可进一步学习代理 IP、模拟登录等进阶爬虫技术，突破平台限制，扩大采样范围，纳入更多细分话题与长尾评论，提升数据的全面性与代表性。</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b/>
          <w:bCs/>
          <w:sz w:val="24"/>
          <w:szCs w:val="24"/>
        </w:rPr>
      </w:pPr>
      <w:r>
        <w:rPr>
          <w:rFonts w:hint="eastAsia"/>
          <w:b/>
          <w:bCs/>
          <w:sz w:val="24"/>
          <w:szCs w:val="24"/>
        </w:rPr>
        <w:t>（二）情感分析的精细化程度有待优化</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当前情感强度量化主要基于关键词匹配，对于抖音评论中常见的模糊语义、混合情感表达（如正向情感中夹杂轻微建议），判定精准度不足。未来，可引入深度学习算法，结合上下文语义进行更精细化的情感判定，同时增加情感维度细分，让分析结果更贴合抖音平台粉丝的真实情感表达。</w:t>
      </w:r>
    </w:p>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both"/>
        <w:textAlignment w:val="auto"/>
        <w:rPr>
          <w:rFonts w:hint="eastAsia"/>
          <w:b/>
          <w:bCs/>
          <w:sz w:val="28"/>
          <w:szCs w:val="28"/>
        </w:rPr>
      </w:pPr>
      <w:r>
        <w:rPr>
          <w:rFonts w:hint="eastAsia"/>
          <w:b/>
          <w:bCs/>
          <w:sz w:val="28"/>
          <w:szCs w:val="28"/>
        </w:rPr>
        <w:t>五、总结</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本次研究是一次极具价值的专项实践体验。我通过抖音平台数据的爬取与清洗筑牢基础，借助图表制作与分析可视化核心差异，通过文本解读深挖情感本质，高效完成了各项关键工作。过程中，不仅提升了针对特定平台的数据分析技能与学术思维，更深化了对粉丝文化的认知。尽管存在些许不足，但通过反思明确了改进方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b w:val="0"/>
          <w:bCs w:val="0"/>
          <w:sz w:val="24"/>
          <w:szCs w:val="24"/>
        </w:rPr>
      </w:pPr>
      <w:r>
        <w:rPr>
          <w:rFonts w:hint="eastAsia"/>
          <w:b w:val="0"/>
          <w:bCs w:val="0"/>
          <w:sz w:val="24"/>
          <w:szCs w:val="24"/>
        </w:rPr>
        <w:t>此次经历让我深刻体会到，专项平台的数据分析需要针对性的策略与严谨的态度。通过自身努力，为课题研究提供了重要的平台数据支撑与分析结论，实现了个人能力与研究价值的双重提升。未来，我将继续强化专项技能，锤炼学术思维，在特定平台数据分析与学术研究领域持续精进，贡献更多力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A94086"/>
    <w:rsid w:val="4BB31ACA"/>
    <w:rsid w:val="70347DCB"/>
    <w:rsid w:val="74906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2328</Words>
  <Characters>2395</Characters>
  <Lines>0</Lines>
  <Paragraphs>0</Paragraphs>
  <TotalTime>51</TotalTime>
  <ScaleCrop>false</ScaleCrop>
  <LinksUpToDate>false</LinksUpToDate>
  <CharactersWithSpaces>2456</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2026-01-03T13:59:00Z</dcterms:created>
  <dc:creator>TRYX</dc:creator>
  <cp:lastModifiedBy>吃了这个布丁</cp:lastModifiedBy>
  <dcterms:modified xsi:type="dcterms:W3CDTF">2026-01-03T15:23:05Z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KSOTemplateDocerSaveRecord">
    <vt:lpwstr>eyJoZGlkIjoiYTJhNWRmYmIxZDc1MWMxZWU2YzI5NTgyNmY3MDMxMjYiLCJ1c2VySWQiOiIxNTA4NjY5OTEyIn0=</vt:lpwstr>
  </property>
  <property fmtid="{D5CDD505-2E9C-101B-9397-08002B2CF9AE}" pid="4" name="ICV">
    <vt:lpwstr>1AD9999A0603438BB33282AED1C4E4DA_12</vt:lpwstr>
  </property>
</Properties>
</file>