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7F1B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实验报告 #2</w:t>
      </w:r>
    </w:p>
    <w:p w14:paraId="307D36DE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IEEE 802.11ac 网络分析和管理工具研究</w:t>
      </w:r>
    </w:p>
    <w:p w14:paraId="01FF7B6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1. 引言</w:t>
      </w:r>
    </w:p>
    <w:p w14:paraId="6D756F46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目标：开发仿真模型并分析 IEEE 802.11ac 网络分析和管理工具的性能。</w:t>
      </w:r>
    </w:p>
    <w:p w14:paraId="0626950C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34FB7D2A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目标：</w:t>
      </w:r>
    </w:p>
    <w:p w14:paraId="2A2FFCBA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1. 开发 802.11ac 网络性能监控系统</w:t>
      </w:r>
    </w:p>
    <w:p w14:paraId="45E3E692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2. 开发智能网络参数管理系统</w:t>
      </w:r>
    </w:p>
    <w:p w14:paraId="47D06254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3. 分析各种性能指标之间的相关性</w:t>
      </w:r>
    </w:p>
    <w:p w14:paraId="0733D62C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4. 评估自动化网络优化的有效性</w:t>
      </w:r>
    </w:p>
    <w:p w14:paraId="3A1E7829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6126A1BC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研究对象：网络分析和管理工具</w:t>
      </w:r>
    </w:p>
    <w:p w14:paraId="03F7EA1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124A4A2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研究主题：IEEE 802.11ac 网络中监控和管理工具的性能和效率</w:t>
      </w:r>
    </w:p>
    <w:p w14:paraId="3F17510E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37BF7EBA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2. 研究方法</w:t>
      </w:r>
    </w:p>
    <w:p w14:paraId="6C8E5B0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本研究开发了一个全面的仿真模型，包括：</w:t>
      </w:r>
    </w:p>
    <w:p w14:paraId="1FAB9B66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65064073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网络分析系统：</w:t>
      </w:r>
    </w:p>
    <w:p w14:paraId="457933A7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实时性能指标收集</w:t>
      </w:r>
    </w:p>
    <w:p w14:paraId="5A902856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异常检测和警报生成</w:t>
      </w:r>
    </w:p>
    <w:p w14:paraId="0BECBC64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指标之间的相关性分析</w:t>
      </w:r>
    </w:p>
    <w:p w14:paraId="696D894A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网络可用性计算</w:t>
      </w:r>
    </w:p>
    <w:p w14:paraId="31772AF4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62699F21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网络管理系统：</w:t>
      </w:r>
    </w:p>
    <w:p w14:paraId="4C6B18D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网络状态分析和优化建议</w:t>
      </w:r>
    </w:p>
    <w:p w14:paraId="47EC116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自动参数调整</w:t>
      </w:r>
    </w:p>
    <w:p w14:paraId="356D0434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优化历史跟踪</w:t>
      </w:r>
    </w:p>
    <w:p w14:paraId="0495C4E3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基于性能的自适应管理</w:t>
      </w:r>
    </w:p>
    <w:p w14:paraId="16086C7C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5F5FF5F6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参数模拟：</w:t>
      </w:r>
    </w:p>
    <w:p w14:paraId="7D30F65E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模拟时长：3600 秒</w:t>
      </w:r>
    </w:p>
    <w:p w14:paraId="7D2B1884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监控间隔：60 秒</w:t>
      </w:r>
    </w:p>
    <w:p w14:paraId="4FD69001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站点数量：10</w:t>
      </w:r>
    </w:p>
    <w:p w14:paraId="769AB80A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初始配置：80 MHz，CWmin=15 CWmax=1023</w:t>
      </w:r>
    </w:p>
    <w:p w14:paraId="1FB82BFE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208710DC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3. 计算与分析结果</w:t>
      </w:r>
    </w:p>
    <w:p w14:paraId="7C8BA195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3.1 关键性能指标</w:t>
      </w:r>
    </w:p>
    <w:p w14:paraId="40E9B01E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网络性能统计数据：</w:t>
      </w:r>
    </w:p>
    <w:p w14:paraId="74540F56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平均吞吐量：391.0 Mbps</w:t>
      </w:r>
    </w:p>
    <w:p w14:paraId="0EF55CE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平均延迟：25.3 ms</w:t>
      </w:r>
    </w:p>
    <w:p w14:paraId="174BFBD8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平均丢包率：4.32%</w:t>
      </w:r>
    </w:p>
    <w:p w14:paraId="786E8D1A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平均冲突率：18.71%</w:t>
      </w:r>
    </w:p>
    <w:p w14:paraId="25A5A49B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网络可用性：100.00%</w:t>
      </w:r>
    </w:p>
    <w:p w14:paraId="13C7212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告警总数：21</w:t>
      </w:r>
    </w:p>
    <w:p w14:paraId="6B302188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389E2CC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告警分布：</w:t>
      </w:r>
    </w:p>
    <w:p w14:paraId="32388AD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高丢包率：16 条告警 (76.2%)</w:t>
      </w:r>
    </w:p>
    <w:p w14:paraId="5CDA5437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带宽下降：5 条告警 (23.8%)</w:t>
      </w:r>
    </w:p>
    <w:p w14:paraId="4D593A7B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152BB8EC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3.2 指标相关性分析</w:t>
      </w:r>
    </w:p>
    <w:p w14:paraId="3101CA52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性能相关性矩阵：</w:t>
      </w:r>
    </w:p>
    <w:p w14:paraId="33E54702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指标：吞吐量、延迟、丢包率、冲突率</w:t>
      </w:r>
    </w:p>
    <w:p w14:paraId="1BDF4638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吞吐量 1.000 -0.082 -0.057 -0.057</w:t>
      </w:r>
    </w:p>
    <w:p w14:paraId="60E56866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延迟 -0.082 1.000 0.842 0.842</w:t>
      </w:r>
    </w:p>
    <w:p w14:paraId="7E49ABCE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丢包率 -0.057 0.842 1.000 1.000</w:t>
      </w:r>
    </w:p>
    <w:p w14:paraId="0FCCC598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冲突率 -0.057 0.842 1.000 1.000</w:t>
      </w:r>
    </w:p>
    <w:p w14:paraId="57746D0C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046DEAC8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主要发现：</w:t>
      </w:r>
    </w:p>
    <w:p w14:paraId="687489E5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0359337B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延迟、丢包率和冲突率之间呈强正相关性 (0.842-1.000)</w:t>
      </w:r>
    </w:p>
    <w:p w14:paraId="621406DA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557471C2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吞吐量与其他指标之间呈弱负相关性</w:t>
      </w:r>
    </w:p>
    <w:p w14:paraId="013B0DD1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6CDF6C42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丢包率和冲突率完全相关 (1.000)</w:t>
      </w:r>
    </w:p>
    <w:p w14:paraId="2A3A7621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7C7ABD94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3.3 趋势分析</w:t>
      </w:r>
    </w:p>
    <w:p w14:paraId="52DE394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指标变化趋势：</w:t>
      </w:r>
    </w:p>
    <w:p w14:paraId="74F1A8FB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3D842102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吞吐量：下降趋势（斜率：-0.9870）</w:t>
      </w:r>
    </w:p>
    <w:p w14:paraId="65CC87B0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1E4D4C87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延迟：上升（斜率：0.0095）</w:t>
      </w:r>
    </w:p>
    <w:p w14:paraId="18B94233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丢包率：上升（斜率：0.0000）</w:t>
      </w:r>
    </w:p>
    <w:p w14:paraId="4F162B27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冲突率：上升（斜率：0.0001）</w:t>
      </w:r>
    </w:p>
    <w:p w14:paraId="1851ECD3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1743D73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3.4 网络优化</w:t>
      </w:r>
    </w:p>
    <w:p w14:paraId="4E76B5E0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自动优化历史记录：</w:t>
      </w:r>
    </w:p>
    <w:p w14:paraId="4B93FD06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5FEA724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耗时 600 秒：ADJUST_CW 优化</w:t>
      </w:r>
    </w:p>
    <w:p w14:paraId="031BCCC8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耗时1500 秒：ADJUST_CW 优化</w:t>
      </w:r>
    </w:p>
    <w:p w14:paraId="6577D4D9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2400 秒：ADJUST_CW 优化</w:t>
      </w:r>
    </w:p>
    <w:p w14:paraId="624374D8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3300 秒：ADJUST_CW 优化</w:t>
      </w:r>
    </w:p>
    <w:p w14:paraId="0914A0F2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5151FED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优化效果：</w:t>
      </w:r>
    </w:p>
    <w:p w14:paraId="6DE11119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所有优化均旨在调整冲突窗口。</w:t>
      </w:r>
    </w:p>
    <w:p w14:paraId="688B81C0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38510BE9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优化频率：每 900 秒</w:t>
      </w:r>
    </w:p>
    <w:p w14:paraId="5B5BC298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47C4A64E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系统持续响应性能下降。</w:t>
      </w:r>
    </w:p>
    <w:p w14:paraId="1050FC4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6B5965F0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4. 结果可视化</w:t>
      </w:r>
    </w:p>
    <w:p w14:paraId="6E4B62A6">
      <w:pPr>
        <w:spacing w:after="0" w:line="360" w:lineRule="auto"/>
        <w:ind w:firstLine="709"/>
        <w:jc w:val="both"/>
        <w:rPr>
          <w:rFonts w:hint="eastAsia" w:ascii="Times New Roman" w:hAnsi="Times New Roman" w:eastAsia="宋体" w:cs="Times New Roman"/>
          <w:sz w:val="26"/>
          <w:szCs w:val="26"/>
          <w:lang w:eastAsia="zh-CN"/>
        </w:rPr>
      </w:pPr>
      <w:r>
        <w:rPr>
          <w:rFonts w:hint="eastAsia" w:ascii="Times New Roman" w:hAnsi="Times New Roman" w:eastAsia="宋体" w:cs="Times New Roman"/>
          <w:sz w:val="26"/>
          <w:szCs w:val="26"/>
          <w:lang w:eastAsia="zh-CN"/>
        </w:rPr>
        <w:drawing>
          <wp:inline distT="0" distB="0" distL="114300" distR="114300">
            <wp:extent cx="5925185" cy="3274060"/>
            <wp:effectExtent l="0" t="0" r="3175" b="2540"/>
            <wp:docPr id="1" name="图片 1" descr="network_analysis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etwork_analysis_dashboar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4125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图 1：网络性能随时间的变化</w:t>
      </w:r>
    </w:p>
    <w:p w14:paraId="5E7FB8D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5FA3AE92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备注：图表显示，无线网络典型的网络性能变化具有周期性。在性能下降期间应用了 ADJUST_CW 优化。</w:t>
      </w:r>
    </w:p>
    <w:p w14:paraId="68A85E31">
      <w:pPr>
        <w:spacing w:after="0" w:line="360" w:lineRule="auto"/>
        <w:ind w:firstLine="709"/>
        <w:jc w:val="both"/>
        <w:rPr>
          <w:rFonts w:hint="eastAsia" w:ascii="Times New Roman" w:hAnsi="Times New Roman" w:eastAsia="宋体" w:cs="Times New Roman"/>
          <w:sz w:val="26"/>
          <w:szCs w:val="26"/>
          <w:lang w:eastAsia="zh-CN"/>
        </w:rPr>
      </w:pPr>
      <w:r>
        <w:rPr>
          <w:rFonts w:hint="eastAsia" w:ascii="Times New Roman" w:hAnsi="Times New Roman" w:eastAsia="宋体" w:cs="Times New Roman"/>
          <w:sz w:val="26"/>
          <w:szCs w:val="26"/>
          <w:lang w:eastAsia="zh-CN"/>
        </w:rPr>
        <w:drawing>
          <wp:inline distT="0" distB="0" distL="114300" distR="114300">
            <wp:extent cx="5934710" cy="5388610"/>
            <wp:effectExtent l="0" t="0" r="8890" b="6350"/>
            <wp:docPr id="2" name="图片 2" descr="correlation_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rrelation_analysi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2E19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图 2：性能指标相关性分析</w:t>
      </w:r>
    </w:p>
    <w:p w14:paraId="3C93A983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56FEB4E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备注：相关性热图证实了延迟、丢包率和冲突率之间的密切关系，表明这些问题在无线网络中普遍存在。</w:t>
      </w:r>
    </w:p>
    <w:p w14:paraId="0DBDFC2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15510F4E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5. 管理工具性能分析</w:t>
      </w:r>
    </w:p>
    <w:p w14:paraId="194C0BAA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5.1 异常检测系统</w:t>
      </w:r>
    </w:p>
    <w:p w14:paraId="72CC0A3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检测性能：</w:t>
      </w:r>
    </w:p>
    <w:p w14:paraId="358C388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60 分钟监控中检测到 21 个异常</w:t>
      </w:r>
    </w:p>
    <w:p w14:paraId="0EBAA15C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主要异常类型：高丢包率 (76.2%)</w:t>
      </w:r>
    </w:p>
    <w:p w14:paraId="63F7AEAD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平均警告间隔时间：171 秒</w:t>
      </w:r>
    </w:p>
    <w:p w14:paraId="7E04F846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2BF1C50A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阈值设置：</w:t>
      </w:r>
    </w:p>
    <w:p w14:paraId="441F2AC8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丢包阈值：5%（高灵敏度）</w:t>
      </w:r>
    </w:p>
    <w:p w14:paraId="6DC3C8D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带宽下降阈值：20%</w:t>
      </w:r>
    </w:p>
    <w:p w14:paraId="4D4BED19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延迟阈值：100 毫秒</w:t>
      </w:r>
    </w:p>
    <w:p w14:paraId="39664611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2CECD5F1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5.2 自动优化系统</w:t>
      </w:r>
    </w:p>
    <w:p w14:paraId="3517BD9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异常响应：</w:t>
      </w:r>
    </w:p>
    <w:p w14:paraId="11482C8E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60CD7242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所有优化均由高冲突率触发</w:t>
      </w:r>
    </w:p>
    <w:p w14:paraId="315F0292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应用了冲突窗口增加策略 (CWmin=31, CWmax=1023)</w:t>
      </w:r>
    </w:p>
    <w:p w14:paraId="2752DBEB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优化频率与性能下降周期相对应</w:t>
      </w:r>
    </w:p>
    <w:p w14:paraId="7F89335A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566DFD55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优化效果：</w:t>
      </w:r>
    </w:p>
    <w:p w14:paraId="64EA861A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3BDAE9FA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系统防止了性能进一步下降</w:t>
      </w:r>
    </w:p>
    <w:p w14:paraId="09AF1EB8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保持 100% 的网络可用性</w:t>
      </w:r>
    </w:p>
    <w:p w14:paraId="146C624E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在严重性能下降之前主动应用了优化</w:t>
      </w:r>
    </w:p>
    <w:p w14:paraId="73AFDFEE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1BC5EC84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6. 网络管理建议</w:t>
      </w:r>
    </w:p>
    <w:p w14:paraId="20BD8A43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6.1 紧急措施</w:t>
      </w:r>
    </w:p>
    <w:p w14:paraId="0787B793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关键建议：</w:t>
      </w:r>
      <w:bookmarkStart w:id="0" w:name="_GoBack"/>
      <w:bookmarkEnd w:id="0"/>
    </w:p>
    <w:p w14:paraId="5763F33D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检查接入点状态和负载</w:t>
      </w:r>
    </w:p>
    <w:p w14:paraId="4245D455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验证信道配置</w:t>
      </w:r>
    </w:p>
    <w:p w14:paraId="4209CF7C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诊断网络设备状态</w:t>
      </w:r>
    </w:p>
    <w:p w14:paraId="52AB6B69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2854BC2F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6.2 参数优化</w:t>
      </w:r>
    </w:p>
    <w:p w14:paraId="66A016EC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配置建议：</w:t>
      </w:r>
    </w:p>
    <w:p w14:paraId="1859F3BB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0BBED299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配置回退算法参数</w:t>
      </w:r>
    </w:p>
    <w:p w14:paraId="1C682874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启用 RTS/CTS 机制以减少冲突</w:t>
      </w:r>
    </w:p>
    <w:p w14:paraId="3B4A3D4C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优化服务质量 (QoS) 设置</w:t>
      </w:r>
    </w:p>
    <w:p w14:paraId="2C8195AC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27021102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6.3 长期改进</w:t>
      </w:r>
    </w:p>
    <w:p w14:paraId="6DC22D2D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战略建议：</w:t>
      </w:r>
    </w:p>
    <w:p w14:paraId="459DAE28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实施负载均衡</w:t>
      </w:r>
    </w:p>
    <w:p w14:paraId="32E18988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考虑网络分段</w:t>
      </w:r>
    </w:p>
    <w:p w14:paraId="4B51DC2C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实施预测分析以实现主动管理</w:t>
      </w:r>
    </w:p>
    <w:p w14:paraId="303AE4BE">
      <w:pPr>
        <w:spacing w:after="0" w:line="360" w:lineRule="auto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36CEF386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6.结论</w:t>
      </w:r>
    </w:p>
    <w:p w14:paraId="45663DF0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1. 监控系统有效性：开发的分析系统成功识别性能异常，每小时监控发出 21 条警报，其中 76.2% 的警报与高丢包率有关。</w:t>
      </w:r>
    </w:p>
    <w:p w14:paraId="06C26F0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2. 相关性分析：发现延迟、丢包率和冲突率之间存在很强的相关性（相关性为 0.842-1.000），证实了无线网络中性能问题的普遍性。</w:t>
      </w:r>
    </w:p>
    <w:p w14:paraId="6D3548DB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3. 自动优化：管理系统每 900 秒成功优化一次冲突窗口参数，防止性能进一步下降，并保持 100% 的网络可用性。</w:t>
      </w:r>
    </w:p>
    <w:p w14:paraId="7E672B6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4. 性能趋势：观察到吞吐量下降和延迟增加的趋势，表明需要进行更积极的优化或重新设计网络架构。</w:t>
      </w:r>
    </w:p>
    <w:p w14:paraId="19FCE7D0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5. 实际意义：结果证明了使用智能分析和优化系统对 802.11ac 网络进行有效自动化管理的可行性。</w:t>
      </w:r>
    </w:p>
    <w:p w14:paraId="20FFB43B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6. 改进建议：为了提高管理效率，建议实施预测分析、负载平衡并优化异常检测阈值。</w:t>
      </w:r>
    </w:p>
    <w:p w14:paraId="03C741AF">
      <w:pPr>
        <w:spacing w:after="0" w:line="360" w:lineRule="auto"/>
        <w:ind w:firstLine="709"/>
        <w:jc w:val="both"/>
        <w:rPr>
          <w:rFonts w:hint="eastAsia" w:ascii="Times New Roman" w:hAnsi="Times New Roman" w:cs="Times New Roman"/>
          <w:sz w:val="26"/>
          <w:szCs w:val="26"/>
        </w:rPr>
      </w:pPr>
    </w:p>
    <w:p w14:paraId="116172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hint="eastAsia" w:ascii="Times New Roman" w:hAnsi="Times New Roman" w:cs="Times New Roman"/>
          <w:sz w:val="26"/>
          <w:szCs w:val="26"/>
        </w:rPr>
        <w:t>本研究证实了针对 IEEE 802.11ac 网络开发的分析和管理工具的有效性，并确定了自动化无线网络管理系统进一步改进的领域。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828"/>
    <w:rsid w:val="007A3D20"/>
    <w:rsid w:val="00850CC0"/>
    <w:rsid w:val="0091643D"/>
    <w:rsid w:val="00B17828"/>
    <w:rsid w:val="00E55F01"/>
    <w:rsid w:val="40EA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130</Words>
  <Characters>845</Characters>
  <Lines>6</Lines>
  <Paragraphs>1</Paragraphs>
  <TotalTime>15</TotalTime>
  <ScaleCrop>false</ScaleCrop>
  <LinksUpToDate>false</LinksUpToDate>
  <CharactersWithSpaces>944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2024-06-27T11:54:00Z</dcterms:created>
  <dc:creator>Asus</dc:creator>
  <cp:lastModifiedBy>曜</cp:lastModifiedBy>
  <dcterms:modified xsi:type="dcterms:W3CDTF">2025-10-13T17:49:46Z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eyJoZGlkIjoiMGUyNDY0NTRiOGU3OWJkZTU3Y2Q3ZDVkZDJkMDVhN2YiLCJ1c2VySWQiOiI2MzU1MDkwNTAifQ==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9C75D43ED89146A7920E99DBA4E61C87_12</vt:lpwstr>
  </property>
</Properties>
</file>