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b w:val="1"/>
          <w:color w:val="434343"/>
        </w:rPr>
      </w:pPr>
      <w:bookmarkStart w:colFirst="0" w:colLast="0" w:name="_lmuj3xlf328x" w:id="0"/>
      <w:bookmarkEnd w:id="0"/>
      <w:r w:rsidDel="00000000" w:rsidR="00000000" w:rsidRPr="00000000">
        <w:rPr>
          <w:b w:val="1"/>
          <w:color w:val="434343"/>
          <w:rtl w:val="0"/>
        </w:rPr>
        <w:t xml:space="preserve">AthenaPDF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i w:val="1"/>
        </w:rPr>
      </w:pPr>
      <w:hyperlink r:id="rId5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https://www.athenapdf.com/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1428750" cy="1428750"/>
            <wp:effectExtent b="0" l="0" r="0" t="0"/>
            <wp:docPr descr="athena-logo.png" id="1" name="image2.png"/>
            <a:graphic>
              <a:graphicData uri="http://schemas.openxmlformats.org/drawingml/2006/picture">
                <pic:pic>
                  <pic:nvPicPr>
                    <pic:cNvPr descr="athena-logo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7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  <w:t xml:space="preserve">TEST FOOTER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athenapdf.com/" TargetMode="Externa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