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2 Lesson 1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preserving the working Unit 1 server important before replacing it with Express?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Express be included in the application’s regular dependencies?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responsibilities does Express handle that previously required manual native HTTP code?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browser-accessible files be separated from server-side application files?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static middleware replace the manual file-reading route created in Unit 1?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can the same JavaScript language be used for different purposes in app.js and public/js/client.js?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security risk would be created if the entire project folder were configured as the static directory?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work did Express static middleware replace from the native HTTP server?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the difference between the root-level app.js and public/js/client.js.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only selected files be placed in the publicly accessible static directory?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