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2 Lesson 4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rule did you use to decide which routes belong together in the same module?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folder structure communicate the responsibilities of different files before anyone reads the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router more appropriate than a second Express application inside a route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parts of the original route handler remained the same after it was moved into a router?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it useful to keep the GET and POST operations for the same resource in one route module?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do the query and URL-parameter routes have in common, and how are they still different?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value must a route module export so Express can use it as middleware?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mount path in app.js and the path inside the router combine to create the final endpoint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responsibilities still belong in app.js after endpoint handlers have been moved into route modules?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the current route handlers be described as controller logic even though there is not yet a separate controllers folder?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successful regression testing prove that the application’s structure changed without changing its behavior?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did moving routes into modules change the organization of the application without changing its behavior?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a router’s mount path and internal route path combine to create a final endpoint.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route modules currently represent the Controller responsibility in MVC?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