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3 Lesson 2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is missing when the server receives two separate requests from the same browser without session management?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express-session need a storage system in addition to the session middleware itself?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every deployed copy of the application protect its session secret?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separating app.db and sessions.db make the purpose of each database clearer?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session configuration better suited to a reusable middleware module than to an individual route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an application avoid creating and storing an empty session for every visitor who never uses a session-based feature?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session middleware execute before a route attempts to use req.session?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visit count increase across requests even though the route creates a new local execution each time?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Controller read the session and pass a value to EJS instead of making the View manage the session directly?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browser store a session identifier instead of storing the complete server-side session object?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 two tabs in one browser usually share a visit count while an incognito window starts a separate 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three pieces must remain compatible for a browser to recover its stored session after the server restarts?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When would deleting one session property be preferable to destroying the entire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cookie and server-side session store cooperate without placing the complete session data in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will storing an authenticated user ID in the session allow future routes to recognize the logged-in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difference between the session cookie stored in the browser and the session data stored in SQLite.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application prove that sessions are separate for different browsers but persistent across server restarts?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will the session system created in this lesson support local authentication in later lessons?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