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33</w:t>
      </w:r>
      <w:r w:rsidRPr="000360BC">
        <w:rPr>
          <w:b/>
          <w:i/>
          <w:sz w:val="28"/>
          <w:szCs w:val="28"/>
        </w:rPr>
        <w:t xml:space="preserve"> </w:t>
      </w:r>
      <w:r w:rsidR="00BA1B50">
        <w:rPr>
          <w:b/>
          <w:i/>
          <w:sz w:val="28"/>
          <w:szCs w:val="28"/>
        </w:rPr>
        <w:t>08</w:t>
      </w:r>
      <w:r w:rsidR="00CE7902">
        <w:rPr>
          <w:b/>
          <w:i/>
          <w:sz w:val="28"/>
          <w:szCs w:val="28"/>
        </w:rPr>
      </w:r>
      <w:r w:rsidRPr="000360BC">
        <w:rPr>
          <w:b/>
          <w:i/>
          <w:sz w:val="28"/>
          <w:szCs w:val="28"/>
        </w:rPr>
        <w:t xml:space="preserve"> </w:t>
      </w:r>
      <w:r w:rsidR="00BA1B50">
        <w:rPr>
          <w:b/>
          <w:i/>
          <w:sz w:val="28"/>
          <w:szCs w:val="28"/>
        </w:rPr>
        <w:t>04</w:t>
      </w:r>
      <w:r w:rsidRPr="000360BC">
        <w:rPr>
          <w:b/>
          <w:i/>
          <w:sz w:val="28"/>
          <w:szCs w:val="28"/>
        </w:rPr>
        <w:t xml:space="preserve"> ]</w:t>
      </w:r>
      <w:r>
        <w:rPr>
          <w:b/>
          <w:i/>
          <w:sz w:val="28"/>
          <w:szCs w:val="28"/>
        </w:rPr>
        <w:t xml:space="preserve"> </w:t>
      </w:r>
      <w:r w:rsidR="005B1D7F">
        <w:rPr>
          <w:b/>
          <w:i/>
          <w:sz w:val="28"/>
          <w:szCs w:val="28"/>
        </w:rPr>
        <w:t>April 8,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4</w:t>
            </w:r>
          </w:p>
        </w:tc>
        <w:tc>
          <w:tcPr>
            <w:tcW w:w="1251" w:type="dxa"/>
          </w:tcPr>
          <w:p>
            <w:r>
              <w:t>33</w:t>
            </w:r>
          </w:p>
        </w:tc>
        <w:tc>
          <w:tcPr>
            <w:tcW w:w="1335" w:type="dxa"/>
          </w:tcPr>
          <w:p>
            <w:r>
              <w:t>8-Apr</w:t>
            </w:r>
          </w:p>
        </w:tc>
        <w:tc>
          <w:tcPr>
            <w:tcW w:w="966" w:type="dxa"/>
          </w:tcPr>
          <w:p>
            <w:r>
              <w:t>4</w:t>
            </w:r>
          </w:p>
        </w:tc>
        <w:tc>
          <w:tcPr>
            <w:tcW w:w="5536" w:type="dxa"/>
          </w:tcPr>
          <w:p>
            <w:r>
              <w:t>NOCTI Friday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JavaScript Specialist Chapter 14</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14</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