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06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25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09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September 25,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6</w:t>
            </w:r>
          </w:p>
        </w:tc>
        <w:tc>
          <w:tcPr>
            <w:tcW w:w="1335" w:type="dxa"/>
          </w:tcPr>
          <w:p>
            <w:r>
              <w:t>25-Sep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Early-Dismissal Thursday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2, Lesson 1, Static Server</w:t>
      </w:r>
    </w:p>
    <w:p>
      <w:pPr>
        <w:spacing w:before="0" w:after="0"/>
        <w:ind w:left="403" w:hanging="259"/>
      </w:pPr>
      <w:r>
        <w:t xml:space="preserve">• </w:t>
      </w:r>
      <w:r>
        <w:t>Touch Controls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4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