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25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11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02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February 11,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3</w:t>
            </w:r>
          </w:p>
        </w:tc>
        <w:tc>
          <w:tcPr>
            <w:tcW w:w="1251" w:type="dxa"/>
          </w:tcPr>
          <w:p>
            <w:r>
              <w:t>25</w:t>
            </w:r>
          </w:p>
        </w:tc>
        <w:tc>
          <w:tcPr>
            <w:tcW w:w="1335" w:type="dxa"/>
          </w:tcPr>
          <w:p>
            <w:r>
              <w:t>11-Feb</w:t>
            </w:r>
          </w:p>
        </w:tc>
        <w:tc>
          <w:tcPr>
            <w:tcW w:w="966" w:type="dxa"/>
          </w:tcPr>
          <w:p>
            <w:r>
              <w:t>4</w:t>
            </w:r>
          </w:p>
        </w:tc>
        <w:tc>
          <w:tcPr>
            <w:tcW w:w="5536" w:type="dxa"/>
          </w:tcPr>
          <w:p>
            <w:r>
              <w:t>Closed Friday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Formbar Developer Certification</w:t>
      </w:r>
    </w:p>
    <w:p>
      <w:pPr>
        <w:spacing w:before="0" w:after="0"/>
        <w:ind w:left="403" w:hanging="259"/>
      </w:pPr>
      <w:r>
        <w:t xml:space="preserve">• </w:t>
      </w:r>
      <w:r>
        <w:t>Project Management, Kanban boards and Issue tracking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8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