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26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19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02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February 19,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3</w:t>
            </w:r>
          </w:p>
        </w:tc>
        <w:tc>
          <w:tcPr>
            <w:tcW w:w="1251" w:type="dxa"/>
          </w:tcPr>
          <w:p>
            <w:r>
              <w:t>26</w:t>
            </w:r>
          </w:p>
        </w:tc>
        <w:tc>
          <w:tcPr>
            <w:tcW w:w="1335" w:type="dxa"/>
          </w:tcPr>
          <w:p>
            <w:r>
              <w:t>19-Feb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Closed Monday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Project Management, Conducting Meetings, Pull Requests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9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