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8AA3" w14:textId="77777777" w:rsidR="002146CC" w:rsidRPr="006F031B" w:rsidRDefault="002146CC" w:rsidP="002146CC">
      <w:pPr>
        <w:jc w:val="center"/>
        <w:rPr>
          <w:rFonts w:ascii="Times New Roman" w:hAnsi="Times New Roman" w:cs="Times New Roman"/>
          <w:sz w:val="28"/>
        </w:rPr>
      </w:pPr>
      <w:r w:rsidRPr="006F031B">
        <w:rPr>
          <w:rFonts w:ascii="Times New Roman" w:hAnsi="Times New Roman" w:cs="Times New Roman"/>
          <w:sz w:val="28"/>
        </w:rPr>
        <w:t>Федеральное государственное образовательное бюджетное</w:t>
      </w:r>
      <w:r w:rsidRPr="006F031B">
        <w:rPr>
          <w:rFonts w:ascii="Times New Roman" w:hAnsi="Times New Roman" w:cs="Times New Roman"/>
          <w:sz w:val="28"/>
        </w:rPr>
        <w:br/>
        <w:t>учреждение высшего образования</w:t>
      </w:r>
      <w:r w:rsidRPr="006F031B">
        <w:rPr>
          <w:rFonts w:ascii="Times New Roman" w:hAnsi="Times New Roman" w:cs="Times New Roman"/>
          <w:sz w:val="28"/>
        </w:rPr>
        <w:br/>
        <w:t>«Финансовый университет при Правительстве Российской Федерации»</w:t>
      </w:r>
      <w:r w:rsidRPr="006F031B">
        <w:rPr>
          <w:rFonts w:ascii="Times New Roman" w:hAnsi="Times New Roman" w:cs="Times New Roman"/>
          <w:sz w:val="28"/>
        </w:rPr>
        <w:br/>
        <w:t>(Финансовый университет)</w:t>
      </w:r>
    </w:p>
    <w:p w14:paraId="15C44E3C" w14:textId="77777777" w:rsidR="002146CC" w:rsidRPr="006F031B" w:rsidRDefault="002146CC" w:rsidP="002146CC">
      <w:pPr>
        <w:jc w:val="center"/>
        <w:rPr>
          <w:rFonts w:ascii="Times New Roman" w:hAnsi="Times New Roman" w:cs="Times New Roman"/>
          <w:sz w:val="28"/>
        </w:rPr>
      </w:pPr>
      <w:r w:rsidRPr="006F031B">
        <w:rPr>
          <w:rFonts w:ascii="Times New Roman" w:hAnsi="Times New Roman" w:cs="Times New Roman"/>
          <w:sz w:val="28"/>
        </w:rPr>
        <w:t xml:space="preserve">Благовещенский филиал </w:t>
      </w:r>
      <w:proofErr w:type="spellStart"/>
      <w:r w:rsidRPr="006F031B">
        <w:rPr>
          <w:rFonts w:ascii="Times New Roman" w:hAnsi="Times New Roman" w:cs="Times New Roman"/>
          <w:sz w:val="28"/>
        </w:rPr>
        <w:t>Финуниверситета</w:t>
      </w:r>
      <w:proofErr w:type="spellEnd"/>
    </w:p>
    <w:p w14:paraId="26F9FE0F" w14:textId="77777777" w:rsidR="002146CC" w:rsidRDefault="002146CC" w:rsidP="002146CC">
      <w:pPr>
        <w:jc w:val="center"/>
        <w:rPr>
          <w:rFonts w:ascii="Times New Roman" w:hAnsi="Times New Roman" w:cs="Times New Roman"/>
          <w:sz w:val="24"/>
        </w:rPr>
      </w:pPr>
    </w:p>
    <w:p w14:paraId="5F944A02" w14:textId="77777777" w:rsidR="002146CC" w:rsidRDefault="002146CC" w:rsidP="002146C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Pr="007747C7">
        <w:rPr>
          <w:rFonts w:ascii="Times New Roman" w:hAnsi="Times New Roman" w:cs="Times New Roman"/>
          <w:sz w:val="28"/>
        </w:rPr>
        <w:t xml:space="preserve"> работа</w:t>
      </w:r>
    </w:p>
    <w:p w14:paraId="56E81048" w14:textId="77777777" w:rsidR="002146CC" w:rsidRDefault="002146CC" w:rsidP="002146CC">
      <w:pPr>
        <w:jc w:val="center"/>
        <w:rPr>
          <w:rFonts w:ascii="Times New Roman" w:hAnsi="Times New Roman" w:cs="Times New Roman"/>
          <w:sz w:val="28"/>
        </w:rPr>
      </w:pPr>
    </w:p>
    <w:p w14:paraId="1FC58708" w14:textId="77777777" w:rsidR="002146CC" w:rsidRDefault="002146CC" w:rsidP="002146CC">
      <w:pPr>
        <w:tabs>
          <w:tab w:val="center" w:pos="4820"/>
          <w:tab w:val="center" w:pos="935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</w:t>
      </w:r>
      <w:r w:rsidRPr="00423BF8">
        <w:rPr>
          <w:rFonts w:ascii="Times New Roman" w:hAnsi="Times New Roman" w:cs="Times New Roman"/>
          <w:sz w:val="28"/>
          <w:u w:val="single"/>
        </w:rPr>
        <w:tab/>
        <w:t>«</w:t>
      </w:r>
      <w:r>
        <w:rPr>
          <w:rFonts w:ascii="Times New Roman" w:hAnsi="Times New Roman" w:cs="Times New Roman"/>
          <w:sz w:val="28"/>
          <w:u w:val="single"/>
        </w:rPr>
        <w:t>Метрология, системы качества и нормативно-правовое регулирование</w:t>
      </w:r>
      <w:r w:rsidRPr="00423BF8">
        <w:rPr>
          <w:rFonts w:ascii="Times New Roman" w:hAnsi="Times New Roman" w:cs="Times New Roman"/>
          <w:sz w:val="28"/>
          <w:u w:val="single"/>
        </w:rPr>
        <w:t>»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77D9EE75" w14:textId="71464C12" w:rsidR="002146CC" w:rsidRPr="002146CC" w:rsidRDefault="002146CC" w:rsidP="002146CC">
      <w:pPr>
        <w:tabs>
          <w:tab w:val="center" w:pos="3686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</w:t>
      </w:r>
      <w:r w:rsidRPr="00CB6865">
        <w:rPr>
          <w:rFonts w:ascii="Times New Roman" w:hAnsi="Times New Roman" w:cs="Times New Roman"/>
          <w:sz w:val="28"/>
          <w:u w:val="single"/>
        </w:rPr>
        <w:tab/>
      </w:r>
      <w:proofErr w:type="spellStart"/>
      <w:r>
        <w:rPr>
          <w:rFonts w:ascii="Times New Roman" w:hAnsi="Times New Roman" w:cs="Times New Roman"/>
          <w:sz w:val="28"/>
          <w:u w:val="single"/>
        </w:rPr>
        <w:t>Недоступ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Илья Степанович</w:t>
      </w:r>
    </w:p>
    <w:p w14:paraId="7E9DF350" w14:textId="77777777" w:rsidR="002146CC" w:rsidRDefault="002146CC" w:rsidP="002146CC">
      <w:pPr>
        <w:tabs>
          <w:tab w:val="center" w:pos="3402"/>
          <w:tab w:val="center" w:pos="4678"/>
        </w:tabs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ab/>
      </w:r>
      <w:r w:rsidRPr="007747C7">
        <w:rPr>
          <w:rFonts w:ascii="Times New Roman" w:hAnsi="Times New Roman" w:cs="Times New Roman"/>
          <w:sz w:val="18"/>
        </w:rPr>
        <w:t>(фамилия, имя, отчество)</w:t>
      </w:r>
    </w:p>
    <w:p w14:paraId="0C8C4B29" w14:textId="77777777" w:rsidR="002146CC" w:rsidRDefault="002146CC" w:rsidP="002146CC">
      <w:pPr>
        <w:tabs>
          <w:tab w:val="center" w:pos="1985"/>
        </w:tabs>
        <w:spacing w:after="0" w:line="240" w:lineRule="auto"/>
        <w:rPr>
          <w:rFonts w:ascii="Times New Roman" w:hAnsi="Times New Roman" w:cs="Times New Roman"/>
          <w:sz w:val="18"/>
        </w:rPr>
      </w:pPr>
    </w:p>
    <w:p w14:paraId="7D2C2A8C" w14:textId="77777777" w:rsidR="002146CC" w:rsidRDefault="002146CC" w:rsidP="002146CC">
      <w:pPr>
        <w:tabs>
          <w:tab w:val="center" w:pos="2694"/>
          <w:tab w:val="center" w:pos="3261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Учебная группа</w:t>
      </w:r>
      <w:r w:rsidRPr="00CB6865">
        <w:rPr>
          <w:rFonts w:ascii="Times New Roman" w:hAnsi="Times New Roman" w:cs="Times New Roman"/>
          <w:sz w:val="28"/>
          <w:u w:val="single"/>
        </w:rPr>
        <w:tab/>
        <w:t>218</w:t>
      </w:r>
      <w:r>
        <w:rPr>
          <w:rFonts w:ascii="Times New Roman" w:hAnsi="Times New Roman" w:cs="Times New Roman"/>
          <w:sz w:val="28"/>
          <w:u w:val="single"/>
        </w:rPr>
        <w:tab/>
      </w:r>
    </w:p>
    <w:p w14:paraId="22694814" w14:textId="77777777" w:rsidR="002146CC" w:rsidRDefault="002146CC" w:rsidP="002146CC">
      <w:pPr>
        <w:tabs>
          <w:tab w:val="center" w:pos="5387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</w:t>
      </w:r>
      <w:r w:rsidRPr="00CB6865">
        <w:rPr>
          <w:rFonts w:ascii="Times New Roman" w:hAnsi="Times New Roman" w:cs="Times New Roman"/>
          <w:sz w:val="28"/>
          <w:u w:val="single"/>
        </w:rPr>
        <w:tab/>
        <w:t>09.02.07 Информационные системы и программирование</w:t>
      </w:r>
    </w:p>
    <w:p w14:paraId="3BFEEDA0" w14:textId="77777777" w:rsidR="002146CC" w:rsidRDefault="002146CC" w:rsidP="002146CC">
      <w:pPr>
        <w:tabs>
          <w:tab w:val="center" w:pos="4678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28"/>
        </w:rPr>
        <w:tab/>
      </w:r>
      <w:r w:rsidRPr="00765F5B">
        <w:rPr>
          <w:rFonts w:ascii="Times New Roman" w:hAnsi="Times New Roman" w:cs="Times New Roman"/>
          <w:sz w:val="18"/>
        </w:rPr>
        <w:t>(код и наименование специальности)</w:t>
      </w:r>
    </w:p>
    <w:p w14:paraId="3DEEDC1B" w14:textId="77777777" w:rsidR="002146CC" w:rsidRPr="00CB6865" w:rsidRDefault="002146CC" w:rsidP="002146CC">
      <w:pPr>
        <w:tabs>
          <w:tab w:val="center" w:pos="2977"/>
          <w:tab w:val="center" w:pos="3969"/>
        </w:tabs>
        <w:rPr>
          <w:rFonts w:ascii="Times New Roman" w:hAnsi="Times New Roman" w:cs="Times New Roman"/>
          <w:sz w:val="28"/>
        </w:rPr>
      </w:pPr>
      <w:r w:rsidRPr="00CB6865">
        <w:rPr>
          <w:rFonts w:ascii="Times New Roman" w:hAnsi="Times New Roman" w:cs="Times New Roman"/>
          <w:sz w:val="28"/>
        </w:rPr>
        <w:t>Форма обучения</w:t>
      </w:r>
      <w:r w:rsidRPr="00CB6865">
        <w:rPr>
          <w:rFonts w:ascii="Times New Roman" w:hAnsi="Times New Roman" w:cs="Times New Roman"/>
          <w:sz w:val="28"/>
          <w:u w:val="single"/>
        </w:rPr>
        <w:tab/>
        <w:t>Очная</w:t>
      </w:r>
      <w:r w:rsidRPr="00CB6865">
        <w:rPr>
          <w:rFonts w:ascii="Times New Roman" w:hAnsi="Times New Roman" w:cs="Times New Roman"/>
          <w:sz w:val="28"/>
          <w:u w:val="single"/>
        </w:rPr>
        <w:tab/>
      </w:r>
    </w:p>
    <w:p w14:paraId="0F7ECE81" w14:textId="77777777" w:rsidR="002146CC" w:rsidRDefault="002146CC" w:rsidP="002146CC">
      <w:pPr>
        <w:tabs>
          <w:tab w:val="center" w:pos="4678"/>
        </w:tabs>
        <w:rPr>
          <w:rFonts w:ascii="Times New Roman" w:hAnsi="Times New Roman" w:cs="Times New Roman"/>
          <w:sz w:val="18"/>
        </w:rPr>
      </w:pPr>
    </w:p>
    <w:tbl>
      <w:tblPr>
        <w:tblStyle w:val="af3"/>
        <w:tblW w:w="0" w:type="auto"/>
        <w:tblInd w:w="-147" w:type="dxa"/>
        <w:tblLook w:val="04A0" w:firstRow="1" w:lastRow="0" w:firstColumn="1" w:lastColumn="0" w:noHBand="0" w:noVBand="1"/>
      </w:tblPr>
      <w:tblGrid>
        <w:gridCol w:w="3649"/>
        <w:gridCol w:w="236"/>
        <w:gridCol w:w="1869"/>
        <w:gridCol w:w="342"/>
        <w:gridCol w:w="3396"/>
      </w:tblGrid>
      <w:tr w:rsidR="002146CC" w14:paraId="3B62DAF8" w14:textId="77777777" w:rsidTr="001249C1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4E469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 xml:space="preserve">Руководитель </w:t>
            </w:r>
            <w:r>
              <w:rPr>
                <w:rFonts w:ascii="Times New Roman" w:hAnsi="Times New Roman" w:cs="Times New Roman"/>
                <w:sz w:val="28"/>
              </w:rPr>
              <w:t>курсовой</w:t>
            </w:r>
            <w:r w:rsidRPr="002670CF">
              <w:rPr>
                <w:rFonts w:ascii="Times New Roman" w:hAnsi="Times New Roman" w:cs="Times New Roman"/>
                <w:sz w:val="28"/>
              </w:rPr>
              <w:t xml:space="preserve"> работы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7B56CE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BDDB54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E93EBB9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right w:val="nil"/>
            </w:tcBorders>
            <w:vAlign w:val="bottom"/>
          </w:tcPr>
          <w:p w14:paraId="1BC6F99E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Н.М. Вдовенко</w:t>
            </w:r>
          </w:p>
        </w:tc>
      </w:tr>
      <w:tr w:rsidR="002146CC" w14:paraId="1522F5A0" w14:textId="77777777" w:rsidTr="001249C1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5A773B40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B28FA51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left w:val="nil"/>
              <w:bottom w:val="nil"/>
              <w:right w:val="nil"/>
            </w:tcBorders>
            <w:vAlign w:val="center"/>
          </w:tcPr>
          <w:p w14:paraId="5E17B6C3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подпись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ECB3FAA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left w:val="nil"/>
              <w:bottom w:val="nil"/>
              <w:right w:val="nil"/>
            </w:tcBorders>
            <w:vAlign w:val="center"/>
          </w:tcPr>
          <w:p w14:paraId="66563B04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423BF8">
              <w:rPr>
                <w:rFonts w:ascii="Times New Roman" w:hAnsi="Times New Roman" w:cs="Times New Roman"/>
                <w:sz w:val="18"/>
              </w:rPr>
              <w:t>И.О.Фамилия</w:t>
            </w:r>
            <w:proofErr w:type="spellEnd"/>
            <w:r w:rsidRPr="00423BF8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  <w:tr w:rsidR="002146CC" w14:paraId="2E8F0017" w14:textId="77777777" w:rsidTr="001249C1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7935C78C" w14:textId="77777777" w:rsidR="002146CC" w:rsidRPr="002670CF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>Председатель предметно-</w:t>
            </w:r>
          </w:p>
          <w:p w14:paraId="1F35508E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  <w:r w:rsidRPr="002670CF">
              <w:rPr>
                <w:rFonts w:ascii="Times New Roman" w:hAnsi="Times New Roman" w:cs="Times New Roman"/>
                <w:sz w:val="28"/>
              </w:rPr>
              <w:t>цикловой комиссии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B601374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72801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4C266031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45099F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Н.М. Вдовенко</w:t>
            </w:r>
          </w:p>
        </w:tc>
      </w:tr>
      <w:tr w:rsidR="002146CC" w14:paraId="602BA1E2" w14:textId="77777777" w:rsidTr="001249C1"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</w:tcPr>
          <w:p w14:paraId="3F03386A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9980DFA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69" w:type="dxa"/>
            <w:tcBorders>
              <w:left w:val="nil"/>
              <w:bottom w:val="nil"/>
              <w:right w:val="nil"/>
            </w:tcBorders>
            <w:vAlign w:val="center"/>
          </w:tcPr>
          <w:p w14:paraId="595D16FF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подпись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</w:tcPr>
          <w:p w14:paraId="6348131F" w14:textId="77777777" w:rsidR="002146CC" w:rsidRDefault="002146CC" w:rsidP="001249C1">
            <w:pPr>
              <w:tabs>
                <w:tab w:val="center" w:pos="4678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96" w:type="dxa"/>
            <w:tcBorders>
              <w:left w:val="nil"/>
              <w:bottom w:val="nil"/>
              <w:right w:val="nil"/>
            </w:tcBorders>
            <w:vAlign w:val="center"/>
          </w:tcPr>
          <w:p w14:paraId="5F1267F9" w14:textId="77777777" w:rsidR="002146CC" w:rsidRDefault="002146CC" w:rsidP="001249C1">
            <w:pPr>
              <w:tabs>
                <w:tab w:val="center" w:pos="4678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423BF8">
              <w:rPr>
                <w:rFonts w:ascii="Times New Roman" w:hAnsi="Times New Roman" w:cs="Times New Roman"/>
                <w:sz w:val="18"/>
              </w:rPr>
              <w:t>(</w:t>
            </w:r>
            <w:proofErr w:type="spellStart"/>
            <w:r w:rsidRPr="00423BF8">
              <w:rPr>
                <w:rFonts w:ascii="Times New Roman" w:hAnsi="Times New Roman" w:cs="Times New Roman"/>
                <w:sz w:val="18"/>
              </w:rPr>
              <w:t>И.О.Фамилия</w:t>
            </w:r>
            <w:proofErr w:type="spellEnd"/>
            <w:r w:rsidRPr="00423BF8">
              <w:rPr>
                <w:rFonts w:ascii="Times New Roman" w:hAnsi="Times New Roman" w:cs="Times New Roman"/>
                <w:sz w:val="18"/>
              </w:rPr>
              <w:t>)</w:t>
            </w:r>
          </w:p>
        </w:tc>
      </w:tr>
    </w:tbl>
    <w:p w14:paraId="04EE408F" w14:textId="77777777" w:rsidR="002146CC" w:rsidRDefault="002146CC" w:rsidP="002146CC">
      <w:pPr>
        <w:tabs>
          <w:tab w:val="center" w:pos="4678"/>
        </w:tabs>
        <w:rPr>
          <w:rFonts w:ascii="Times New Roman" w:hAnsi="Times New Roman" w:cs="Times New Roman"/>
          <w:sz w:val="18"/>
        </w:rPr>
      </w:pPr>
    </w:p>
    <w:p w14:paraId="432F5F2D" w14:textId="77777777" w:rsidR="002146CC" w:rsidRDefault="002146CC" w:rsidP="002146CC">
      <w:pPr>
        <w:tabs>
          <w:tab w:val="center" w:pos="4678"/>
        </w:tabs>
        <w:rPr>
          <w:rFonts w:ascii="Times New Roman" w:hAnsi="Times New Roman" w:cs="Times New Roman"/>
          <w:sz w:val="28"/>
        </w:rPr>
      </w:pPr>
    </w:p>
    <w:p w14:paraId="1209F92A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13696292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4421B435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3556AF2A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3AC25D60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008CEDF0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7F1FBFEA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5DBC3C0D" w14:textId="77777777" w:rsid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</w:p>
    <w:p w14:paraId="67846E70" w14:textId="79B32B28" w:rsidR="00197DDB" w:rsidRPr="002146CC" w:rsidRDefault="002146CC" w:rsidP="002146CC">
      <w:pPr>
        <w:tabs>
          <w:tab w:val="center" w:pos="4678"/>
        </w:tabs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Благовещенск-2025</w:t>
      </w:r>
    </w:p>
    <w:p w14:paraId="7C4BA434" w14:textId="77777777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04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1.1. Метрология</w:t>
      </w:r>
    </w:p>
    <w:p w14:paraId="7CE74C22" w14:textId="77777777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5060AE42" w14:textId="77777777" w:rsidR="0024040F" w:rsidRDefault="0024040F" w:rsidP="0023341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метрология и каковы её основные задачи?</w:t>
      </w:r>
    </w:p>
    <w:p w14:paraId="35607726" w14:textId="19C14B9A" w:rsidR="0024040F" w:rsidRPr="00E070B6" w:rsidRDefault="0024040F" w:rsidP="0023341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AE7027">
        <w:rPr>
          <w:rFonts w:ascii="Times New Roman" w:hAnsi="Times New Roman" w:cs="Times New Roman"/>
          <w:sz w:val="28"/>
          <w:szCs w:val="28"/>
        </w:rPr>
        <w:t>:</w:t>
      </w:r>
      <w:r w:rsidR="00AE7027" w:rsidRPr="00AE7027">
        <w:rPr>
          <w:rFonts w:ascii="Golos" w:hAnsi="Golos"/>
          <w:b/>
          <w:bCs/>
          <w:color w:val="050505"/>
          <w:spacing w:val="10"/>
          <w:sz w:val="20"/>
          <w:szCs w:val="20"/>
          <w:shd w:val="clear" w:color="auto" w:fill="FFFFFF"/>
        </w:rPr>
        <w:t xml:space="preserve"> </w:t>
      </w:r>
      <w:r w:rsidR="00AE7027" w:rsidRPr="00AE7027">
        <w:rPr>
          <w:rFonts w:ascii="Times New Roman" w:hAnsi="Times New Roman" w:cs="Times New Roman"/>
          <w:sz w:val="28"/>
          <w:szCs w:val="28"/>
        </w:rPr>
        <w:t>Метрология – наука об измерениях, методах и средствах обеспечения их единства и способах достижения требуемой точности.</w:t>
      </w:r>
    </w:p>
    <w:p w14:paraId="428C5228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реализация государственной политики в ОЕИ;</w:t>
      </w:r>
    </w:p>
    <w:p w14:paraId="1C389D0E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разработка новой и совершенствование действующей нормативно-правовой базы ОЕИ и метрологической деятельности;</w:t>
      </w:r>
    </w:p>
    <w:p w14:paraId="42EDD15E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образование единиц величин (ЕВ), систем единиц, их унификация и признание законности;</w:t>
      </w:r>
    </w:p>
    <w:p w14:paraId="3885CE3A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разработка, совершенствование, содержание, сличение и применение государственных первичных эталонов единиц величин; </w:t>
      </w:r>
    </w:p>
    <w:p w14:paraId="00456110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усовершенствование способов (принципов измерений) передачи единиц измерения от эталона к измеряемому объекту; </w:t>
      </w:r>
    </w:p>
    <w:p w14:paraId="00A95C10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разработка методов передачи размеров единиц величин от первичных и рабочих эталонов измерений рабочим СИ; </w:t>
      </w:r>
    </w:p>
    <w:p w14:paraId="7C3D7C98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ведение Федерального информационного фонда по ОЕИ и предоставление содержащихся в нем документов и сведений;</w:t>
      </w:r>
    </w:p>
    <w:p w14:paraId="5DE1D6EE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оказание государственных услуг по ОЕИ в соответствии с областью аккредитации;</w:t>
      </w:r>
    </w:p>
    <w:p w14:paraId="3BFF4380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установление правил, регламентов для проведения поверок СИ;</w:t>
      </w:r>
    </w:p>
    <w:p w14:paraId="4ACD5393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разработка, совершенствование, стандартизация методов и СИ, методов определения и повышения их точности;</w:t>
      </w:r>
    </w:p>
    <w:p w14:paraId="420C1295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разработка методов оценки погрешностей, состояния СИ и контроля;</w:t>
      </w:r>
    </w:p>
    <w:p w14:paraId="6431B259" w14:textId="77777777" w:rsidR="00AE7027" w:rsidRPr="00AE7027" w:rsidRDefault="00AE7027" w:rsidP="00233419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7027">
        <w:rPr>
          <w:rFonts w:ascii="Times New Roman" w:hAnsi="Times New Roman" w:cs="Times New Roman"/>
          <w:sz w:val="28"/>
          <w:szCs w:val="28"/>
        </w:rPr>
        <w:t>совершенствование общей теории измерений. </w:t>
      </w:r>
    </w:p>
    <w:p w14:paraId="436533AC" w14:textId="77777777" w:rsidR="00AE7027" w:rsidRPr="0024040F" w:rsidRDefault="00AE7027" w:rsidP="0023341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80A0833" w14:textId="77777777" w:rsidR="0024040F" w:rsidRPr="0024040F" w:rsidRDefault="0024040F" w:rsidP="0023341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Перечислите основные виды измерений (прямые, косвенные, совместные, совокупные)</w:t>
      </w:r>
    </w:p>
    <w:p w14:paraId="7A64AC4B" w14:textId="7E60B13E" w:rsidR="00256881" w:rsidRPr="00256881" w:rsidRDefault="0024040F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="00256881" w:rsidRPr="00256881">
        <w:rPr>
          <w:rFonts w:ascii="Times New Roman" w:hAnsi="Times New Roman" w:cs="Times New Roman"/>
          <w:sz w:val="28"/>
          <w:szCs w:val="28"/>
        </w:rPr>
        <w:t>:</w:t>
      </w:r>
      <w:r w:rsidR="00256881">
        <w:rPr>
          <w:rFonts w:ascii="Times New Roman" w:hAnsi="Times New Roman" w:cs="Times New Roman"/>
          <w:sz w:val="28"/>
          <w:szCs w:val="28"/>
        </w:rPr>
        <w:t xml:space="preserve"> П</w:t>
      </w:r>
      <w:r w:rsidR="00256881" w:rsidRPr="00256881">
        <w:rPr>
          <w:rFonts w:ascii="Times New Roman" w:hAnsi="Times New Roman" w:cs="Times New Roman"/>
          <w:sz w:val="28"/>
          <w:szCs w:val="28"/>
        </w:rPr>
        <w:t>рямым называют измерение, при котором искомое значение величины находят непосредственно из опытных данных</w:t>
      </w:r>
    </w:p>
    <w:p w14:paraId="76BACC3D" w14:textId="5E7C8B37" w:rsidR="00256881" w:rsidRDefault="00256881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6881">
        <w:rPr>
          <w:rFonts w:ascii="Times New Roman" w:hAnsi="Times New Roman" w:cs="Times New Roman"/>
          <w:sz w:val="28"/>
          <w:szCs w:val="28"/>
        </w:rPr>
        <w:lastRenderedPageBreak/>
        <w:t>Косвенным называют измерение, результат которого определяют на основании прямых измерений величин, связанных с измеряемой величиной известной зависимостью.</w:t>
      </w:r>
    </w:p>
    <w:p w14:paraId="72A9918A" w14:textId="45BA486C" w:rsidR="00256881" w:rsidRDefault="00256881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6881">
        <w:rPr>
          <w:rFonts w:ascii="Times New Roman" w:hAnsi="Times New Roman" w:cs="Times New Roman"/>
          <w:sz w:val="28"/>
          <w:szCs w:val="28"/>
        </w:rPr>
        <w:t xml:space="preserve">Совместными называют производимые одновременно измерения двух или нескольких </w:t>
      </w:r>
      <w:proofErr w:type="spellStart"/>
      <w:r w:rsidRPr="00256881">
        <w:rPr>
          <w:rFonts w:ascii="Times New Roman" w:hAnsi="Times New Roman" w:cs="Times New Roman"/>
          <w:sz w:val="28"/>
          <w:szCs w:val="28"/>
        </w:rPr>
        <w:t>неодноименных</w:t>
      </w:r>
      <w:proofErr w:type="spellEnd"/>
      <w:r w:rsidRPr="00256881">
        <w:rPr>
          <w:rFonts w:ascii="Times New Roman" w:hAnsi="Times New Roman" w:cs="Times New Roman"/>
          <w:sz w:val="28"/>
          <w:szCs w:val="28"/>
        </w:rPr>
        <w:t xml:space="preserve"> величин для нахождения функциональной зависимости между ними.</w:t>
      </w:r>
    </w:p>
    <w:p w14:paraId="4ACAD07E" w14:textId="504142B9" w:rsidR="00256881" w:rsidRDefault="00256881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6881">
        <w:rPr>
          <w:rFonts w:ascii="Times New Roman" w:hAnsi="Times New Roman" w:cs="Times New Roman"/>
          <w:sz w:val="28"/>
          <w:szCs w:val="28"/>
        </w:rPr>
        <w:t>Совокупными называют проводимые одновременно измерения нескольких величин, при которых значения искомых величин находят решением системы уравнений, получаемых при прямых измерениях</w:t>
      </w:r>
    </w:p>
    <w:p w14:paraId="5E9EB17F" w14:textId="77777777" w:rsidR="00256881" w:rsidRPr="0024040F" w:rsidRDefault="00256881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E9476C" w14:textId="77777777" w:rsidR="0024040F" w:rsidRPr="0024040F" w:rsidRDefault="0024040F" w:rsidP="0023341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погрешность измерения и какие виды погрешностей существуют?</w:t>
      </w:r>
    </w:p>
    <w:p w14:paraId="3D3FF668" w14:textId="74EED23F" w:rsidR="0024040F" w:rsidRDefault="0024040F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CE7EE4">
        <w:rPr>
          <w:rFonts w:ascii="Times New Roman" w:hAnsi="Times New Roman" w:cs="Times New Roman"/>
          <w:sz w:val="28"/>
          <w:szCs w:val="28"/>
        </w:rPr>
        <w:t>:</w:t>
      </w:r>
      <w:r w:rsidR="00CE7EE4" w:rsidRPr="00CE7EE4">
        <w:rPr>
          <w:rFonts w:ascii="Golos" w:hAnsi="Golos"/>
          <w:color w:val="2E2E2E"/>
          <w:spacing w:val="10"/>
          <w:sz w:val="20"/>
          <w:szCs w:val="20"/>
          <w:shd w:val="clear" w:color="auto" w:fill="FFFFFF"/>
        </w:rPr>
        <w:t xml:space="preserve"> </w:t>
      </w:r>
      <w:r w:rsidR="00CE7EE4" w:rsidRPr="00CE7EE4">
        <w:rPr>
          <w:rFonts w:ascii="Times New Roman" w:hAnsi="Times New Roman" w:cs="Times New Roman"/>
          <w:sz w:val="28"/>
          <w:szCs w:val="28"/>
        </w:rPr>
        <w:t>Погрешности средств измерений – отклонения метрологических свойств или параметров средств измерений от номинальных, влияющие на погрешности результатов измерений</w:t>
      </w:r>
    </w:p>
    <w:p w14:paraId="3032E6B7" w14:textId="4B3465C7" w:rsidR="00CE7EE4" w:rsidRDefault="00CE7EE4" w:rsidP="00233419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7EE4">
        <w:rPr>
          <w:rFonts w:ascii="Times New Roman" w:hAnsi="Times New Roman" w:cs="Times New Roman"/>
          <w:sz w:val="28"/>
          <w:szCs w:val="28"/>
        </w:rPr>
        <w:t>Методическая погрешность обусловлена несовершенством метода измерений или упрощениями, допущенными при измерениях.</w:t>
      </w:r>
    </w:p>
    <w:p w14:paraId="22FEA548" w14:textId="594EF5A6" w:rsidR="00CE7EE4" w:rsidRDefault="00CE7EE4" w:rsidP="00233419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7EE4">
        <w:rPr>
          <w:rFonts w:ascii="Times New Roman" w:hAnsi="Times New Roman" w:cs="Times New Roman"/>
          <w:sz w:val="28"/>
          <w:szCs w:val="28"/>
        </w:rPr>
        <w:t>Инструментальная погрешность обусловлена несовершенством применяемых средств измерений.</w:t>
      </w:r>
    </w:p>
    <w:p w14:paraId="440252B2" w14:textId="58B58714" w:rsidR="00CE7EE4" w:rsidRDefault="00CE7EE4" w:rsidP="00233419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E7EE4">
        <w:rPr>
          <w:rFonts w:ascii="Times New Roman" w:hAnsi="Times New Roman" w:cs="Times New Roman"/>
          <w:sz w:val="28"/>
          <w:szCs w:val="28"/>
        </w:rPr>
        <w:t>Статическая погрешность измерений – погрешность результата измерений, свойственная условиям статического измерения, то есть при измерении постоянных величин после завершения переходных процессов в элементах приборов и преобразователей.</w:t>
      </w:r>
    </w:p>
    <w:p w14:paraId="44ECA6DE" w14:textId="24F55C45" w:rsidR="00CE7EE4" w:rsidRDefault="00CE7EE4" w:rsidP="00233419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E7EE4">
        <w:rPr>
          <w:rFonts w:ascii="Times New Roman" w:hAnsi="Times New Roman" w:cs="Times New Roman"/>
          <w:sz w:val="28"/>
          <w:szCs w:val="28"/>
        </w:rPr>
        <w:t>инамическая погрешность измерений – погрешность результата измерений, свойственная условиям динамического измерения.</w:t>
      </w:r>
    </w:p>
    <w:p w14:paraId="2F9E155A" w14:textId="42A745B2" w:rsidR="000832E6" w:rsidRDefault="000832E6" w:rsidP="00233419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32E6">
        <w:rPr>
          <w:rFonts w:ascii="Times New Roman" w:hAnsi="Times New Roman" w:cs="Times New Roman"/>
          <w:sz w:val="28"/>
          <w:szCs w:val="28"/>
        </w:rPr>
        <w:t>Систематическая погрешность измерения – составляющая погрешности измерения, остающаяся постоянной или закономерно изменяющаяся при повторных измерениях одной и той же физической величины</w:t>
      </w:r>
    </w:p>
    <w:p w14:paraId="4E0B1F69" w14:textId="77777777" w:rsidR="000832E6" w:rsidRPr="0024040F" w:rsidRDefault="000832E6" w:rsidP="00233419">
      <w:pPr>
        <w:pStyle w:val="a7"/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765CB3B" w14:textId="77777777" w:rsidR="0024040F" w:rsidRPr="0024040F" w:rsidRDefault="0024040F" w:rsidP="0023341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lastRenderedPageBreak/>
        <w:t>Назовите основные средства измерений и их классификацию</w:t>
      </w:r>
    </w:p>
    <w:p w14:paraId="1DC9106F" w14:textId="77777777" w:rsidR="00233419" w:rsidRPr="00C5058D" w:rsidRDefault="0024040F" w:rsidP="00233419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FD509F">
        <w:rPr>
          <w:rFonts w:ascii="Times New Roman" w:hAnsi="Times New Roman" w:cs="Times New Roman"/>
          <w:sz w:val="28"/>
          <w:szCs w:val="28"/>
        </w:rPr>
        <w:t>:</w:t>
      </w:r>
      <w:r w:rsidR="00FD509F" w:rsidRPr="00FD509F">
        <w:rPr>
          <w:rFonts w:ascii="Roboto" w:hAnsi="Roboto"/>
          <w:color w:val="555555"/>
          <w:sz w:val="23"/>
          <w:szCs w:val="23"/>
          <w:shd w:val="clear" w:color="auto" w:fill="FFFFFF"/>
        </w:rPr>
        <w:t xml:space="preserve"> </w:t>
      </w:r>
      <w:r w:rsidR="00233419" w:rsidRPr="00C5058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 техническому назначению:</w:t>
      </w:r>
    </w:p>
    <w:p w14:paraId="45884113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мера физической величины – </w:t>
      </w:r>
      <w:proofErr w:type="spellStart"/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cредство</w:t>
      </w:r>
      <w:proofErr w:type="spellEnd"/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измерений, предназначенное для воспроизведения и (или) хранения физической величины одного или нескольких заданных размеров, значения которых выражены в установленных единицах и известны с необходимой точностью;</w:t>
      </w:r>
    </w:p>
    <w:p w14:paraId="17355793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измерительный прибор – средство измерений, предназначенное для получения значений измеряемой физической величины в установленном диапазоне;</w:t>
      </w:r>
    </w:p>
    <w:p w14:paraId="746D6024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измерительный преобразователь – техническое средство с нормативными метрологическими характеристиками, служащее для преобразования измеряемой величины в другую величину или измерительный сигнал, удобный для обработки, хранения, дальнейших преобразований, индикации или передачи;</w:t>
      </w:r>
    </w:p>
    <w:p w14:paraId="230E38B2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измерительная установка (измерительная машина) – совокупность функционально объединенных мер, измерительных приборов, измерительных преобразователей и других устройств, предназначенная для измерений одной или нескольких физических величин и расположенная в одном месте;</w:t>
      </w:r>
    </w:p>
    <w:p w14:paraId="73A1C2A0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измерительная система – совокупность функционально объединенных мер, измерительных приборов, измерительных преобразователей, ЭВМ и других технических средств, размещенных в разных точках контролируемого объекта и т.п. с целью измерений одной или нескольких физических величин, свойственных этому объекту, и выработки измерительных сигналов в разных целях;</w:t>
      </w:r>
    </w:p>
    <w:p w14:paraId="1FB47CA6" w14:textId="77777777" w:rsidR="00233419" w:rsidRPr="00233419" w:rsidRDefault="00233419" w:rsidP="00233419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33419">
        <w:rPr>
          <w:rFonts w:ascii="Times New Roman" w:hAnsi="Times New Roman" w:cs="Times New Roman"/>
          <w:sz w:val="28"/>
          <w:szCs w:val="28"/>
          <w:shd w:val="clear" w:color="auto" w:fill="FFFFFF"/>
        </w:rPr>
        <w:t>измерительно-вычислительный комплекс – функционально объединенная совокупность средств измерений, ЭВМ и вспомогательных устройств, предназначенная для выполнения в составе измерительной системы конкретной измерительной задачи.</w:t>
      </w:r>
    </w:p>
    <w:p w14:paraId="397F12DE" w14:textId="77777777" w:rsidR="00233419" w:rsidRPr="00233419" w:rsidRDefault="00233419" w:rsidP="0023341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b/>
          <w:bCs/>
          <w:sz w:val="28"/>
          <w:szCs w:val="28"/>
        </w:rPr>
        <w:t>По степени автоматизации:</w:t>
      </w:r>
    </w:p>
    <w:p w14:paraId="5B03AF61" w14:textId="77777777" w:rsidR="00233419" w:rsidRPr="00233419" w:rsidRDefault="00233419" w:rsidP="00233419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lastRenderedPageBreak/>
        <w:t>автоматические;</w:t>
      </w:r>
    </w:p>
    <w:p w14:paraId="376C092F" w14:textId="77777777" w:rsidR="00233419" w:rsidRPr="00233419" w:rsidRDefault="00233419" w:rsidP="00233419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автоматизированные;</w:t>
      </w:r>
    </w:p>
    <w:p w14:paraId="46A92DF6" w14:textId="77777777" w:rsidR="00233419" w:rsidRPr="00233419" w:rsidRDefault="00233419" w:rsidP="002334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ручные.</w:t>
      </w:r>
    </w:p>
    <w:p w14:paraId="635500B2" w14:textId="77777777" w:rsidR="00233419" w:rsidRPr="00233419" w:rsidRDefault="00233419" w:rsidP="0023341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b/>
          <w:bCs/>
          <w:sz w:val="28"/>
          <w:szCs w:val="28"/>
        </w:rPr>
        <w:t>По стандартизации средств измерений:</w:t>
      </w:r>
    </w:p>
    <w:p w14:paraId="4F088DB2" w14:textId="77777777" w:rsidR="00233419" w:rsidRPr="00233419" w:rsidRDefault="00233419" w:rsidP="00233419">
      <w:pPr>
        <w:pStyle w:val="a7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стандартизированные;</w:t>
      </w:r>
    </w:p>
    <w:p w14:paraId="1630C81F" w14:textId="77777777" w:rsidR="00233419" w:rsidRPr="00233419" w:rsidRDefault="00233419" w:rsidP="00233419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нестандартизированные.</w:t>
      </w:r>
    </w:p>
    <w:p w14:paraId="687A1AA9" w14:textId="77777777" w:rsidR="00233419" w:rsidRPr="00233419" w:rsidRDefault="00233419" w:rsidP="0023341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b/>
          <w:bCs/>
          <w:sz w:val="28"/>
          <w:szCs w:val="28"/>
        </w:rPr>
        <w:t>По положению в поверочной схеме:</w:t>
      </w:r>
    </w:p>
    <w:p w14:paraId="2F5DB796" w14:textId="77777777" w:rsidR="00233419" w:rsidRPr="00233419" w:rsidRDefault="00233419" w:rsidP="00233419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эталоны;</w:t>
      </w:r>
    </w:p>
    <w:p w14:paraId="3958C870" w14:textId="77777777" w:rsidR="00233419" w:rsidRPr="00233419" w:rsidRDefault="00233419" w:rsidP="00233419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рабочие средства измерений.</w:t>
      </w:r>
    </w:p>
    <w:p w14:paraId="1E0E4D73" w14:textId="77777777" w:rsidR="00233419" w:rsidRPr="00233419" w:rsidRDefault="00233419" w:rsidP="00233419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b/>
          <w:bCs/>
          <w:sz w:val="28"/>
          <w:szCs w:val="28"/>
        </w:rPr>
        <w:t>По значимости измеряемой физической величины:</w:t>
      </w:r>
    </w:p>
    <w:p w14:paraId="25BE09AC" w14:textId="77777777" w:rsidR="00233419" w:rsidRPr="00233419" w:rsidRDefault="00233419" w:rsidP="00233419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основные средства измерений той физической величины, значение которой необходимо получить в соответствии с измерительной задачей;</w:t>
      </w:r>
    </w:p>
    <w:p w14:paraId="0B1B1D81" w14:textId="264A8E45" w:rsidR="00FD509F" w:rsidRPr="00233419" w:rsidRDefault="00233419" w:rsidP="00233419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33419">
        <w:rPr>
          <w:rFonts w:ascii="Times New Roman" w:hAnsi="Times New Roman" w:cs="Times New Roman"/>
          <w:sz w:val="28"/>
          <w:szCs w:val="28"/>
        </w:rPr>
        <w:t>вспомогательные средства измерений той физической величины, влияние которой на основное средство измерений или объект измерений необходимо учитывать для получения результатов измерений требуемой точности.</w:t>
      </w:r>
    </w:p>
    <w:p w14:paraId="5F307121" w14:textId="77777777" w:rsidR="00FD509F" w:rsidRPr="00FD509F" w:rsidRDefault="00FD509F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327DD6" w14:textId="77777777" w:rsidR="0024040F" w:rsidRPr="0024040F" w:rsidRDefault="0024040F" w:rsidP="0023341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поверка и калибровка средств измерений?</w:t>
      </w:r>
    </w:p>
    <w:p w14:paraId="201FB91C" w14:textId="68B03F5D" w:rsidR="0024040F" w:rsidRPr="00AF5318" w:rsidRDefault="0024040F" w:rsidP="00233419">
      <w:pPr>
        <w:pStyle w:val="a7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AF5318" w:rsidRPr="00AF5318">
        <w:rPr>
          <w:rFonts w:ascii="Golos" w:hAnsi="Golos"/>
          <w:b/>
          <w:bCs/>
          <w:color w:val="050505"/>
          <w:spacing w:val="10"/>
          <w:sz w:val="20"/>
          <w:szCs w:val="20"/>
          <w:shd w:val="clear" w:color="auto" w:fill="FFFFFF"/>
        </w:rPr>
        <w:t xml:space="preserve"> </w:t>
      </w:r>
      <w:r w:rsidR="00AF5318" w:rsidRPr="00AF5318">
        <w:rPr>
          <w:rFonts w:ascii="Times New Roman" w:hAnsi="Times New Roman" w:cs="Times New Roman"/>
          <w:sz w:val="28"/>
          <w:szCs w:val="28"/>
        </w:rPr>
        <w:t>Поверка средств измерений – совокупность операций, выполняемых органами Государственной метрологической службы в целях подтверждения соответствия средства измерения установленным метрологическим требованиям</w:t>
      </w:r>
    </w:p>
    <w:p w14:paraId="63FA9B2B" w14:textId="3573CB89" w:rsidR="0024040F" w:rsidRPr="0024040F" w:rsidRDefault="00DE2869" w:rsidP="0023341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E2869">
        <w:rPr>
          <w:rFonts w:ascii="Times New Roman" w:hAnsi="Times New Roman" w:cs="Times New Roman"/>
          <w:sz w:val="28"/>
          <w:szCs w:val="28"/>
        </w:rPr>
        <w:t xml:space="preserve">Калибровка СИ - </w:t>
      </w:r>
      <w:proofErr w:type="spellStart"/>
      <w:r w:rsidRPr="00DE2869">
        <w:rPr>
          <w:rFonts w:ascii="Times New Roman" w:hAnsi="Times New Roman" w:cs="Times New Roman"/>
          <w:sz w:val="28"/>
          <w:szCs w:val="28"/>
        </w:rPr>
        <w:t>cовокупность</w:t>
      </w:r>
      <w:proofErr w:type="spellEnd"/>
      <w:r w:rsidRPr="00DE2869">
        <w:rPr>
          <w:rFonts w:ascii="Times New Roman" w:hAnsi="Times New Roman" w:cs="Times New Roman"/>
          <w:sz w:val="28"/>
          <w:szCs w:val="28"/>
        </w:rPr>
        <w:t xml:space="preserve"> операций, выполняемых в целях определения действительных значений метрологических характеристик средств измерений.</w:t>
      </w:r>
    </w:p>
    <w:p w14:paraId="528C73F2" w14:textId="77777777" w:rsidR="00610DE7" w:rsidRDefault="00610D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1247B1" w14:textId="6B23AC0E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04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1.2. Системы управления качеством</w:t>
      </w:r>
    </w:p>
    <w:p w14:paraId="7355400B" w14:textId="77777777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2886D1AB" w14:textId="77777777" w:rsidR="0024040F" w:rsidRDefault="0024040F" w:rsidP="0023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система менеджмента качества (СМК)?</w:t>
      </w:r>
    </w:p>
    <w:p w14:paraId="7F34BF6C" w14:textId="5937059E" w:rsidR="00DE2869" w:rsidRPr="0024040F" w:rsidRDefault="00DE2869" w:rsidP="00DE2869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6B7EED">
        <w:rPr>
          <w:rFonts w:ascii="Times New Roman" w:hAnsi="Times New Roman" w:cs="Times New Roman"/>
          <w:sz w:val="28"/>
          <w:szCs w:val="28"/>
        </w:rPr>
        <w:t xml:space="preserve"> </w:t>
      </w:r>
      <w:r w:rsidR="006B7EED" w:rsidRPr="006B7EED">
        <w:rPr>
          <w:rFonts w:ascii="Times New Roman" w:hAnsi="Times New Roman" w:cs="Times New Roman"/>
          <w:sz w:val="28"/>
          <w:szCs w:val="28"/>
        </w:rPr>
        <w:t>совокупность управленческих процессов, основанных на изучении лучших практик и направленных на постоянное совершенствование организации в отношении качества.</w:t>
      </w:r>
    </w:p>
    <w:p w14:paraId="572667B5" w14:textId="77777777" w:rsidR="0024040F" w:rsidRDefault="0024040F" w:rsidP="0023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Какие принципы лежат в основе стандарта ISO 9001?</w:t>
      </w:r>
    </w:p>
    <w:p w14:paraId="2CFE5DA4" w14:textId="57DF01C9" w:rsidR="006B7EED" w:rsidRDefault="006B7EED" w:rsidP="006B7EE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145E38" w:rsidRPr="00145E38">
        <w:t xml:space="preserve"> </w:t>
      </w:r>
      <w:r w:rsidR="00145E38" w:rsidRPr="00145E38">
        <w:rPr>
          <w:rFonts w:ascii="Times New Roman" w:hAnsi="Times New Roman" w:cs="Times New Roman"/>
          <w:sz w:val="28"/>
          <w:szCs w:val="28"/>
        </w:rPr>
        <w:t>1. Ориентация на клиента</w:t>
      </w:r>
    </w:p>
    <w:p w14:paraId="5F1A28F1" w14:textId="77777777" w:rsidR="00145E38" w:rsidRPr="00145E38" w:rsidRDefault="00145E38" w:rsidP="00145E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2. Лидерство </w:t>
      </w:r>
    </w:p>
    <w:p w14:paraId="3D6E5393" w14:textId="67924EA2" w:rsidR="00145E38" w:rsidRDefault="00145E38" w:rsidP="006B7EE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3. Вовлеченность персонала</w:t>
      </w:r>
    </w:p>
    <w:p w14:paraId="78EF81C3" w14:textId="77777777" w:rsidR="00145E38" w:rsidRPr="00145E38" w:rsidRDefault="00145E38" w:rsidP="00145E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4. Процессный подход </w:t>
      </w:r>
    </w:p>
    <w:p w14:paraId="07AA32FC" w14:textId="68D9942C" w:rsidR="00145E38" w:rsidRDefault="00145E38" w:rsidP="006B7EE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5. Улучшения</w:t>
      </w:r>
    </w:p>
    <w:p w14:paraId="5E432F6A" w14:textId="77777777" w:rsidR="00145E38" w:rsidRPr="00145E38" w:rsidRDefault="00145E38" w:rsidP="00145E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6. Принятие решений на основе фактических данных</w:t>
      </w:r>
    </w:p>
    <w:p w14:paraId="40EE0F9F" w14:textId="77777777" w:rsidR="00145E38" w:rsidRPr="00145E38" w:rsidRDefault="00145E38" w:rsidP="00145E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145E38">
        <w:rPr>
          <w:rFonts w:ascii="Times New Roman" w:hAnsi="Times New Roman" w:cs="Times New Roman"/>
          <w:sz w:val="28"/>
          <w:szCs w:val="28"/>
        </w:rPr>
        <w:t>7. Менеджмент взаимоотношений</w:t>
      </w:r>
    </w:p>
    <w:p w14:paraId="3A967237" w14:textId="77777777" w:rsidR="00145E38" w:rsidRPr="0024040F" w:rsidRDefault="00145E38" w:rsidP="006B7EE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7657BBE" w14:textId="77777777" w:rsidR="0024040F" w:rsidRDefault="0024040F" w:rsidP="0023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представляет собой цикл PDCA (Plan-Do-Check-Act)?</w:t>
      </w:r>
    </w:p>
    <w:p w14:paraId="1BF2BA29" w14:textId="09A57501" w:rsidR="00145E38" w:rsidRPr="0024040F" w:rsidRDefault="00145E38" w:rsidP="00145E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FD1A81" w:rsidRPr="00FD1A81">
        <w:rPr>
          <w:rFonts w:ascii="ProximaNova" w:hAnsi="ProximaNova"/>
          <w:b/>
          <w:bCs/>
          <w:color w:val="3D4144"/>
        </w:rPr>
        <w:t xml:space="preserve"> </w:t>
      </w:r>
      <w:r w:rsidR="00FD1A81" w:rsidRPr="00FD1A81">
        <w:rPr>
          <w:rFonts w:ascii="Times New Roman" w:hAnsi="Times New Roman" w:cs="Times New Roman"/>
          <w:sz w:val="28"/>
          <w:szCs w:val="28"/>
        </w:rPr>
        <w:t>PDCA (Plan-Do-Check-Act) — цикл организационного управления, или </w:t>
      </w:r>
      <w:hyperlink r:id="rId7" w:history="1">
        <w:r w:rsidR="00FD1A81" w:rsidRPr="00FD1A81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Цикл Деминга-</w:t>
        </w:r>
        <w:proofErr w:type="spellStart"/>
        <w:r w:rsidR="00FD1A81" w:rsidRPr="00FD1A81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Шухарта</w:t>
        </w:r>
        <w:proofErr w:type="spellEnd"/>
      </w:hyperlink>
      <w:r w:rsidR="00FD1A81" w:rsidRPr="00FD1A81">
        <w:rPr>
          <w:rFonts w:ascii="Times New Roman" w:hAnsi="Times New Roman" w:cs="Times New Roman"/>
          <w:sz w:val="28"/>
          <w:szCs w:val="28"/>
        </w:rPr>
        <w:t>. Согласно этому циклу, управление должно циклически проходить по следующим стадиям: Планирование (проектирование) – Реализация (работа) - Контроль (Анализ) – Корректировка (регулировка)</w:t>
      </w:r>
    </w:p>
    <w:p w14:paraId="0B4924EF" w14:textId="77777777" w:rsidR="0024040F" w:rsidRDefault="0024040F" w:rsidP="0023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Перечислите основные документы СМК</w:t>
      </w:r>
    </w:p>
    <w:p w14:paraId="130E3947" w14:textId="38EA619E" w:rsidR="00CC56F4" w:rsidRPr="00CC56F4" w:rsidRDefault="00FD1A81" w:rsidP="00CC56F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CC56F4" w:rsidRPr="00CC56F4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CC56F4" w:rsidRPr="00CC56F4">
        <w:rPr>
          <w:rFonts w:ascii="Times New Roman" w:hAnsi="Times New Roman" w:cs="Times New Roman"/>
          <w:sz w:val="28"/>
          <w:szCs w:val="28"/>
        </w:rPr>
        <w:t>содержащие общие сведения о стратегии предприятия в направлении управления качеством;</w:t>
      </w:r>
    </w:p>
    <w:p w14:paraId="23B810C4" w14:textId="77777777" w:rsidR="00CC56F4" w:rsidRPr="00CC56F4" w:rsidRDefault="00CC56F4" w:rsidP="00CC56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56F4">
        <w:rPr>
          <w:rFonts w:ascii="Times New Roman" w:hAnsi="Times New Roman" w:cs="Times New Roman"/>
          <w:sz w:val="28"/>
          <w:szCs w:val="28"/>
        </w:rPr>
        <w:t>описывающие применение СМК к конкретному внутреннему административному и технологическому процессу;</w:t>
      </w:r>
    </w:p>
    <w:p w14:paraId="6767FCFA" w14:textId="77777777" w:rsidR="00CC56F4" w:rsidRPr="00CC56F4" w:rsidRDefault="00CC56F4" w:rsidP="00CC56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56F4">
        <w:rPr>
          <w:rFonts w:ascii="Times New Roman" w:hAnsi="Times New Roman" w:cs="Times New Roman"/>
          <w:sz w:val="28"/>
          <w:szCs w:val="28"/>
        </w:rPr>
        <w:t>определяющие технические и иные требования;</w:t>
      </w:r>
    </w:p>
    <w:p w14:paraId="1B60F17E" w14:textId="77777777" w:rsidR="00CC56F4" w:rsidRPr="00CC56F4" w:rsidRDefault="00CC56F4" w:rsidP="00CC56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56F4">
        <w:rPr>
          <w:rFonts w:ascii="Times New Roman" w:hAnsi="Times New Roman" w:cs="Times New Roman"/>
          <w:sz w:val="28"/>
          <w:szCs w:val="28"/>
        </w:rPr>
        <w:t>охватывающие сведения об алгоритме выполнения действий при производстве работ;</w:t>
      </w:r>
    </w:p>
    <w:p w14:paraId="711D2D1C" w14:textId="77777777" w:rsidR="00CC56F4" w:rsidRPr="00CC56F4" w:rsidRDefault="00CC56F4" w:rsidP="00CC56F4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56F4">
        <w:rPr>
          <w:rFonts w:ascii="Times New Roman" w:hAnsi="Times New Roman" w:cs="Times New Roman"/>
          <w:sz w:val="28"/>
          <w:szCs w:val="28"/>
        </w:rPr>
        <w:t>содержащие объективные данные о выполненных действиях.</w:t>
      </w:r>
    </w:p>
    <w:p w14:paraId="79BFD4B0" w14:textId="0758902C" w:rsidR="00FD1A81" w:rsidRPr="0024040F" w:rsidRDefault="00FD1A81" w:rsidP="00FD1A81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01A9083" w14:textId="77777777" w:rsidR="0024040F" w:rsidRDefault="0024040F" w:rsidP="00233419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аудит системы качества и какие виды аудита существуют?</w:t>
      </w:r>
    </w:p>
    <w:p w14:paraId="7216F9C5" w14:textId="36E4ACA4" w:rsidR="00CC56F4" w:rsidRDefault="00CC56F4" w:rsidP="00CC56F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="00833659" w:rsidRPr="00833659">
        <w:rPr>
          <w:rFonts w:ascii="Helvetica" w:hAnsi="Helvetica"/>
          <w:color w:val="414141"/>
          <w:sz w:val="27"/>
          <w:szCs w:val="27"/>
          <w:shd w:val="clear" w:color="auto" w:fill="FFFFFF"/>
        </w:rPr>
        <w:t xml:space="preserve"> </w:t>
      </w:r>
      <w:r w:rsidR="00833659" w:rsidRPr="00833659">
        <w:rPr>
          <w:rFonts w:ascii="Times New Roman" w:hAnsi="Times New Roman" w:cs="Times New Roman"/>
          <w:sz w:val="28"/>
          <w:szCs w:val="28"/>
        </w:rPr>
        <w:t xml:space="preserve">Аудит СМК </w:t>
      </w:r>
      <w:proofErr w:type="gramStart"/>
      <w:r w:rsidR="00833659" w:rsidRPr="0083365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833659" w:rsidRPr="00833659">
        <w:rPr>
          <w:rFonts w:ascii="Times New Roman" w:hAnsi="Times New Roman" w:cs="Times New Roman"/>
          <w:sz w:val="28"/>
          <w:szCs w:val="28"/>
        </w:rPr>
        <w:t xml:space="preserve"> комплекс действий, которые позволяют оценить, соответствует ли система менеджмента качества предприятия заранее установленным критериям аудита.</w:t>
      </w:r>
    </w:p>
    <w:p w14:paraId="3B26FEDA" w14:textId="38849CDC" w:rsidR="00833659" w:rsidRDefault="00833659" w:rsidP="00833659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659">
        <w:rPr>
          <w:rFonts w:ascii="Times New Roman" w:hAnsi="Times New Roman" w:cs="Times New Roman"/>
          <w:sz w:val="28"/>
          <w:szCs w:val="28"/>
        </w:rPr>
        <w:t>Инициативный аудит</w:t>
      </w:r>
    </w:p>
    <w:p w14:paraId="4A38ABB4" w14:textId="5BE3ED3F" w:rsidR="00833659" w:rsidRDefault="00833659" w:rsidP="00833659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659">
        <w:rPr>
          <w:rFonts w:ascii="Times New Roman" w:hAnsi="Times New Roman" w:cs="Times New Roman"/>
          <w:sz w:val="28"/>
          <w:szCs w:val="28"/>
        </w:rPr>
        <w:t>Обязательный аудит</w:t>
      </w:r>
    </w:p>
    <w:p w14:paraId="2AA5863D" w14:textId="1416E1B8" w:rsidR="00833659" w:rsidRDefault="00833659" w:rsidP="00833659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659">
        <w:rPr>
          <w:rFonts w:ascii="Times New Roman" w:hAnsi="Times New Roman" w:cs="Times New Roman"/>
          <w:sz w:val="28"/>
          <w:szCs w:val="28"/>
        </w:rPr>
        <w:t>Специальный</w:t>
      </w:r>
    </w:p>
    <w:p w14:paraId="1036DE4D" w14:textId="006EC9C6" w:rsidR="00833659" w:rsidRDefault="00833659" w:rsidP="00833659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659">
        <w:rPr>
          <w:rFonts w:ascii="Times New Roman" w:hAnsi="Times New Roman" w:cs="Times New Roman"/>
          <w:sz w:val="28"/>
          <w:szCs w:val="28"/>
        </w:rPr>
        <w:t>Страховой, банковский и общий</w:t>
      </w:r>
    </w:p>
    <w:p w14:paraId="169AEE08" w14:textId="40E03598" w:rsidR="00833659" w:rsidRPr="00833659" w:rsidRDefault="00833659" w:rsidP="00833659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659">
        <w:rPr>
          <w:rFonts w:ascii="Times New Roman" w:hAnsi="Times New Roman" w:cs="Times New Roman"/>
          <w:sz w:val="28"/>
          <w:szCs w:val="28"/>
        </w:rPr>
        <w:t>Внутренний</w:t>
      </w:r>
    </w:p>
    <w:p w14:paraId="1D7D4DF0" w14:textId="77777777" w:rsidR="00610DE7" w:rsidRDefault="00610D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26A118" w14:textId="1624D147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04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1.3. Нормативно-правовое регулирование</w:t>
      </w:r>
    </w:p>
    <w:p w14:paraId="72FEF5B3" w14:textId="77777777" w:rsidR="0024040F" w:rsidRPr="0024040F" w:rsidRDefault="0024040F" w:rsidP="002334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Ответьте на следующие вопросы:</w:t>
      </w:r>
    </w:p>
    <w:p w14:paraId="3A24C804" w14:textId="77777777" w:rsidR="0024040F" w:rsidRDefault="0024040F" w:rsidP="0023341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Какие основные законы РФ регулируют стандартизацию и сертификацию?</w:t>
      </w:r>
    </w:p>
    <w:p w14:paraId="1D51F35E" w14:textId="71D0DF43" w:rsidR="009D7A13" w:rsidRDefault="009D7A13" w:rsidP="009D7A1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24040F">
        <w:rPr>
          <w:rFonts w:ascii="Times New Roman" w:hAnsi="Times New Roman" w:cs="Times New Roman"/>
          <w:sz w:val="28"/>
          <w:szCs w:val="28"/>
        </w:rPr>
        <w:t>Ответ</w:t>
      </w:r>
      <w:r w:rsidRPr="00AF5318">
        <w:rPr>
          <w:rFonts w:ascii="Times New Roman" w:hAnsi="Times New Roman" w:cs="Times New Roman"/>
          <w:sz w:val="28"/>
          <w:szCs w:val="28"/>
        </w:rPr>
        <w:t>:</w:t>
      </w:r>
      <w:r w:rsidRPr="009D7A13">
        <w:rPr>
          <w:rFonts w:ascii="Times New Roman" w:hAnsi="Times New Roman" w:cs="Times New Roman"/>
          <w:sz w:val="28"/>
          <w:szCs w:val="28"/>
        </w:rPr>
        <w:t>№</w:t>
      </w:r>
      <w:proofErr w:type="gramEnd"/>
      <w:r w:rsidRPr="009D7A13">
        <w:rPr>
          <w:rFonts w:ascii="Times New Roman" w:hAnsi="Times New Roman" w:cs="Times New Roman"/>
          <w:sz w:val="28"/>
          <w:szCs w:val="28"/>
        </w:rPr>
        <w:t>184-ФЗ «О техническом регулировании»</w:t>
      </w:r>
    </w:p>
    <w:p w14:paraId="4C8DCE0F" w14:textId="30AACD70" w:rsidR="009D7A13" w:rsidRPr="0024040F" w:rsidRDefault="009D7A13" w:rsidP="009D7A1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7A13">
        <w:rPr>
          <w:rFonts w:ascii="Times New Roman" w:hAnsi="Times New Roman" w:cs="Times New Roman"/>
          <w:sz w:val="28"/>
          <w:szCs w:val="28"/>
        </w:rPr>
        <w:t>№162-ФЗ «О стандартизации в Российской Федерации»</w:t>
      </w:r>
    </w:p>
    <w:p w14:paraId="301A2230" w14:textId="77777777" w:rsidR="0024040F" w:rsidRDefault="0024040F" w:rsidP="0023341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Что такое технический регламент и чем он отличается от стандарта?</w:t>
      </w:r>
    </w:p>
    <w:p w14:paraId="090AD4ED" w14:textId="76C05EF5" w:rsidR="009D7A13" w:rsidRDefault="009D7A13" w:rsidP="009D7A1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7A13">
        <w:rPr>
          <w:rFonts w:ascii="Times New Roman" w:hAnsi="Times New Roman" w:cs="Times New Roman"/>
          <w:sz w:val="28"/>
          <w:szCs w:val="28"/>
        </w:rPr>
        <w:t>Ответ:</w:t>
      </w:r>
      <w:r w:rsidRPr="009D7A13">
        <w:rPr>
          <w:rFonts w:ascii="Open Sans" w:hAnsi="Open Sans" w:cs="Open Sans"/>
          <w:b/>
          <w:bCs/>
          <w:color w:val="000000"/>
          <w:sz w:val="25"/>
          <w:szCs w:val="25"/>
        </w:rPr>
        <w:t xml:space="preserve"> </w:t>
      </w:r>
      <w:r w:rsidRPr="009D7A13">
        <w:rPr>
          <w:rFonts w:ascii="Times New Roman" w:hAnsi="Times New Roman" w:cs="Times New Roman"/>
          <w:sz w:val="28"/>
          <w:szCs w:val="28"/>
        </w:rPr>
        <w:t>Технический регламент — документ, который принят международным договором РФ, ратифицированным в порядке, установленном законодательством РФ, или межправительственным соглашением, заключённым в порядке, установленном законодательством РФ, или федеральным законом, или указом правительства РФ, или нормативным правовым актом федерального органа исполнительной власти по техническому регулированию и устанавливает обязательные для применения и исполнения требования к объектам технического регулирования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4ABA27" w14:textId="3092EE25" w:rsidR="009D7A13" w:rsidRPr="0024040F" w:rsidRDefault="009D7A13" w:rsidP="009D7A1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Его отличие заключается в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регламент является обязательным документом в отличие от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стандарта,и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устанавливает обязательные требования к объектам технического регулирования</w:t>
      </w:r>
      <w:r w:rsidR="00A85C4D">
        <w:rPr>
          <w:rFonts w:ascii="Times New Roman" w:hAnsi="Times New Roman" w:cs="Times New Roman"/>
          <w:sz w:val="28"/>
          <w:szCs w:val="28"/>
        </w:rPr>
        <w:t>.</w:t>
      </w:r>
    </w:p>
    <w:p w14:paraId="759E5204" w14:textId="77777777" w:rsidR="0024040F" w:rsidRDefault="0024040F" w:rsidP="0023341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Перечислите виды технических регламентов</w:t>
      </w:r>
    </w:p>
    <w:p w14:paraId="4A4A07D9" w14:textId="47995950" w:rsidR="00A85C4D" w:rsidRDefault="00A85C4D" w:rsidP="00A85C4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7A13">
        <w:rPr>
          <w:rFonts w:ascii="Times New Roman" w:hAnsi="Times New Roman" w:cs="Times New Roman"/>
          <w:sz w:val="28"/>
          <w:szCs w:val="28"/>
        </w:rPr>
        <w:t>Ответ:</w:t>
      </w:r>
      <w:r w:rsidRPr="00A85C4D">
        <w:rPr>
          <w:rFonts w:ascii="Arial" w:hAnsi="Arial" w:cs="Arial"/>
          <w:color w:val="454545"/>
          <w:sz w:val="21"/>
          <w:szCs w:val="21"/>
          <w:shd w:val="clear" w:color="auto" w:fill="FFFFFF"/>
        </w:rPr>
        <w:t xml:space="preserve"> </w:t>
      </w:r>
      <w:r w:rsidRPr="00A85C4D">
        <w:rPr>
          <w:rFonts w:ascii="Times New Roman" w:hAnsi="Times New Roman" w:cs="Times New Roman"/>
          <w:sz w:val="28"/>
          <w:szCs w:val="28"/>
        </w:rPr>
        <w:t>По первому признаку — способу установления требований — технические регламенты подразделяют на предписывающие и основополагающие.</w:t>
      </w:r>
    </w:p>
    <w:p w14:paraId="3D3F80D2" w14:textId="77777777" w:rsidR="00A85C4D" w:rsidRPr="00A85C4D" w:rsidRDefault="00A85C4D" w:rsidP="00A85C4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85C4D">
        <w:rPr>
          <w:rFonts w:ascii="Times New Roman" w:hAnsi="Times New Roman" w:cs="Times New Roman"/>
          <w:sz w:val="28"/>
          <w:szCs w:val="28"/>
        </w:rPr>
        <w:t>По второму классификационному признаку, т.е. в зависимости от области распространения, технические регламенты условно могут быть подразделены на:</w:t>
      </w:r>
    </w:p>
    <w:p w14:paraId="483DD679" w14:textId="77777777" w:rsidR="00A85C4D" w:rsidRPr="00A85C4D" w:rsidRDefault="00A85C4D" w:rsidP="00A85C4D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5C4D">
        <w:rPr>
          <w:rFonts w:ascii="Times New Roman" w:hAnsi="Times New Roman" w:cs="Times New Roman"/>
          <w:sz w:val="28"/>
          <w:szCs w:val="28"/>
        </w:rPr>
        <w:t>общие (горизонтальные);</w:t>
      </w:r>
    </w:p>
    <w:p w14:paraId="0759C62A" w14:textId="77777777" w:rsidR="00A85C4D" w:rsidRPr="00A85C4D" w:rsidRDefault="00A85C4D" w:rsidP="00A85C4D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5C4D">
        <w:rPr>
          <w:rFonts w:ascii="Times New Roman" w:hAnsi="Times New Roman" w:cs="Times New Roman"/>
          <w:sz w:val="28"/>
          <w:szCs w:val="28"/>
        </w:rPr>
        <w:t>специальные (вертикальные);</w:t>
      </w:r>
    </w:p>
    <w:p w14:paraId="1A13E372" w14:textId="30E13D82" w:rsidR="00A85C4D" w:rsidRPr="00A85C4D" w:rsidRDefault="00A85C4D" w:rsidP="00A85C4D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5C4D">
        <w:rPr>
          <w:rFonts w:ascii="Times New Roman" w:hAnsi="Times New Roman" w:cs="Times New Roman"/>
          <w:sz w:val="28"/>
          <w:szCs w:val="28"/>
        </w:rPr>
        <w:t>макроотраслевые</w:t>
      </w:r>
      <w:proofErr w:type="spellEnd"/>
    </w:p>
    <w:p w14:paraId="0D16C44A" w14:textId="77777777" w:rsidR="00A85C4D" w:rsidRPr="0024040F" w:rsidRDefault="00A85C4D" w:rsidP="00A85C4D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5BD67B3" w14:textId="77777777" w:rsidR="0024040F" w:rsidRDefault="0024040F" w:rsidP="0023341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lastRenderedPageBreak/>
        <w:t>Что такое национальная система стандартизации?</w:t>
      </w:r>
    </w:p>
    <w:p w14:paraId="7AD57562" w14:textId="2B273C6E" w:rsidR="00A85C4D" w:rsidRPr="0024040F" w:rsidRDefault="00A85C4D" w:rsidP="00630FA3">
      <w:pPr>
        <w:tabs>
          <w:tab w:val="left" w:pos="2040"/>
        </w:tabs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7A13">
        <w:rPr>
          <w:rFonts w:ascii="Times New Roman" w:hAnsi="Times New Roman" w:cs="Times New Roman"/>
          <w:sz w:val="28"/>
          <w:szCs w:val="28"/>
        </w:rPr>
        <w:t>Ответ:</w:t>
      </w:r>
      <w:r w:rsidR="00630FA3">
        <w:rPr>
          <w:rFonts w:ascii="Times New Roman" w:hAnsi="Times New Roman" w:cs="Times New Roman"/>
          <w:sz w:val="28"/>
          <w:szCs w:val="28"/>
        </w:rPr>
        <w:tab/>
      </w:r>
      <w:r w:rsidR="00630FA3" w:rsidRPr="00630FA3">
        <w:rPr>
          <w:rFonts w:ascii="Times New Roman" w:hAnsi="Times New Roman" w:cs="Times New Roman"/>
          <w:sz w:val="28"/>
          <w:szCs w:val="28"/>
        </w:rPr>
        <w:t>национальная система стандартизации - механизм обеспечения согласованного взаимодействия участников работ по стандартизации</w:t>
      </w:r>
      <w:r w:rsidR="00630FA3">
        <w:rPr>
          <w:rFonts w:ascii="Times New Roman" w:hAnsi="Times New Roman" w:cs="Times New Roman"/>
          <w:sz w:val="28"/>
          <w:szCs w:val="28"/>
        </w:rPr>
        <w:t xml:space="preserve"> </w:t>
      </w:r>
      <w:r w:rsidR="00630FA3" w:rsidRPr="00630FA3">
        <w:rPr>
          <w:rFonts w:ascii="Times New Roman" w:hAnsi="Times New Roman" w:cs="Times New Roman"/>
          <w:sz w:val="28"/>
          <w:szCs w:val="28"/>
        </w:rPr>
        <w:t>на основе принципов стандартизации при разработке (ведении), утверждении, изменении (актуализации), отмене, опубликовании и применении документов по стандартизации, предусмотренных </w:t>
      </w:r>
      <w:hyperlink r:id="rId8" w:anchor="dst100169" w:history="1">
        <w:r w:rsidR="00630FA3" w:rsidRPr="00C11C38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статьей 14</w:t>
        </w:r>
      </w:hyperlink>
      <w:r w:rsidR="00630FA3" w:rsidRPr="00C11C38">
        <w:rPr>
          <w:rFonts w:ascii="Times New Roman" w:hAnsi="Times New Roman" w:cs="Times New Roman"/>
          <w:sz w:val="28"/>
          <w:szCs w:val="28"/>
        </w:rPr>
        <w:t xml:space="preserve">  </w:t>
      </w:r>
      <w:r w:rsidR="00630FA3" w:rsidRPr="00630FA3">
        <w:rPr>
          <w:rFonts w:ascii="Times New Roman" w:hAnsi="Times New Roman" w:cs="Times New Roman"/>
          <w:sz w:val="28"/>
          <w:szCs w:val="28"/>
        </w:rPr>
        <w:t>настоящего Федерального закона, с использованием нормативно-правового, информационного, научно-методического, финансового и иного ресурсного обеспечения;</w:t>
      </w:r>
    </w:p>
    <w:p w14:paraId="5E402ECB" w14:textId="77777777" w:rsidR="0024040F" w:rsidRDefault="0024040F" w:rsidP="00233419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040F">
        <w:rPr>
          <w:rFonts w:ascii="Times New Roman" w:hAnsi="Times New Roman" w:cs="Times New Roman"/>
          <w:sz w:val="28"/>
          <w:szCs w:val="28"/>
        </w:rPr>
        <w:t>Какова структура Федерального агентства по техническому регулированию и метрологии (Росстандарт)?</w:t>
      </w:r>
    </w:p>
    <w:p w14:paraId="5E98CE5B" w14:textId="2F21AA3D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7A13">
        <w:rPr>
          <w:rFonts w:ascii="Times New Roman" w:hAnsi="Times New Roman" w:cs="Times New Roman"/>
          <w:sz w:val="28"/>
          <w:szCs w:val="28"/>
        </w:rPr>
        <w:t>Ответ:</w:t>
      </w:r>
      <w:r w:rsidRPr="00630FA3">
        <w:rPr>
          <w:rFonts w:ascii="PT Sans" w:eastAsia="Times New Roman" w:hAnsi="PT Sans" w:cs="Times New Roman"/>
          <w:spacing w:val="20"/>
          <w:kern w:val="36"/>
          <w:sz w:val="48"/>
          <w:szCs w:val="48"/>
          <w:lang w:eastAsia="ru-RU"/>
          <w14:ligatures w14:val="none"/>
        </w:rPr>
        <w:t xml:space="preserve"> </w:t>
      </w:r>
      <w:r w:rsidRPr="00630FA3">
        <w:rPr>
          <w:rFonts w:ascii="Times New Roman" w:hAnsi="Times New Roman" w:cs="Times New Roman"/>
          <w:sz w:val="28"/>
          <w:szCs w:val="28"/>
        </w:rPr>
        <w:t>Аппарат управлени</w:t>
      </w:r>
      <w:r w:rsidR="00610DE7">
        <w:rPr>
          <w:rFonts w:ascii="Times New Roman" w:hAnsi="Times New Roman" w:cs="Times New Roman"/>
          <w:sz w:val="28"/>
          <w:szCs w:val="28"/>
        </w:rPr>
        <w:t>я</w:t>
      </w:r>
    </w:p>
    <w:p w14:paraId="27315AC4" w14:textId="32E457CC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630FA3">
        <w:rPr>
          <w:rFonts w:ascii="Times New Roman" w:hAnsi="Times New Roman" w:cs="Times New Roman"/>
          <w:sz w:val="28"/>
          <w:szCs w:val="28"/>
        </w:rPr>
        <w:t>Отделы</w:t>
      </w:r>
      <w:hyperlink r:id="rId9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 </w:t>
        </w:r>
      </w:hyperlink>
    </w:p>
    <w:p w14:paraId="2B73E5A6" w14:textId="77777777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Правовой отдел</w:t>
        </w:r>
      </w:hyperlink>
    </w:p>
    <w:p w14:paraId="183DDFFB" w14:textId="77777777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Отдел материально - технического снабжения</w:t>
        </w:r>
      </w:hyperlink>
    </w:p>
    <w:p w14:paraId="18C66F63" w14:textId="77777777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Отдел организации и планирования госнадзора</w:t>
        </w:r>
      </w:hyperlink>
    </w:p>
    <w:p w14:paraId="0FABDC38" w14:textId="77777777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Отдел бюджетного планирования, исполнения бюджета и государственных закупок</w:t>
        </w:r>
      </w:hyperlink>
    </w:p>
    <w:p w14:paraId="4F2C0D1C" w14:textId="77777777" w:rsidR="00630FA3" w:rsidRPr="00630FA3" w:rsidRDefault="00630FA3" w:rsidP="00630FA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630FA3">
          <w:rPr>
            <w:rStyle w:val="af1"/>
            <w:rFonts w:ascii="Times New Roman" w:hAnsi="Times New Roman" w:cs="Times New Roman"/>
            <w:color w:val="auto"/>
            <w:sz w:val="28"/>
            <w:szCs w:val="28"/>
            <w:u w:val="none"/>
          </w:rPr>
          <w:t>Отдел управления делами, гражданской службы и кадров</w:t>
        </w:r>
      </w:hyperlink>
    </w:p>
    <w:p w14:paraId="14431460" w14:textId="6C715FBE" w:rsidR="00630FA3" w:rsidRPr="0024040F" w:rsidRDefault="00610DE7" w:rsidP="00610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F8516A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2. Практические задания</w:t>
      </w:r>
    </w:p>
    <w:p w14:paraId="64582333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Задание 2.1. Расчёт погрешностей измерений</w:t>
      </w:r>
    </w:p>
    <w:p w14:paraId="244B579C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610DE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10DE7">
        <w:rPr>
          <w:rFonts w:ascii="Times New Roman" w:hAnsi="Times New Roman" w:cs="Times New Roman"/>
          <w:sz w:val="28"/>
          <w:szCs w:val="28"/>
        </w:rPr>
        <w:t> Выполните</w:t>
      </w:r>
      <w:proofErr w:type="gramEnd"/>
      <w:r w:rsidRPr="00610DE7">
        <w:rPr>
          <w:rFonts w:ascii="Times New Roman" w:hAnsi="Times New Roman" w:cs="Times New Roman"/>
          <w:sz w:val="28"/>
          <w:szCs w:val="28"/>
        </w:rPr>
        <w:t xml:space="preserve"> прямые измерения длины детали штангенциркулем (5 измерений) и рассчитайте погрешность.</w:t>
      </w:r>
    </w:p>
    <w:p w14:paraId="796CCDB7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Выполните:</w:t>
      </w:r>
    </w:p>
    <w:p w14:paraId="5E1CE1B6" w14:textId="77777777" w:rsidR="00610DE7" w:rsidRPr="00610DE7" w:rsidRDefault="00610DE7" w:rsidP="00610D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Запишите результаты измерений в таблицу</w:t>
      </w:r>
    </w:p>
    <w:p w14:paraId="150BE341" w14:textId="77777777" w:rsidR="00610DE7" w:rsidRPr="00610DE7" w:rsidRDefault="00610DE7" w:rsidP="00610D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Рассчитайте среднее арифметическое значение</w:t>
      </w:r>
    </w:p>
    <w:p w14:paraId="0419E9D1" w14:textId="77777777" w:rsidR="00610DE7" w:rsidRPr="00610DE7" w:rsidRDefault="00610DE7" w:rsidP="00610D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Определите абсолютную погрешность каждого измерения</w:t>
      </w:r>
    </w:p>
    <w:p w14:paraId="712BA90D" w14:textId="77777777" w:rsidR="00610DE7" w:rsidRPr="00610DE7" w:rsidRDefault="00610DE7" w:rsidP="00610D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Рассчитайте среднюю квадратическую погрешность</w:t>
      </w:r>
    </w:p>
    <w:p w14:paraId="3301456B" w14:textId="77777777" w:rsidR="00610DE7" w:rsidRPr="00610DE7" w:rsidRDefault="00610DE7" w:rsidP="00610DE7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Запишите результат измерения с указанием погрешности</w:t>
      </w:r>
    </w:p>
    <w:p w14:paraId="52D0F0B6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Пример оформления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128"/>
        <w:gridCol w:w="4184"/>
      </w:tblGrid>
      <w:tr w:rsidR="00610DE7" w:rsidRPr="00610DE7" w14:paraId="2797D98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F63F7" w14:textId="77777777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измерения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AB925" w14:textId="77777777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Результат,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A60C" w14:textId="77777777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Абсолютная погрешность, мм</w:t>
            </w:r>
          </w:p>
        </w:tc>
      </w:tr>
      <w:tr w:rsidR="00610DE7" w:rsidRPr="00610DE7" w14:paraId="46D7B1F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0C83E" w14:textId="3860E3C5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64099" w:rsidRPr="00E640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EAED7" w14:textId="780ED607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15.72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65069" w14:textId="2EB74632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0.008 мм</w:t>
            </w:r>
          </w:p>
        </w:tc>
      </w:tr>
      <w:tr w:rsidR="00610DE7" w:rsidRPr="00610DE7" w14:paraId="3C31D07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37186" w14:textId="66349672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64099">
              <w:t xml:space="preserve">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71A3D" w14:textId="0A7C7234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83.0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679F7" w14:textId="2B0C9D72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0.022 мм</w:t>
            </w:r>
          </w:p>
        </w:tc>
      </w:tr>
      <w:tr w:rsidR="00610DE7" w:rsidRPr="00610DE7" w14:paraId="6262678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78055" w14:textId="3235D341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64099">
              <w:t xml:space="preserve">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31691" w14:textId="55F62E1E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4.15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5A2C5" w14:textId="22FC2CEC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0.028 мм</w:t>
            </w:r>
          </w:p>
        </w:tc>
      </w:tr>
      <w:tr w:rsidR="00610DE7" w:rsidRPr="00610DE7" w14:paraId="0EF64FD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BCCDC" w14:textId="7F66C7A9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64099">
              <w:t xml:space="preserve">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F140C" w14:textId="250690F6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127.3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10194" w14:textId="17F8B1DE" w:rsidR="00610DE7" w:rsidRPr="00610DE7" w:rsidRDefault="008F7CC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7CC7">
              <w:rPr>
                <w:rFonts w:ascii="Times New Roman" w:hAnsi="Times New Roman" w:cs="Times New Roman"/>
                <w:sz w:val="28"/>
                <w:szCs w:val="28"/>
              </w:rPr>
              <w:t>0.002 мм</w:t>
            </w:r>
          </w:p>
        </w:tc>
      </w:tr>
      <w:tr w:rsidR="00610DE7" w:rsidRPr="00610DE7" w14:paraId="36CDC5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223CE" w14:textId="35564194" w:rsidR="00610DE7" w:rsidRPr="00610DE7" w:rsidRDefault="00610DE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DE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64099">
              <w:t xml:space="preserve"> 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465DC" w14:textId="491E8BA7" w:rsidR="00610DE7" w:rsidRPr="00610DE7" w:rsidRDefault="00E64099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4099">
              <w:rPr>
                <w:rFonts w:ascii="Times New Roman" w:hAnsi="Times New Roman" w:cs="Times New Roman"/>
                <w:sz w:val="28"/>
                <w:szCs w:val="28"/>
              </w:rPr>
              <w:t>50.08 мм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48276" w14:textId="4B817768" w:rsidR="00610DE7" w:rsidRPr="00610DE7" w:rsidRDefault="008F7CC7" w:rsidP="00610D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7CC7">
              <w:rPr>
                <w:rFonts w:ascii="Times New Roman" w:hAnsi="Times New Roman" w:cs="Times New Roman"/>
                <w:sz w:val="28"/>
                <w:szCs w:val="28"/>
              </w:rPr>
              <w:t>0.012 мм</w:t>
            </w:r>
          </w:p>
        </w:tc>
      </w:tr>
    </w:tbl>
    <w:p w14:paraId="597CB7D0" w14:textId="77777777" w:rsid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2AE85" w14:textId="77777777" w:rsidR="00610DE7" w:rsidRDefault="00610D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0C876C" w14:textId="20A49DB3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2.2. Разработка технических условий (ТУ)</w:t>
      </w:r>
    </w:p>
    <w:p w14:paraId="6EB3E098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610DE7">
        <w:rPr>
          <w:rFonts w:ascii="Times New Roman" w:hAnsi="Times New Roman" w:cs="Times New Roman"/>
          <w:sz w:val="28"/>
          <w:szCs w:val="28"/>
        </w:rPr>
        <w:t> Разработайте проект технических условий на простое изделие (например, USB-кабель, компьютерная мышь, блокнот).</w:t>
      </w:r>
    </w:p>
    <w:p w14:paraId="05BC276D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ТУ должны содержать следующие разделы:</w:t>
      </w:r>
    </w:p>
    <w:p w14:paraId="1E412BFC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45411C8B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14:paraId="6DF0CA99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Правила приёмки</w:t>
      </w:r>
    </w:p>
    <w:p w14:paraId="49994212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Методы контроля</w:t>
      </w:r>
    </w:p>
    <w:p w14:paraId="17889B5C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Транспортирование и хранение</w:t>
      </w:r>
    </w:p>
    <w:p w14:paraId="6EBCE4B2" w14:textId="77777777" w:rsidR="00610DE7" w:rsidRPr="00610DE7" w:rsidRDefault="00610DE7" w:rsidP="00610DE7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Гарантии изготовителя</w:t>
      </w:r>
    </w:p>
    <w:p w14:paraId="5F9E7D6B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Структура оформления согласно ГОСТ 2.114-2016:</w:t>
      </w:r>
    </w:p>
    <w:p w14:paraId="5E3E5C58" w14:textId="77777777" w:rsidR="00610DE7" w:rsidRP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19697A15" w14:textId="77777777" w:rsidR="00610DE7" w:rsidRP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Содержание</w:t>
      </w:r>
    </w:p>
    <w:p w14:paraId="7E7D307F" w14:textId="77777777" w:rsidR="00610DE7" w:rsidRP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23BA732C" w14:textId="77777777" w:rsidR="00610DE7" w:rsidRP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42E11C5A" w14:textId="77777777" w:rsidR="00610DE7" w:rsidRP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Комплектность</w:t>
      </w:r>
    </w:p>
    <w:p w14:paraId="51097978" w14:textId="77777777" w:rsidR="00610DE7" w:rsidRDefault="00610DE7" w:rsidP="00610DE7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Маркировка</w:t>
      </w:r>
    </w:p>
    <w:p w14:paraId="534F091D" w14:textId="77777777" w:rsidR="00C11C38" w:rsidRDefault="00C11C38" w:rsidP="00C11C38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DD15A7" w14:textId="77777777" w:rsidR="00C11C38" w:rsidRPr="00EC3A8E" w:rsidRDefault="00C11C38" w:rsidP="00EC3A8E">
      <w:pPr>
        <w:pStyle w:val="3"/>
        <w:spacing w:line="36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EC3A8E">
        <w:rPr>
          <w:rFonts w:ascii="Times New Roman" w:eastAsia="Times New Roman" w:hAnsi="Times New Roman" w:cs="Times New Roman"/>
          <w:color w:val="auto"/>
          <w:lang w:eastAsia="ru-RU"/>
        </w:rPr>
        <w:t>ТУ</w:t>
      </w:r>
    </w:p>
    <w:p w14:paraId="4994A8C5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условия</w:t>
      </w:r>
    </w:p>
    <w:p w14:paraId="671B6634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CD486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на USB-кабель с разъемами  </w:t>
      </w:r>
    </w:p>
    <w:p w14:paraId="4FE1E747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типа A/B</w:t>
      </w:r>
    </w:p>
    <w:p w14:paraId="28727D64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411CB3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Разработано:</w:t>
      </w:r>
    </w:p>
    <w:p w14:paraId="1BF6E1C9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 /И.О. Фамилия разработчика/    _______ 2025</w:t>
      </w:r>
    </w:p>
    <w:p w14:paraId="69409EEE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1DF22A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Утверждено:</w:t>
      </w:r>
    </w:p>
    <w:p w14:paraId="6AE03010" w14:textId="77777777" w:rsidR="00C11C38" w:rsidRPr="00EC3A8E" w:rsidRDefault="00C11C38" w:rsidP="00EC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 /И.О. Фамилия </w:t>
      </w:r>
      <w:proofErr w:type="spellStart"/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утвердителя</w:t>
      </w:r>
      <w:proofErr w:type="spellEnd"/>
      <w:r w:rsidRPr="00EC3A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   _______ 2025 </w:t>
      </w:r>
    </w:p>
    <w:p w14:paraId="35A0CAED" w14:textId="77777777" w:rsidR="00C11C38" w:rsidRPr="00EC3A8E" w:rsidRDefault="00C11C38" w:rsidP="00EC3A8E">
      <w:pPr>
        <w:pStyle w:val="3"/>
        <w:spacing w:line="360" w:lineRule="auto"/>
        <w:rPr>
          <w:rFonts w:ascii="Times New Roman" w:hAnsi="Times New Roman" w:cs="Times New Roman"/>
          <w:color w:val="auto"/>
        </w:rPr>
      </w:pPr>
      <w:r w:rsidRPr="00EC3A8E">
        <w:rPr>
          <w:rStyle w:val="af4"/>
          <w:rFonts w:ascii="Times New Roman" w:hAnsi="Times New Roman" w:cs="Times New Roman"/>
          <w:b w:val="0"/>
          <w:color w:val="auto"/>
        </w:rPr>
        <w:lastRenderedPageBreak/>
        <w:t>Область применения</w:t>
      </w:r>
    </w:p>
    <w:p w14:paraId="7495BC56" w14:textId="77777777" w:rsidR="00C11C38" w:rsidRPr="00EC3A8E" w:rsidRDefault="00C11C38" w:rsidP="00EC3A8E">
      <w:pPr>
        <w:pStyle w:val="af0"/>
        <w:spacing w:line="360" w:lineRule="auto"/>
        <w:rPr>
          <w:sz w:val="28"/>
          <w:szCs w:val="28"/>
        </w:rPr>
      </w:pPr>
      <w:r w:rsidRPr="00EC3A8E">
        <w:rPr>
          <w:sz w:val="28"/>
          <w:szCs w:val="28"/>
        </w:rPr>
        <w:t>Технические условия распространяются на USB-кабели с разъемами типа A/B для подключения периферийных устройств к USB-порту компьютера или другого устройства. Кабели предназначены для передачи данных и питания.</w:t>
      </w:r>
    </w:p>
    <w:p w14:paraId="2F673211" w14:textId="77777777" w:rsidR="00C11C38" w:rsidRPr="00EC3A8E" w:rsidRDefault="00C11C38" w:rsidP="00EC3A8E">
      <w:pPr>
        <w:pStyle w:val="3"/>
        <w:spacing w:line="360" w:lineRule="auto"/>
        <w:rPr>
          <w:rFonts w:ascii="Times New Roman" w:hAnsi="Times New Roman" w:cs="Times New Roman"/>
          <w:color w:val="auto"/>
        </w:rPr>
      </w:pPr>
      <w:r w:rsidRPr="00EC3A8E">
        <w:rPr>
          <w:rStyle w:val="af4"/>
          <w:rFonts w:ascii="Times New Roman" w:hAnsi="Times New Roman" w:cs="Times New Roman"/>
          <w:b w:val="0"/>
          <w:color w:val="auto"/>
        </w:rPr>
        <w:t>Технические характеристики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3624"/>
      </w:tblGrid>
      <w:tr w:rsidR="00C11C38" w:rsidRPr="00EC3A8E" w14:paraId="233403B5" w14:textId="77777777" w:rsidTr="001249C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F895B6" w14:textId="77777777" w:rsidR="00C11C38" w:rsidRPr="00EC3A8E" w:rsidRDefault="00C11C38" w:rsidP="00EC3A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6F94314B" w14:textId="77777777" w:rsidR="00C11C38" w:rsidRPr="00EC3A8E" w:rsidRDefault="00C11C38" w:rsidP="00EC3A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11C38" w:rsidRPr="00EC3A8E" w14:paraId="74967F7C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7EFB2A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Тип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2B764DE1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USB 2.0 / USB 3.0</w:t>
            </w:r>
          </w:p>
        </w:tc>
      </w:tr>
      <w:tr w:rsidR="00C11C38" w:rsidRPr="00EC3A8E" w14:paraId="7944F238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A5B494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Длина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0C0D676A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1.0 – 3.0 м</w:t>
            </w:r>
          </w:p>
        </w:tc>
      </w:tr>
      <w:tr w:rsidR="00C11C38" w:rsidRPr="00EC3A8E" w14:paraId="33484873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0D4EB2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Цвет кабеля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4A90E259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Чёрный, белый, серый, синий</w:t>
            </w:r>
          </w:p>
        </w:tc>
      </w:tr>
      <w:tr w:rsidR="00C11C38" w:rsidRPr="00EC3A8E" w14:paraId="36F1D9F2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102EA1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Материал проводов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42D9C1F0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Медь</w:t>
            </w:r>
          </w:p>
        </w:tc>
      </w:tr>
      <w:tr w:rsidR="00C11C38" w:rsidRPr="00EC3A8E" w14:paraId="7ABD6378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42F6DF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Сечение жил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5F05C0AC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0.34 мм²</w:t>
            </w:r>
          </w:p>
        </w:tc>
      </w:tr>
      <w:tr w:rsidR="00C11C38" w:rsidRPr="00EC3A8E" w14:paraId="020F1DBE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9DDC64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Диаметр изоляции жил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191CD474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0.8 – 1.2 мм</w:t>
            </w:r>
          </w:p>
        </w:tc>
      </w:tr>
      <w:tr w:rsidR="00C11C38" w:rsidRPr="00EC3A8E" w14:paraId="671B7DD7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8F4ACF6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Материал изоляции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7D9C0FEA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ПВХ</w:t>
            </w:r>
          </w:p>
        </w:tc>
      </w:tr>
      <w:tr w:rsidR="00C11C38" w:rsidRPr="00EC3A8E" w14:paraId="1DB93334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B7886F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Температура эксплуатации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2FF9D04F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от -30°C до +50°C</w:t>
            </w:r>
          </w:p>
        </w:tc>
      </w:tr>
      <w:tr w:rsidR="00C11C38" w:rsidRPr="00EC3A8E" w14:paraId="03E58A35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EE16D3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  <w:hideMark/>
          </w:tcPr>
          <w:p w14:paraId="1CEE7AB1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5 В ± 0.2 В</w:t>
            </w:r>
          </w:p>
        </w:tc>
      </w:tr>
      <w:tr w:rsidR="00C11C38" w:rsidRPr="00EC3A8E" w14:paraId="029EDA3C" w14:textId="77777777" w:rsidTr="001249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  <w:vAlign w:val="center"/>
            <w:hideMark/>
          </w:tcPr>
          <w:p w14:paraId="17F3C5AF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Ток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  <w:vAlign w:val="center"/>
            <w:hideMark/>
          </w:tcPr>
          <w:p w14:paraId="7DF3876A" w14:textId="77777777" w:rsidR="00C11C38" w:rsidRPr="00EC3A8E" w:rsidRDefault="00C11C38" w:rsidP="00EC3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3A8E">
              <w:rPr>
                <w:rFonts w:ascii="Times New Roman" w:hAnsi="Times New Roman" w:cs="Times New Roman"/>
                <w:sz w:val="28"/>
                <w:szCs w:val="28"/>
              </w:rPr>
              <w:t xml:space="preserve">до 500 </w:t>
            </w:r>
            <w:proofErr w:type="spellStart"/>
            <w:r w:rsidRPr="00EC3A8E">
              <w:rPr>
                <w:rFonts w:ascii="Times New Roman" w:hAnsi="Times New Roman" w:cs="Times New Roman"/>
                <w:sz w:val="28"/>
                <w:szCs w:val="28"/>
              </w:rPr>
              <w:t>mA</w:t>
            </w:r>
            <w:proofErr w:type="spellEnd"/>
          </w:p>
        </w:tc>
      </w:tr>
    </w:tbl>
    <w:p w14:paraId="2326D27E" w14:textId="77777777" w:rsidR="00C11C38" w:rsidRPr="00EC3A8E" w:rsidRDefault="00C11C38" w:rsidP="00EC3A8E">
      <w:pPr>
        <w:pStyle w:val="3"/>
        <w:spacing w:line="360" w:lineRule="auto"/>
        <w:rPr>
          <w:rFonts w:ascii="Times New Roman" w:hAnsi="Times New Roman" w:cs="Times New Roman"/>
          <w:color w:val="auto"/>
        </w:rPr>
      </w:pPr>
      <w:r w:rsidRPr="00EC3A8E">
        <w:rPr>
          <w:rStyle w:val="af4"/>
          <w:rFonts w:ascii="Times New Roman" w:hAnsi="Times New Roman" w:cs="Times New Roman"/>
          <w:b w:val="0"/>
          <w:color w:val="auto"/>
        </w:rPr>
        <w:t>Комплектность</w:t>
      </w:r>
    </w:p>
    <w:p w14:paraId="2365E313" w14:textId="77777777" w:rsidR="00C11C38" w:rsidRPr="00EC3A8E" w:rsidRDefault="00C11C38" w:rsidP="00EC3A8E">
      <w:pPr>
        <w:pStyle w:val="af0"/>
        <w:spacing w:line="360" w:lineRule="auto"/>
        <w:rPr>
          <w:sz w:val="28"/>
          <w:szCs w:val="28"/>
        </w:rPr>
      </w:pPr>
      <w:r w:rsidRPr="00EC3A8E">
        <w:rPr>
          <w:sz w:val="28"/>
          <w:szCs w:val="28"/>
        </w:rPr>
        <w:t>В комплект входит:</w:t>
      </w:r>
    </w:p>
    <w:p w14:paraId="16C51C55" w14:textId="77777777" w:rsidR="00C11C38" w:rsidRPr="00EC3A8E" w:rsidRDefault="00C11C38" w:rsidP="00EC3A8E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USB-кабель с двумя концевыми разъемами (A и B).</w:t>
      </w:r>
    </w:p>
    <w:p w14:paraId="22DCA6D9" w14:textId="77777777" w:rsidR="00C11C38" w:rsidRPr="00EC3A8E" w:rsidRDefault="00C11C38" w:rsidP="00EC3A8E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Инструкция по эксплуатации (при необходимости).</w:t>
      </w:r>
    </w:p>
    <w:p w14:paraId="05F98EA1" w14:textId="77777777" w:rsidR="00C11C38" w:rsidRPr="00EC3A8E" w:rsidRDefault="00C11C38" w:rsidP="00EC3A8E">
      <w:pPr>
        <w:pStyle w:val="3"/>
        <w:spacing w:line="360" w:lineRule="auto"/>
        <w:rPr>
          <w:rFonts w:ascii="Times New Roman" w:hAnsi="Times New Roman" w:cs="Times New Roman"/>
          <w:color w:val="auto"/>
        </w:rPr>
      </w:pPr>
      <w:r w:rsidRPr="00EC3A8E">
        <w:rPr>
          <w:rStyle w:val="af4"/>
          <w:rFonts w:ascii="Times New Roman" w:hAnsi="Times New Roman" w:cs="Times New Roman"/>
          <w:b w:val="0"/>
          <w:color w:val="auto"/>
        </w:rPr>
        <w:lastRenderedPageBreak/>
        <w:t>Технические требования</w:t>
      </w:r>
    </w:p>
    <w:p w14:paraId="51E16804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Кабель должен соответствовать требованиям ГОСТ Р 54891-2011 и ГОСТ 2.601-2007.</w:t>
      </w:r>
    </w:p>
    <w:p w14:paraId="4F603DC4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Электрическое сопротивление изоляции не должно превышать 10 МОм на 1 км.</w:t>
      </w:r>
    </w:p>
    <w:p w14:paraId="3A2E59A7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Кабель должен выдерживать 1000 вольт переменного тока 50 Гц в течение 1 минуты без пробоя.</w:t>
      </w:r>
    </w:p>
    <w:p w14:paraId="1F322028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Механическая прочность должна обеспечивать растяжение нагрузкой 10 Н без разрушения.</w:t>
      </w:r>
    </w:p>
    <w:p w14:paraId="610852C1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Кабель не должен гореть или распространять горячие частицы при воздействии пламени стандартным методом.</w:t>
      </w:r>
    </w:p>
    <w:p w14:paraId="175BA71C" w14:textId="77777777" w:rsidR="00C11C38" w:rsidRPr="00EC3A8E" w:rsidRDefault="00C11C38" w:rsidP="00EC3A8E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C3A8E">
        <w:rPr>
          <w:rFonts w:ascii="Times New Roman" w:hAnsi="Times New Roman" w:cs="Times New Roman"/>
          <w:sz w:val="28"/>
          <w:szCs w:val="28"/>
        </w:rPr>
        <w:t>Срок службы — не менее 1000 циклов подключения/отключения.</w:t>
      </w:r>
    </w:p>
    <w:p w14:paraId="1240A54A" w14:textId="77777777" w:rsidR="005128CF" w:rsidRPr="008E76F8" w:rsidRDefault="005128CF" w:rsidP="005128CF">
      <w:pPr>
        <w:pStyle w:val="3"/>
        <w:rPr>
          <w:rFonts w:cs="Times New Roman"/>
        </w:rPr>
      </w:pPr>
      <w:r w:rsidRPr="008E76F8">
        <w:rPr>
          <w:rStyle w:val="af4"/>
          <w:rFonts w:cs="Times New Roman"/>
          <w:b w:val="0"/>
        </w:rPr>
        <w:t>Требования безопасности</w:t>
      </w:r>
    </w:p>
    <w:p w14:paraId="5511D176" w14:textId="77777777" w:rsidR="005128CF" w:rsidRPr="008E76F8" w:rsidRDefault="005128CF" w:rsidP="005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не должен содержать вредных веществ, соответствует ГОСТ 19966-2006.</w:t>
      </w:r>
    </w:p>
    <w:p w14:paraId="279D83F2" w14:textId="77777777" w:rsidR="005128CF" w:rsidRPr="008E76F8" w:rsidRDefault="005128CF" w:rsidP="005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Температура поверхности кабеля при работе не должна превышать +70°C.</w:t>
      </w:r>
    </w:p>
    <w:p w14:paraId="60DB99DA" w14:textId="77777777" w:rsidR="005128CF" w:rsidRPr="008E76F8" w:rsidRDefault="005128CF" w:rsidP="005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Кабель не должен содержать элементы, вызывающие аллергические реакции.</w:t>
      </w:r>
    </w:p>
    <w:p w14:paraId="63AA3036" w14:textId="77777777" w:rsidR="005128CF" w:rsidRPr="008E76F8" w:rsidRDefault="005128CF" w:rsidP="005128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Разъёмы должны обеспечивать надёжный контакт и быть закрытыми от попадания пыли и грязи.</w:t>
      </w:r>
    </w:p>
    <w:p w14:paraId="130876AA" w14:textId="77777777" w:rsidR="005128CF" w:rsidRPr="008E76F8" w:rsidRDefault="00000000" w:rsidP="005128CF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249181CC">
          <v:rect id="_x0000_i1025" style="width:0;height:1.5pt" o:hralign="center" o:hrstd="t" o:hr="t" fillcolor="#a0a0a0" stroked="f"/>
        </w:pict>
      </w:r>
    </w:p>
    <w:p w14:paraId="46BD1294" w14:textId="77777777" w:rsidR="005128CF" w:rsidRPr="008E76F8" w:rsidRDefault="005128CF" w:rsidP="005128CF">
      <w:pPr>
        <w:pStyle w:val="3"/>
        <w:rPr>
          <w:rFonts w:cs="Times New Roman"/>
        </w:rPr>
      </w:pPr>
      <w:r w:rsidRPr="008E76F8">
        <w:rPr>
          <w:rStyle w:val="af4"/>
          <w:rFonts w:cs="Times New Roman"/>
          <w:b w:val="0"/>
        </w:rPr>
        <w:t>Правила приёмки</w:t>
      </w:r>
    </w:p>
    <w:p w14:paraId="5E7E81CB" w14:textId="77777777" w:rsidR="005128CF" w:rsidRPr="008E76F8" w:rsidRDefault="005128CF" w:rsidP="005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Приёмка осуществляется по образцу, соответствующему ТУ.</w:t>
      </w:r>
    </w:p>
    <w:p w14:paraId="36463445" w14:textId="77777777" w:rsidR="005128CF" w:rsidRPr="008E76F8" w:rsidRDefault="005128CF" w:rsidP="005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Каждый кабель проходит визуальный и функциональный контроль.</w:t>
      </w:r>
    </w:p>
    <w:p w14:paraId="3E5007A5" w14:textId="77777777" w:rsidR="005128CF" w:rsidRPr="008E76F8" w:rsidRDefault="005128CF" w:rsidP="005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Отклонения от технических характеристик не должны превышать допуски, указанные в ТУ.</w:t>
      </w:r>
    </w:p>
    <w:p w14:paraId="1F4210D9" w14:textId="77777777" w:rsidR="005128CF" w:rsidRPr="008E76F8" w:rsidRDefault="005128CF" w:rsidP="005128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Для контроля надёжности проводится тестирование на подключение/отключение в течение 1000 циклов.</w:t>
      </w:r>
    </w:p>
    <w:p w14:paraId="448D0862" w14:textId="77777777" w:rsidR="005128CF" w:rsidRPr="008E76F8" w:rsidRDefault="00000000" w:rsidP="005128CF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7D2D33E4">
          <v:rect id="_x0000_i1026" style="width:0;height:1.5pt" o:hralign="center" o:hrstd="t" o:hr="t" fillcolor="#a0a0a0" stroked="f"/>
        </w:pict>
      </w:r>
    </w:p>
    <w:p w14:paraId="7187703D" w14:textId="77777777" w:rsidR="005128CF" w:rsidRPr="005128CF" w:rsidRDefault="005128CF" w:rsidP="005128CF">
      <w:pPr>
        <w:pStyle w:val="3"/>
        <w:rPr>
          <w:rFonts w:cs="Times New Roman"/>
          <w:color w:val="auto"/>
        </w:rPr>
      </w:pPr>
      <w:r w:rsidRPr="005128CF">
        <w:rPr>
          <w:rStyle w:val="af4"/>
          <w:rFonts w:cs="Times New Roman"/>
          <w:b w:val="0"/>
          <w:color w:val="auto"/>
        </w:rPr>
        <w:lastRenderedPageBreak/>
        <w:t>Методы контроля</w:t>
      </w:r>
    </w:p>
    <w:p w14:paraId="73E9CFCA" w14:textId="77777777" w:rsidR="005128CF" w:rsidRPr="008E76F8" w:rsidRDefault="005128CF" w:rsidP="005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f4"/>
          <w:rFonts w:ascii="Times New Roman" w:hAnsi="Times New Roman" w:cs="Times New Roman"/>
          <w:sz w:val="28"/>
          <w:szCs w:val="28"/>
        </w:rPr>
        <w:t>Визуальный контроль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внешний осмотр на отсутствие повреждений, дефектов изоляции.</w:t>
      </w:r>
    </w:p>
    <w:p w14:paraId="6BD56D7E" w14:textId="77777777" w:rsidR="005128CF" w:rsidRPr="008E76F8" w:rsidRDefault="005128CF" w:rsidP="005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f4"/>
          <w:rFonts w:ascii="Times New Roman" w:hAnsi="Times New Roman" w:cs="Times New Roman"/>
          <w:sz w:val="28"/>
          <w:szCs w:val="28"/>
        </w:rPr>
        <w:t>Электрическое сопротивление изоляции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измерение мегаомметром на 1000 В.</w:t>
      </w:r>
    </w:p>
    <w:p w14:paraId="75D67760" w14:textId="77777777" w:rsidR="005128CF" w:rsidRPr="008E76F8" w:rsidRDefault="005128CF" w:rsidP="005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f4"/>
          <w:rFonts w:ascii="Times New Roman" w:hAnsi="Times New Roman" w:cs="Times New Roman"/>
          <w:sz w:val="28"/>
          <w:szCs w:val="28"/>
        </w:rPr>
        <w:t>Изоляция от разрыва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растяжение кабеля с нагрузкой 10 Н.</w:t>
      </w:r>
    </w:p>
    <w:p w14:paraId="3FAEA0C6" w14:textId="77777777" w:rsidR="005128CF" w:rsidRPr="008E76F8" w:rsidRDefault="005128CF" w:rsidP="005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f4"/>
          <w:rFonts w:ascii="Times New Roman" w:hAnsi="Times New Roman" w:cs="Times New Roman"/>
          <w:sz w:val="28"/>
          <w:szCs w:val="28"/>
        </w:rPr>
        <w:t>Тестирование разъемов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подключение/отключение не менее 1000 циклов.</w:t>
      </w:r>
    </w:p>
    <w:p w14:paraId="295AB25C" w14:textId="77777777" w:rsidR="005128CF" w:rsidRPr="008E76F8" w:rsidRDefault="005128CF" w:rsidP="005128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Style w:val="af4"/>
          <w:rFonts w:ascii="Times New Roman" w:hAnsi="Times New Roman" w:cs="Times New Roman"/>
          <w:sz w:val="28"/>
          <w:szCs w:val="28"/>
        </w:rPr>
        <w:t>Тестирование передачи данных</w:t>
      </w:r>
      <w:r w:rsidRPr="008E76F8">
        <w:rPr>
          <w:rFonts w:ascii="Times New Roman" w:hAnsi="Times New Roman" w:cs="Times New Roman"/>
          <w:sz w:val="28"/>
          <w:szCs w:val="28"/>
        </w:rPr>
        <w:t xml:space="preserve"> — проверка работоспособности на скорости до 480 Мбит/сек.</w:t>
      </w:r>
    </w:p>
    <w:p w14:paraId="17793284" w14:textId="77777777" w:rsidR="005128CF" w:rsidRPr="008E76F8" w:rsidRDefault="00000000" w:rsidP="005128CF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4A2CA84A">
          <v:rect id="_x0000_i1027" style="width:0;height:1.5pt" o:hralign="center" o:hrstd="t" o:hr="t" fillcolor="#a0a0a0" stroked="f"/>
        </w:pict>
      </w:r>
    </w:p>
    <w:p w14:paraId="1F93A32F" w14:textId="77777777" w:rsidR="005128CF" w:rsidRPr="005128CF" w:rsidRDefault="005128CF" w:rsidP="005128CF">
      <w:pPr>
        <w:pStyle w:val="3"/>
        <w:rPr>
          <w:rFonts w:cs="Times New Roman"/>
          <w:color w:val="auto"/>
        </w:rPr>
      </w:pPr>
      <w:r w:rsidRPr="005128CF">
        <w:rPr>
          <w:rStyle w:val="af4"/>
          <w:rFonts w:cs="Times New Roman"/>
          <w:b w:val="0"/>
          <w:color w:val="auto"/>
        </w:rPr>
        <w:t>Транспортирование и хранение</w:t>
      </w:r>
    </w:p>
    <w:p w14:paraId="7DE80282" w14:textId="77777777" w:rsidR="005128CF" w:rsidRPr="008E76F8" w:rsidRDefault="005128CF" w:rsidP="005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Транспортирование осуществляется в упаковке без повреждения упаковки.</w:t>
      </w:r>
    </w:p>
    <w:p w14:paraId="48B53D85" w14:textId="77777777" w:rsidR="005128CF" w:rsidRPr="008E76F8" w:rsidRDefault="005128CF" w:rsidP="005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Хранение при температуре от -20°C до +50°C, относительной влажности воздуха до 80%.</w:t>
      </w:r>
    </w:p>
    <w:p w14:paraId="6C0600BD" w14:textId="77777777" w:rsidR="005128CF" w:rsidRPr="008E76F8" w:rsidRDefault="005128CF" w:rsidP="005128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Избегать прямых ультрафиолетовых лучей и агрессивных сред.</w:t>
      </w:r>
    </w:p>
    <w:p w14:paraId="579776B0" w14:textId="77777777" w:rsidR="005128CF" w:rsidRPr="008E76F8" w:rsidRDefault="00000000" w:rsidP="005128CF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2E40FF77">
          <v:rect id="_x0000_i1028" style="width:0;height:1.5pt" o:hralign="center" o:hrstd="t" o:hr="t" fillcolor="#a0a0a0" stroked="f"/>
        </w:pict>
      </w:r>
    </w:p>
    <w:p w14:paraId="68B11B4C" w14:textId="77777777" w:rsidR="005128CF" w:rsidRPr="005128CF" w:rsidRDefault="005128CF" w:rsidP="005128CF">
      <w:pPr>
        <w:pStyle w:val="3"/>
        <w:rPr>
          <w:rFonts w:cs="Times New Roman"/>
          <w:color w:val="auto"/>
        </w:rPr>
      </w:pPr>
      <w:r w:rsidRPr="005128CF">
        <w:rPr>
          <w:rStyle w:val="af4"/>
          <w:rFonts w:cs="Times New Roman"/>
          <w:b w:val="0"/>
          <w:color w:val="auto"/>
        </w:rPr>
        <w:t>Гарантии изготовителя</w:t>
      </w:r>
    </w:p>
    <w:p w14:paraId="6D7118E2" w14:textId="77777777" w:rsidR="005128CF" w:rsidRPr="008E76F8" w:rsidRDefault="005128CF" w:rsidP="005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 xml:space="preserve">Изготовитель гарантирует соответствие кабеля требованиям ТУ в течение </w:t>
      </w:r>
      <w:r w:rsidRPr="008E76F8">
        <w:rPr>
          <w:rStyle w:val="af4"/>
          <w:rFonts w:ascii="Times New Roman" w:hAnsi="Times New Roman" w:cs="Times New Roman"/>
          <w:sz w:val="28"/>
          <w:szCs w:val="28"/>
        </w:rPr>
        <w:t>12 месяцев</w:t>
      </w:r>
      <w:r w:rsidRPr="008E76F8">
        <w:rPr>
          <w:rFonts w:ascii="Times New Roman" w:hAnsi="Times New Roman" w:cs="Times New Roman"/>
          <w:sz w:val="28"/>
          <w:szCs w:val="28"/>
        </w:rPr>
        <w:t xml:space="preserve"> с даты продажи.</w:t>
      </w:r>
    </w:p>
    <w:p w14:paraId="26D493FC" w14:textId="77777777" w:rsidR="005128CF" w:rsidRPr="008E76F8" w:rsidRDefault="005128CF" w:rsidP="005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Гарантийное обслуживание осуществляется по согласованию.</w:t>
      </w:r>
    </w:p>
    <w:p w14:paraId="443DE404" w14:textId="63AA92B7" w:rsidR="005128CF" w:rsidRPr="008E76F8" w:rsidRDefault="005128CF" w:rsidP="005128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Все требования законом РФ «О защите прав потребителей».</w:t>
      </w:r>
    </w:p>
    <w:p w14:paraId="15615382" w14:textId="77777777" w:rsidR="005128CF" w:rsidRPr="008E76F8" w:rsidRDefault="00000000" w:rsidP="005128CF">
      <w:pPr>
        <w:spacing w:after="0"/>
        <w:rPr>
          <w:rStyle w:val="mwai-text"/>
          <w:rFonts w:ascii="Times New Roman" w:hAnsi="Times New Roman" w:cs="Times New Roman"/>
          <w:sz w:val="28"/>
          <w:szCs w:val="28"/>
        </w:rPr>
      </w:pPr>
      <w:r>
        <w:rPr>
          <w:rStyle w:val="mwai-text"/>
          <w:rFonts w:ascii="Times New Roman" w:hAnsi="Times New Roman" w:cs="Times New Roman"/>
          <w:sz w:val="28"/>
          <w:szCs w:val="28"/>
        </w:rPr>
        <w:pict w14:anchorId="0E95573E">
          <v:rect id="_x0000_i1029" style="width:0;height:1.5pt" o:hralign="center" o:hrstd="t" o:hr="t" fillcolor="#a0a0a0" stroked="f"/>
        </w:pict>
      </w:r>
    </w:p>
    <w:p w14:paraId="51CD64D6" w14:textId="77777777" w:rsidR="005128CF" w:rsidRPr="005128CF" w:rsidRDefault="005128CF" w:rsidP="005128CF">
      <w:pPr>
        <w:pStyle w:val="3"/>
        <w:rPr>
          <w:rFonts w:cs="Times New Roman"/>
          <w:color w:val="auto"/>
        </w:rPr>
      </w:pPr>
      <w:r w:rsidRPr="005128CF">
        <w:rPr>
          <w:rStyle w:val="af4"/>
          <w:rFonts w:cs="Times New Roman"/>
          <w:b w:val="0"/>
          <w:color w:val="auto"/>
        </w:rPr>
        <w:t>Состав ТУ</w:t>
      </w:r>
    </w:p>
    <w:p w14:paraId="4FA251F0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212E491E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Содержание</w:t>
      </w:r>
    </w:p>
    <w:p w14:paraId="07B7D114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Область применения</w:t>
      </w:r>
    </w:p>
    <w:p w14:paraId="31DCA330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786D47BE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Комплектность</w:t>
      </w:r>
    </w:p>
    <w:p w14:paraId="13664607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Технические требования</w:t>
      </w:r>
    </w:p>
    <w:p w14:paraId="559933B6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14:paraId="7161BDA8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Правила приёмки</w:t>
      </w:r>
    </w:p>
    <w:p w14:paraId="4DB5CF7D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Методы контроля</w:t>
      </w:r>
    </w:p>
    <w:p w14:paraId="52E5D92F" w14:textId="77777777" w:rsidR="005128CF" w:rsidRPr="008E76F8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Транспортирование и хранение</w:t>
      </w:r>
    </w:p>
    <w:p w14:paraId="3027B4E5" w14:textId="51E3B5BB" w:rsidR="00610DE7" w:rsidRPr="005128CF" w:rsidRDefault="005128CF" w:rsidP="005128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E76F8">
        <w:rPr>
          <w:rFonts w:ascii="Times New Roman" w:hAnsi="Times New Roman" w:cs="Times New Roman"/>
          <w:sz w:val="28"/>
          <w:szCs w:val="28"/>
        </w:rPr>
        <w:t>Гарантии изготовителя</w:t>
      </w:r>
    </w:p>
    <w:p w14:paraId="7385C316" w14:textId="272E23FF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2.3. Создание паспорта изделия</w:t>
      </w:r>
    </w:p>
    <w:p w14:paraId="6D9A22AB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610DE7">
        <w:rPr>
          <w:rFonts w:ascii="Times New Roman" w:hAnsi="Times New Roman" w:cs="Times New Roman"/>
          <w:sz w:val="28"/>
          <w:szCs w:val="28"/>
        </w:rPr>
        <w:t> Составьте паспорт технического изделия согласно ГОСТ 2.601-2019.</w:t>
      </w:r>
    </w:p>
    <w:p w14:paraId="4D30E7BE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Паспорт должен включать:</w:t>
      </w:r>
    </w:p>
    <w:p w14:paraId="683733F8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Наименование изделия</w:t>
      </w:r>
    </w:p>
    <w:p w14:paraId="28D1AA08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Заводской номер</w:t>
      </w:r>
    </w:p>
    <w:p w14:paraId="0E74AED4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Дата выпуска</w:t>
      </w:r>
    </w:p>
    <w:p w14:paraId="2D63BE27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6682AE6A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Комплектность</w:t>
      </w:r>
    </w:p>
    <w:p w14:paraId="3E6A06F4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Свидетельство о приёмке</w:t>
      </w:r>
    </w:p>
    <w:p w14:paraId="04998E71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Гарантийные обязательства</w:t>
      </w:r>
    </w:p>
    <w:p w14:paraId="11FA49B0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Сведения о консервации и упаковке</w:t>
      </w:r>
    </w:p>
    <w:p w14:paraId="49E9A719" w14:textId="77777777" w:rsidR="00610DE7" w:rsidRPr="00610DE7" w:rsidRDefault="00610DE7" w:rsidP="00610DE7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Отметки о ремонте и техническом обслуживании</w:t>
      </w:r>
    </w:p>
    <w:p w14:paraId="6524A8C7" w14:textId="77777777" w:rsidR="00610DE7" w:rsidRDefault="00610D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BC52D5" w14:textId="7E538510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2.4. Анализ системы менеджмента качества</w:t>
      </w:r>
    </w:p>
    <w:p w14:paraId="0AC28CAD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610DE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10DE7">
        <w:rPr>
          <w:rFonts w:ascii="Times New Roman" w:hAnsi="Times New Roman" w:cs="Times New Roman"/>
          <w:sz w:val="28"/>
          <w:szCs w:val="28"/>
        </w:rPr>
        <w:t> Изучите</w:t>
      </w:r>
      <w:proofErr w:type="gramEnd"/>
      <w:r w:rsidRPr="00610DE7">
        <w:rPr>
          <w:rFonts w:ascii="Times New Roman" w:hAnsi="Times New Roman" w:cs="Times New Roman"/>
          <w:sz w:val="28"/>
          <w:szCs w:val="28"/>
        </w:rPr>
        <w:t xml:space="preserve"> структуру системы менеджмента качества предприятия (на примере).</w:t>
      </w:r>
    </w:p>
    <w:p w14:paraId="649B6D69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Проанализируйте и составьте:</w:t>
      </w:r>
    </w:p>
    <w:p w14:paraId="39C14790" w14:textId="77777777" w:rsidR="00610DE7" w:rsidRPr="00610DE7" w:rsidRDefault="00610DE7" w:rsidP="00610D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Схему документооборота СМК</w:t>
      </w:r>
    </w:p>
    <w:p w14:paraId="46E320CD" w14:textId="77777777" w:rsidR="00610DE7" w:rsidRPr="00610DE7" w:rsidRDefault="00610DE7" w:rsidP="00610D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Перечень процессов организации</w:t>
      </w:r>
    </w:p>
    <w:p w14:paraId="126E28E0" w14:textId="77777777" w:rsidR="00610DE7" w:rsidRPr="00610DE7" w:rsidRDefault="00610DE7" w:rsidP="00610D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Матрицу ответственности</w:t>
      </w:r>
    </w:p>
    <w:p w14:paraId="2722C908" w14:textId="77777777" w:rsidR="00610DE7" w:rsidRPr="00610DE7" w:rsidRDefault="00610DE7" w:rsidP="00610D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План внутреннего аудита (на квартал)</w:t>
      </w:r>
    </w:p>
    <w:p w14:paraId="7C86FF76" w14:textId="77777777" w:rsidR="00610DE7" w:rsidRPr="00610DE7" w:rsidRDefault="00610DE7" w:rsidP="00610DE7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Форму корректирующих и предупреждающих действий</w:t>
      </w:r>
    </w:p>
    <w:p w14:paraId="00FE3470" w14:textId="55C055DF" w:rsidR="00610DE7" w:rsidRDefault="00610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9689F9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3. Контрольные задания</w:t>
      </w:r>
    </w:p>
    <w:p w14:paraId="67380D1E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Задание 3.1. Тестирование</w:t>
      </w:r>
    </w:p>
    <w:p w14:paraId="6C5C14CF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Выберите правильный ответ:</w:t>
      </w:r>
    </w:p>
    <w:p w14:paraId="23972C08" w14:textId="77777777" w:rsidR="00610DE7" w:rsidRPr="00610DE7" w:rsidRDefault="00610DE7" w:rsidP="00610D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Метрология – это наука о:</w:t>
      </w:r>
    </w:p>
    <w:p w14:paraId="7980F8DB" w14:textId="77777777" w:rsidR="00610DE7" w:rsidRPr="00610DE7" w:rsidRDefault="00610DE7" w:rsidP="00610D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а) Измерениях и способах обеспечения их единства</w:t>
      </w:r>
    </w:p>
    <w:p w14:paraId="72C7F415" w14:textId="77777777" w:rsidR="00610DE7" w:rsidRPr="00610DE7" w:rsidRDefault="00610DE7" w:rsidP="00610D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Стандарт ISO 9001 регламентирует:</w:t>
      </w:r>
    </w:p>
    <w:p w14:paraId="1EFE49E3" w14:textId="77777777" w:rsidR="00610DE7" w:rsidRPr="00610DE7" w:rsidRDefault="00610DE7" w:rsidP="00610D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б) Систему менеджмента качества</w:t>
      </w:r>
    </w:p>
    <w:p w14:paraId="766C125A" w14:textId="77777777" w:rsidR="00610DE7" w:rsidRPr="00610DE7" w:rsidRDefault="00610DE7" w:rsidP="00610D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Технический регламент устанавливает:</w:t>
      </w:r>
    </w:p>
    <w:p w14:paraId="1499B476" w14:textId="77777777" w:rsidR="00610DE7" w:rsidRPr="00610DE7" w:rsidRDefault="00610DE7" w:rsidP="00610D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б) Обязательные требования к продукции</w:t>
      </w:r>
    </w:p>
    <w:p w14:paraId="69255C71" w14:textId="77777777" w:rsidR="00610DE7" w:rsidRPr="00610DE7" w:rsidRDefault="00610DE7" w:rsidP="00610D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Поверка средств измерений проводится с целью:</w:t>
      </w:r>
    </w:p>
    <w:p w14:paraId="2B86D73F" w14:textId="77777777" w:rsidR="00610DE7" w:rsidRPr="00610DE7" w:rsidRDefault="00610DE7" w:rsidP="00610D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б) Подтверждения соответствия метрологическим требованиям</w:t>
      </w:r>
    </w:p>
    <w:p w14:paraId="623C54BC" w14:textId="77777777" w:rsidR="00610DE7" w:rsidRPr="00610DE7" w:rsidRDefault="00610DE7" w:rsidP="00610DE7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PDCA – это:</w:t>
      </w:r>
    </w:p>
    <w:p w14:paraId="69449B1B" w14:textId="3DC4735A" w:rsidR="00E64099" w:rsidRDefault="00610DE7" w:rsidP="00610DE7">
      <w:pPr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б) Цикл постоянного улучшения</w:t>
      </w:r>
    </w:p>
    <w:p w14:paraId="348A20AF" w14:textId="77777777" w:rsidR="00E64099" w:rsidRDefault="00E640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C1E54" w14:textId="77777777" w:rsidR="00610DE7" w:rsidRPr="00610DE7" w:rsidRDefault="00610DE7" w:rsidP="00E64099">
      <w:pPr>
        <w:spacing w:after="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853AAC8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Задание 3.2. Практическая работа</w:t>
      </w:r>
    </w:p>
    <w:p w14:paraId="6CCB98B0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Разработайте комплект документации:</w:t>
      </w:r>
    </w:p>
    <w:p w14:paraId="59AD9691" w14:textId="77777777" w:rsidR="00610DE7" w:rsidRPr="00610DE7" w:rsidRDefault="00610DE7" w:rsidP="00610DE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Выберите техническое устройство или изделие (настольная лампа, компьютерный блок питания, офисное кресло и т.п.) и разработайте для него:</w:t>
      </w:r>
    </w:p>
    <w:p w14:paraId="7376119D" w14:textId="77777777" w:rsidR="00610DE7" w:rsidRPr="00610DE7" w:rsidRDefault="00610DE7" w:rsidP="00610DE7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Технические условия (ТУ)</w:t>
      </w:r>
      <w:r w:rsidRPr="00610DE7">
        <w:rPr>
          <w:rFonts w:ascii="Times New Roman" w:hAnsi="Times New Roman" w:cs="Times New Roman"/>
          <w:sz w:val="28"/>
          <w:szCs w:val="28"/>
        </w:rPr>
        <w:t> с основными разделами</w:t>
      </w:r>
    </w:p>
    <w:p w14:paraId="138EA52E" w14:textId="77777777" w:rsidR="00610DE7" w:rsidRPr="00610DE7" w:rsidRDefault="00610DE7" w:rsidP="00610DE7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Паспорт изделия</w:t>
      </w:r>
      <w:r w:rsidRPr="00610DE7">
        <w:rPr>
          <w:rFonts w:ascii="Times New Roman" w:hAnsi="Times New Roman" w:cs="Times New Roman"/>
          <w:sz w:val="28"/>
          <w:szCs w:val="28"/>
        </w:rPr>
        <w:t> с техническими характеристиками</w:t>
      </w:r>
    </w:p>
    <w:p w14:paraId="626393F9" w14:textId="77777777" w:rsidR="00610DE7" w:rsidRPr="00610DE7" w:rsidRDefault="00610DE7" w:rsidP="00610DE7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b/>
          <w:bCs/>
          <w:sz w:val="28"/>
          <w:szCs w:val="28"/>
        </w:rPr>
        <w:t>Руководство по эксплуатации</w:t>
      </w:r>
      <w:r w:rsidRPr="00610DE7">
        <w:rPr>
          <w:rFonts w:ascii="Times New Roman" w:hAnsi="Times New Roman" w:cs="Times New Roman"/>
          <w:sz w:val="28"/>
          <w:szCs w:val="28"/>
        </w:rPr>
        <w:t> включающее:</w:t>
      </w:r>
    </w:p>
    <w:p w14:paraId="2130B57D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Назначение и область применения</w:t>
      </w:r>
    </w:p>
    <w:p w14:paraId="64AF43D1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</w:p>
    <w:p w14:paraId="32C986BD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Устройство и принцип работы</w:t>
      </w:r>
    </w:p>
    <w:p w14:paraId="7842C405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Указания по эксплуатации</w:t>
      </w:r>
    </w:p>
    <w:p w14:paraId="3466D8F8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Техническое обслуживание</w:t>
      </w:r>
    </w:p>
    <w:p w14:paraId="689E8453" w14:textId="77777777" w:rsidR="00610DE7" w:rsidRPr="00610DE7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0DE7">
        <w:rPr>
          <w:rFonts w:ascii="Times New Roman" w:hAnsi="Times New Roman" w:cs="Times New Roman"/>
          <w:sz w:val="28"/>
          <w:szCs w:val="28"/>
        </w:rPr>
        <w:t>Возможные неисправности и методы их устранения</w:t>
      </w:r>
    </w:p>
    <w:p w14:paraId="3EC09B32" w14:textId="44FBD5AF" w:rsidR="00E070B6" w:rsidRDefault="00610DE7" w:rsidP="00610DE7">
      <w:pPr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070B6">
        <w:rPr>
          <w:rFonts w:ascii="Times New Roman" w:hAnsi="Times New Roman" w:cs="Times New Roman"/>
          <w:sz w:val="28"/>
          <w:szCs w:val="28"/>
        </w:rPr>
        <w:t>Правила хранения и транспортирования</w:t>
      </w:r>
    </w:p>
    <w:p w14:paraId="4563EED8" w14:textId="25CEA445" w:rsidR="00E070B6" w:rsidRDefault="00E07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341E7C" w14:textId="77777777" w:rsidR="00E070B6" w:rsidRPr="00D85A67" w:rsidRDefault="00E070B6" w:rsidP="00E070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A67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558A0C97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</w:p>
    <w:p w14:paraId="7D8DBDF7" w14:textId="10B39C90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положения</w:t>
      </w:r>
    </w:p>
    <w:p w14:paraId="41BDA24B" w14:textId="77777777" w:rsidR="00E070B6" w:rsidRPr="001D6D3C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1D6D3C">
        <w:rPr>
          <w:rFonts w:ascii="Times New Roman" w:hAnsi="Times New Roman" w:cs="Times New Roman"/>
          <w:sz w:val="28"/>
          <w:szCs w:val="28"/>
        </w:rPr>
        <w:t>https://info.metrologu.ru/spravochnik/metrologiya/obschie-polozheniya/metrologiya.html</w:t>
      </w:r>
    </w:p>
    <w:p w14:paraId="2307F0F0" w14:textId="77777777" w:rsidR="00E070B6" w:rsidRPr="001D6D3C" w:rsidRDefault="00E070B6" w:rsidP="00E070B6">
      <w:r>
        <w:t>ВИДЫ ИЗМЕРЕНИЙ</w:t>
      </w:r>
    </w:p>
    <w:p w14:paraId="02B2EAED" w14:textId="77777777" w:rsidR="00E070B6" w:rsidRDefault="00E070B6" w:rsidP="00E070B6">
      <w:hyperlink r:id="rId15" w:history="1">
        <w:r w:rsidRPr="008A056E">
          <w:rPr>
            <w:rStyle w:val="af1"/>
          </w:rPr>
          <w:t>https://metrcons.ru/info/articles/izmereniya-i-ikh-pogreshnosti/vidy-izmereniy/</w:t>
        </w:r>
      </w:hyperlink>
    </w:p>
    <w:p w14:paraId="24EB415E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C95DB6">
        <w:rPr>
          <w:rFonts w:ascii="Times New Roman" w:hAnsi="Times New Roman" w:cs="Times New Roman"/>
          <w:sz w:val="28"/>
          <w:szCs w:val="28"/>
        </w:rPr>
        <w:t>Погрешность измерений. Классификация</w:t>
      </w:r>
    </w:p>
    <w:p w14:paraId="703780A0" w14:textId="77777777" w:rsidR="00E070B6" w:rsidRPr="001D6D3C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1D6D3C">
        <w:rPr>
          <w:rFonts w:ascii="Times New Roman" w:hAnsi="Times New Roman" w:cs="Times New Roman"/>
          <w:sz w:val="28"/>
          <w:szCs w:val="28"/>
        </w:rPr>
        <w:t>https://info.metrologu.ru/spravochnik/metrologiya/obschie-polozheniya/metrologiya.html</w:t>
      </w:r>
    </w:p>
    <w:p w14:paraId="1C4E63ED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CB4014">
        <w:rPr>
          <w:rFonts w:ascii="Times New Roman" w:hAnsi="Times New Roman" w:cs="Times New Roman"/>
          <w:sz w:val="28"/>
          <w:szCs w:val="28"/>
        </w:rPr>
        <w:t>Классификация средств измерений</w:t>
      </w:r>
    </w:p>
    <w:p w14:paraId="065C40DC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8A056E">
          <w:rPr>
            <w:rStyle w:val="af1"/>
            <w:rFonts w:ascii="Times New Roman" w:hAnsi="Times New Roman" w:cs="Times New Roman"/>
            <w:sz w:val="28"/>
            <w:szCs w:val="28"/>
          </w:rPr>
          <w:t>https://info.metrologu.ru/spravochnik/metrologicheskoe_obespechenie/sredstva-izmereniy/klassifikaciya_sredstv_izmereniy.html</w:t>
        </w:r>
      </w:hyperlink>
    </w:p>
    <w:p w14:paraId="1C30EF85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D87C50">
        <w:rPr>
          <w:rFonts w:ascii="Times New Roman" w:hAnsi="Times New Roman" w:cs="Times New Roman"/>
          <w:sz w:val="28"/>
          <w:szCs w:val="28"/>
        </w:rPr>
        <w:t>Методики калибровки</w:t>
      </w:r>
    </w:p>
    <w:p w14:paraId="1C61929E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D87C50">
        <w:rPr>
          <w:rFonts w:ascii="Times New Roman" w:hAnsi="Times New Roman" w:cs="Times New Roman"/>
          <w:sz w:val="28"/>
          <w:szCs w:val="28"/>
        </w:rPr>
        <w:t>https://Методики калибровкиinfo.metrologu.ru/spravochnik/obespechenie_edinstva_izmereniy-1/poverka-i-kalibrovka/metodiki_kalibrovki.html</w:t>
      </w:r>
    </w:p>
    <w:p w14:paraId="66426DF2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D81E9C">
        <w:rPr>
          <w:rFonts w:ascii="Times New Roman" w:hAnsi="Times New Roman" w:cs="Times New Roman"/>
          <w:sz w:val="28"/>
          <w:szCs w:val="28"/>
        </w:rPr>
        <w:t>Что такое система менеджмента качества?</w:t>
      </w:r>
    </w:p>
    <w:p w14:paraId="1D80BFBF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8A056E">
          <w:rPr>
            <w:rStyle w:val="af1"/>
            <w:rFonts w:ascii="Times New Roman" w:hAnsi="Times New Roman" w:cs="Times New Roman"/>
            <w:sz w:val="28"/>
            <w:szCs w:val="28"/>
          </w:rPr>
          <w:t>https://rusregister.ru/smk</w:t>
        </w:r>
      </w:hyperlink>
    </w:p>
    <w:p w14:paraId="6F48CC43" w14:textId="77777777" w:rsidR="00E070B6" w:rsidRPr="00D81E9C" w:rsidRDefault="00E070B6" w:rsidP="00E070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1E9C">
        <w:rPr>
          <w:rFonts w:ascii="Times New Roman" w:hAnsi="Times New Roman" w:cs="Times New Roman"/>
          <w:b/>
          <w:bCs/>
          <w:sz w:val="28"/>
          <w:szCs w:val="28"/>
        </w:rPr>
        <w:t>7 принципов менеджмента качества согласно ISO 9001:2015</w:t>
      </w:r>
    </w:p>
    <w:p w14:paraId="56D12A4A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8A056E">
          <w:rPr>
            <w:rStyle w:val="af1"/>
            <w:rFonts w:ascii="Times New Roman" w:hAnsi="Times New Roman" w:cs="Times New Roman"/>
            <w:sz w:val="28"/>
            <w:szCs w:val="28"/>
          </w:rPr>
          <w:t>https://www.sgs.com/ru-tm/news/2022/12/sem-printsipov-menedzhmenta-kachestva-iso-9001-2015</w:t>
        </w:r>
      </w:hyperlink>
    </w:p>
    <w:p w14:paraId="31502DC7" w14:textId="77777777" w:rsidR="00E070B6" w:rsidRPr="003E5C4D" w:rsidRDefault="00E070B6" w:rsidP="00E070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5C4D">
        <w:rPr>
          <w:rFonts w:ascii="Times New Roman" w:hAnsi="Times New Roman" w:cs="Times New Roman"/>
          <w:b/>
          <w:bCs/>
          <w:sz w:val="28"/>
          <w:szCs w:val="28"/>
          <w:lang w:val="en-US"/>
        </w:rPr>
        <w:t>PDCA (Plan-Do-Check-Act)</w:t>
      </w:r>
    </w:p>
    <w:p w14:paraId="6BF8FD69" w14:textId="77777777" w:rsidR="00E070B6" w:rsidRPr="00441B33" w:rsidRDefault="00E070B6" w:rsidP="00E070B6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9" w:history="1">
        <w:r w:rsidRPr="008A056E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https://piter-soft.ru/knowledge/glossary/process/pdca-model.html</w:t>
        </w:r>
      </w:hyperlink>
    </w:p>
    <w:p w14:paraId="4A1EA858" w14:textId="77777777" w:rsidR="00E070B6" w:rsidRPr="00441B33" w:rsidRDefault="00E070B6" w:rsidP="00E070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B33">
        <w:rPr>
          <w:rFonts w:ascii="Times New Roman" w:hAnsi="Times New Roman" w:cs="Times New Roman"/>
          <w:b/>
          <w:bCs/>
          <w:sz w:val="28"/>
          <w:szCs w:val="28"/>
        </w:rPr>
        <w:t>Аудит системы менеджмента качества (СМК)</w:t>
      </w:r>
    </w:p>
    <w:p w14:paraId="152D13E9" w14:textId="77777777" w:rsidR="00E070B6" w:rsidRPr="00441B33" w:rsidRDefault="00E070B6" w:rsidP="00E070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B33">
        <w:rPr>
          <w:rFonts w:ascii="Times New Roman" w:hAnsi="Times New Roman" w:cs="Times New Roman"/>
          <w:b/>
          <w:bCs/>
          <w:sz w:val="28"/>
          <w:szCs w:val="28"/>
        </w:rPr>
        <w:t>https://garantx.ru/quality-management-systems/audit/</w:t>
      </w:r>
    </w:p>
    <w:p w14:paraId="7D61803F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CA4CDC">
        <w:rPr>
          <w:rFonts w:ascii="Times New Roman" w:hAnsi="Times New Roman" w:cs="Times New Roman"/>
          <w:sz w:val="28"/>
          <w:szCs w:val="28"/>
        </w:rPr>
        <w:t>Понятие и виды аудита</w:t>
      </w:r>
    </w:p>
    <w:p w14:paraId="2081F058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8A056E">
          <w:rPr>
            <w:rStyle w:val="af1"/>
            <w:rFonts w:ascii="Times New Roman" w:hAnsi="Times New Roman" w:cs="Times New Roman"/>
            <w:sz w:val="28"/>
            <w:szCs w:val="28"/>
          </w:rPr>
          <w:t>https://hi-audit.ru/publikatsii/3-stati/139-ponyatie-i-vidy-audita/</w:t>
        </w:r>
      </w:hyperlink>
    </w:p>
    <w:p w14:paraId="33EE1266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CA4CDC">
        <w:rPr>
          <w:rFonts w:ascii="Times New Roman" w:hAnsi="Times New Roman" w:cs="Times New Roman"/>
          <w:sz w:val="28"/>
          <w:szCs w:val="28"/>
        </w:rPr>
        <w:t>Документы системы менеджмента качества</w:t>
      </w:r>
    </w:p>
    <w:p w14:paraId="4F448FE5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8A056E">
          <w:rPr>
            <w:rStyle w:val="af1"/>
            <w:rFonts w:ascii="Times New Roman" w:hAnsi="Times New Roman" w:cs="Times New Roman"/>
            <w:sz w:val="28"/>
            <w:szCs w:val="28"/>
          </w:rPr>
          <w:t>https://sevtest.com/dokumenty-sistemy-menedzhmenta-kachestva/</w:t>
        </w:r>
      </w:hyperlink>
    </w:p>
    <w:p w14:paraId="145130EA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4E3770">
        <w:rPr>
          <w:rFonts w:ascii="Times New Roman" w:hAnsi="Times New Roman" w:cs="Times New Roman"/>
          <w:sz w:val="28"/>
          <w:szCs w:val="28"/>
        </w:rPr>
        <w:t>Основные отличия стандарта от технического регламента</w:t>
      </w:r>
    </w:p>
    <w:p w14:paraId="09CE49FE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4E3770">
        <w:rPr>
          <w:rFonts w:ascii="Times New Roman" w:hAnsi="Times New Roman" w:cs="Times New Roman"/>
          <w:sz w:val="28"/>
          <w:szCs w:val="28"/>
        </w:rPr>
        <w:lastRenderedPageBreak/>
        <w:t>https://studfile.net/preview/5300003/page:8/</w:t>
      </w:r>
    </w:p>
    <w:p w14:paraId="49F9459A" w14:textId="77777777" w:rsidR="00E070B6" w:rsidRPr="004E3770" w:rsidRDefault="00E070B6" w:rsidP="00E070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770">
        <w:rPr>
          <w:rFonts w:ascii="Times New Roman" w:hAnsi="Times New Roman" w:cs="Times New Roman"/>
          <w:b/>
          <w:bCs/>
          <w:sz w:val="28"/>
          <w:szCs w:val="28"/>
        </w:rPr>
        <w:t>Технические регламенты: понятие, цели, виды</w:t>
      </w:r>
    </w:p>
    <w:p w14:paraId="7AF004DA" w14:textId="77777777" w:rsidR="00E070B6" w:rsidRDefault="00E070B6" w:rsidP="00E070B6">
      <w:pPr>
        <w:rPr>
          <w:rFonts w:ascii="Times New Roman" w:hAnsi="Times New Roman" w:cs="Times New Roman"/>
          <w:sz w:val="28"/>
          <w:szCs w:val="28"/>
        </w:rPr>
      </w:pPr>
      <w:r w:rsidRPr="004E3770">
        <w:rPr>
          <w:rFonts w:ascii="Times New Roman" w:hAnsi="Times New Roman" w:cs="Times New Roman"/>
          <w:sz w:val="28"/>
          <w:szCs w:val="28"/>
        </w:rPr>
        <w:t>https://kipia.info/bibliotek/tehnicheskie-reglamentyi/tehnicheskie-reglamentyi%3A-ponyatie-tseli-vidyi/</w:t>
      </w:r>
    </w:p>
    <w:p w14:paraId="0380AFB4" w14:textId="77777777" w:rsidR="00E070B6" w:rsidRPr="00E070B6" w:rsidRDefault="00E070B6" w:rsidP="00E070B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AB2A7F" w14:textId="77777777" w:rsidR="00261A9D" w:rsidRPr="0024040F" w:rsidRDefault="00261A9D" w:rsidP="002334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61A9D" w:rsidRPr="0024040F" w:rsidSect="0024040F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8223" w14:textId="77777777" w:rsidR="00723208" w:rsidRDefault="00723208" w:rsidP="0024040F">
      <w:pPr>
        <w:spacing w:after="0" w:line="240" w:lineRule="auto"/>
      </w:pPr>
      <w:r>
        <w:separator/>
      </w:r>
    </w:p>
  </w:endnote>
  <w:endnote w:type="continuationSeparator" w:id="0">
    <w:p w14:paraId="4F8EFF40" w14:textId="77777777" w:rsidR="00723208" w:rsidRDefault="00723208" w:rsidP="00240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los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ximaNova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5177150"/>
      <w:docPartObj>
        <w:docPartGallery w:val="Page Numbers (Bottom of Page)"/>
        <w:docPartUnique/>
      </w:docPartObj>
    </w:sdtPr>
    <w:sdtContent>
      <w:p w14:paraId="7377A23C" w14:textId="0DC51B14" w:rsidR="0024040F" w:rsidRDefault="0024040F" w:rsidP="0024040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D32E15" w14:textId="77777777" w:rsidR="0024040F" w:rsidRDefault="0024040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AEB1" w14:textId="77777777" w:rsidR="00723208" w:rsidRDefault="00723208" w:rsidP="0024040F">
      <w:pPr>
        <w:spacing w:after="0" w:line="240" w:lineRule="auto"/>
      </w:pPr>
      <w:r>
        <w:separator/>
      </w:r>
    </w:p>
  </w:footnote>
  <w:footnote w:type="continuationSeparator" w:id="0">
    <w:p w14:paraId="77C47892" w14:textId="77777777" w:rsidR="00723208" w:rsidRDefault="00723208" w:rsidP="00240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5D5"/>
    <w:multiLevelType w:val="multilevel"/>
    <w:tmpl w:val="7B14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D4560"/>
    <w:multiLevelType w:val="multilevel"/>
    <w:tmpl w:val="50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C4B"/>
    <w:multiLevelType w:val="multilevel"/>
    <w:tmpl w:val="D022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D3B90"/>
    <w:multiLevelType w:val="hybridMultilevel"/>
    <w:tmpl w:val="97D65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54CAA"/>
    <w:multiLevelType w:val="multilevel"/>
    <w:tmpl w:val="B4E2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22C12"/>
    <w:multiLevelType w:val="multilevel"/>
    <w:tmpl w:val="E078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E26E2"/>
    <w:multiLevelType w:val="multilevel"/>
    <w:tmpl w:val="EA8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D3ACA"/>
    <w:multiLevelType w:val="multilevel"/>
    <w:tmpl w:val="384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01BB"/>
    <w:multiLevelType w:val="multilevel"/>
    <w:tmpl w:val="0D4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A5287"/>
    <w:multiLevelType w:val="multilevel"/>
    <w:tmpl w:val="BB96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67B67"/>
    <w:multiLevelType w:val="hybridMultilevel"/>
    <w:tmpl w:val="CFF210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DA6535"/>
    <w:multiLevelType w:val="multilevel"/>
    <w:tmpl w:val="E2A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A3BE2"/>
    <w:multiLevelType w:val="multilevel"/>
    <w:tmpl w:val="082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84863"/>
    <w:multiLevelType w:val="multilevel"/>
    <w:tmpl w:val="A94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15B3A"/>
    <w:multiLevelType w:val="multilevel"/>
    <w:tmpl w:val="F10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E384B"/>
    <w:multiLevelType w:val="multilevel"/>
    <w:tmpl w:val="A198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C76BE"/>
    <w:multiLevelType w:val="multilevel"/>
    <w:tmpl w:val="39BC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9D2A7C"/>
    <w:multiLevelType w:val="multilevel"/>
    <w:tmpl w:val="3E52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EC1590"/>
    <w:multiLevelType w:val="multilevel"/>
    <w:tmpl w:val="CCEC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2E28ED"/>
    <w:multiLevelType w:val="multilevel"/>
    <w:tmpl w:val="ABFA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C473E"/>
    <w:multiLevelType w:val="multilevel"/>
    <w:tmpl w:val="A49C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733E1"/>
    <w:multiLevelType w:val="multilevel"/>
    <w:tmpl w:val="D64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F320FC"/>
    <w:multiLevelType w:val="multilevel"/>
    <w:tmpl w:val="34A2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EB5C93"/>
    <w:multiLevelType w:val="multilevel"/>
    <w:tmpl w:val="8E6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C53AC0"/>
    <w:multiLevelType w:val="multilevel"/>
    <w:tmpl w:val="30B4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D70763"/>
    <w:multiLevelType w:val="multilevel"/>
    <w:tmpl w:val="3C10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27FF7"/>
    <w:multiLevelType w:val="multilevel"/>
    <w:tmpl w:val="EB8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C14B1"/>
    <w:multiLevelType w:val="multilevel"/>
    <w:tmpl w:val="FBF2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079238">
    <w:abstractNumId w:val="2"/>
  </w:num>
  <w:num w:numId="2" w16cid:durableId="978457543">
    <w:abstractNumId w:val="23"/>
  </w:num>
  <w:num w:numId="3" w16cid:durableId="715738804">
    <w:abstractNumId w:val="25"/>
  </w:num>
  <w:num w:numId="4" w16cid:durableId="1667974789">
    <w:abstractNumId w:val="14"/>
  </w:num>
  <w:num w:numId="5" w16cid:durableId="1020933834">
    <w:abstractNumId w:val="10"/>
  </w:num>
  <w:num w:numId="6" w16cid:durableId="540872307">
    <w:abstractNumId w:val="15"/>
  </w:num>
  <w:num w:numId="7" w16cid:durableId="1278944643">
    <w:abstractNumId w:val="19"/>
  </w:num>
  <w:num w:numId="8" w16cid:durableId="331446089">
    <w:abstractNumId w:val="13"/>
  </w:num>
  <w:num w:numId="9" w16cid:durableId="228616025">
    <w:abstractNumId w:val="26"/>
  </w:num>
  <w:num w:numId="10" w16cid:durableId="724644036">
    <w:abstractNumId w:val="1"/>
  </w:num>
  <w:num w:numId="11" w16cid:durableId="642000879">
    <w:abstractNumId w:val="12"/>
  </w:num>
  <w:num w:numId="12" w16cid:durableId="1037898579">
    <w:abstractNumId w:val="3"/>
  </w:num>
  <w:num w:numId="13" w16cid:durableId="496773223">
    <w:abstractNumId w:val="11"/>
  </w:num>
  <w:num w:numId="14" w16cid:durableId="1198816297">
    <w:abstractNumId w:val="5"/>
  </w:num>
  <w:num w:numId="15" w16cid:durableId="337198481">
    <w:abstractNumId w:val="16"/>
  </w:num>
  <w:num w:numId="16" w16cid:durableId="738671380">
    <w:abstractNumId w:val="6"/>
  </w:num>
  <w:num w:numId="17" w16cid:durableId="1312324711">
    <w:abstractNumId w:val="7"/>
  </w:num>
  <w:num w:numId="18" w16cid:durableId="473644832">
    <w:abstractNumId w:val="18"/>
  </w:num>
  <w:num w:numId="19" w16cid:durableId="206726901">
    <w:abstractNumId w:val="22"/>
  </w:num>
  <w:num w:numId="20" w16cid:durableId="446315978">
    <w:abstractNumId w:val="0"/>
  </w:num>
  <w:num w:numId="21" w16cid:durableId="117378420">
    <w:abstractNumId w:val="9"/>
  </w:num>
  <w:num w:numId="22" w16cid:durableId="414714552">
    <w:abstractNumId w:val="24"/>
  </w:num>
  <w:num w:numId="23" w16cid:durableId="31851871">
    <w:abstractNumId w:val="4"/>
  </w:num>
  <w:num w:numId="24" w16cid:durableId="1725566396">
    <w:abstractNumId w:val="20"/>
  </w:num>
  <w:num w:numId="25" w16cid:durableId="985666969">
    <w:abstractNumId w:val="27"/>
  </w:num>
  <w:num w:numId="26" w16cid:durableId="54203914">
    <w:abstractNumId w:val="8"/>
  </w:num>
  <w:num w:numId="27" w16cid:durableId="233274726">
    <w:abstractNumId w:val="21"/>
  </w:num>
  <w:num w:numId="28" w16cid:durableId="13716860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BE"/>
    <w:rsid w:val="00002FF1"/>
    <w:rsid w:val="000832E6"/>
    <w:rsid w:val="0008348B"/>
    <w:rsid w:val="000D0902"/>
    <w:rsid w:val="00116E54"/>
    <w:rsid w:val="00145E38"/>
    <w:rsid w:val="00197DDB"/>
    <w:rsid w:val="002146CC"/>
    <w:rsid w:val="00233419"/>
    <w:rsid w:val="0024040F"/>
    <w:rsid w:val="00256881"/>
    <w:rsid w:val="00261A9D"/>
    <w:rsid w:val="002D12BE"/>
    <w:rsid w:val="002F30AE"/>
    <w:rsid w:val="004577F2"/>
    <w:rsid w:val="004C0818"/>
    <w:rsid w:val="005128CF"/>
    <w:rsid w:val="00610DE7"/>
    <w:rsid w:val="00630FA3"/>
    <w:rsid w:val="006B7EED"/>
    <w:rsid w:val="00723208"/>
    <w:rsid w:val="00833659"/>
    <w:rsid w:val="008F7CC7"/>
    <w:rsid w:val="009D7A13"/>
    <w:rsid w:val="00A85C4D"/>
    <w:rsid w:val="00AE7027"/>
    <w:rsid w:val="00AF5318"/>
    <w:rsid w:val="00C11C38"/>
    <w:rsid w:val="00C11D79"/>
    <w:rsid w:val="00C5058D"/>
    <w:rsid w:val="00CC56F4"/>
    <w:rsid w:val="00CE7EE4"/>
    <w:rsid w:val="00D6076C"/>
    <w:rsid w:val="00DE2869"/>
    <w:rsid w:val="00E070B6"/>
    <w:rsid w:val="00E279AB"/>
    <w:rsid w:val="00E64099"/>
    <w:rsid w:val="00EC3A8E"/>
    <w:rsid w:val="00F36507"/>
    <w:rsid w:val="00F54274"/>
    <w:rsid w:val="00F65D15"/>
    <w:rsid w:val="00FA7E36"/>
    <w:rsid w:val="00FD1A81"/>
    <w:rsid w:val="00FD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3F6ED"/>
  <w15:chartTrackingRefBased/>
  <w15:docId w15:val="{C30443E9-FD82-4BCC-885D-B89C626E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DDB"/>
  </w:style>
  <w:style w:type="paragraph" w:styleId="1">
    <w:name w:val="heading 1"/>
    <w:basedOn w:val="a"/>
    <w:next w:val="a"/>
    <w:link w:val="10"/>
    <w:uiPriority w:val="9"/>
    <w:qFormat/>
    <w:rsid w:val="002D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3"/>
    <w:basedOn w:val="a"/>
    <w:next w:val="a"/>
    <w:link w:val="30"/>
    <w:uiPriority w:val="9"/>
    <w:unhideWhenUsed/>
    <w:qFormat/>
    <w:rsid w:val="002D1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D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1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3 Знак"/>
    <w:basedOn w:val="a0"/>
    <w:link w:val="3"/>
    <w:uiPriority w:val="9"/>
    <w:rsid w:val="002D1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D12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2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2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2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12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04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4040F"/>
  </w:style>
  <w:style w:type="paragraph" w:styleId="ae">
    <w:name w:val="footer"/>
    <w:basedOn w:val="a"/>
    <w:link w:val="af"/>
    <w:uiPriority w:val="99"/>
    <w:unhideWhenUsed/>
    <w:rsid w:val="002404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4040F"/>
  </w:style>
  <w:style w:type="paragraph" w:styleId="af0">
    <w:name w:val="Normal (Web)"/>
    <w:basedOn w:val="a"/>
    <w:uiPriority w:val="99"/>
    <w:semiHidden/>
    <w:unhideWhenUsed/>
    <w:rsid w:val="00233419"/>
    <w:rPr>
      <w:rFonts w:ascii="Times New Roman" w:hAnsi="Times New Roman" w:cs="Times New Roman"/>
      <w:sz w:val="24"/>
      <w:szCs w:val="24"/>
    </w:rPr>
  </w:style>
  <w:style w:type="character" w:styleId="af1">
    <w:name w:val="Hyperlink"/>
    <w:basedOn w:val="a0"/>
    <w:uiPriority w:val="99"/>
    <w:unhideWhenUsed/>
    <w:rsid w:val="00FD1A8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D1A81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2146C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C11C38"/>
    <w:rPr>
      <w:b/>
      <w:bCs/>
    </w:rPr>
  </w:style>
  <w:style w:type="character" w:customStyle="1" w:styleId="mwai-text">
    <w:name w:val="mwai-text"/>
    <w:basedOn w:val="a0"/>
    <w:rsid w:val="00512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72899/0c1d80265c09bbdc474c59c0d482ab8a592e07aa/" TargetMode="External"/><Relationship Id="rId13" Type="http://schemas.openxmlformats.org/officeDocument/2006/relationships/hyperlink" Target="https://cmtu.rst.gov.ru/portal/cmtu/home/about-management/structure?portal:isSecure=true&amp;navigationalstate=JBPNS_rO0ABXc-AA5pZE9yZ2FuaXphdGlvbgAAAAEAATYABmFjdGlvbgAAAAEAEG9yZ2FuaXphdGlvblZpZXcAB19fRU9GX18*&amp;portal:componentId=8cad2916-ad0a-4322-9abf-b704025c494a" TargetMode="External"/><Relationship Id="rId18" Type="http://schemas.openxmlformats.org/officeDocument/2006/relationships/hyperlink" Target="https://www.sgs.com/ru-tm/news/2022/12/sem-printsipov-menedzhmenta-kachestva-iso-9001-201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vtest.com/dokumenty-sistemy-menedzhmenta-kachestva/" TargetMode="External"/><Relationship Id="rId7" Type="http://schemas.openxmlformats.org/officeDocument/2006/relationships/hyperlink" Target="https://piter-soft.ru/knowledge/glossary/process/tsikl-Deminga-Shuharta.html" TargetMode="External"/><Relationship Id="rId12" Type="http://schemas.openxmlformats.org/officeDocument/2006/relationships/hyperlink" Target="https://cmtu.rst.gov.ru/portal/cmtu/home/about-management/structure?portal:isSecure=true&amp;navigationalstate=JBPNS_rO0ABXc-AA5pZE9yZ2FuaXphdGlvbgAAAAEAATQABmFjdGlvbgAAAAEAEG9yZ2FuaXphdGlvblZpZXcAB19fRU9GX18*&amp;portal:componentId=8cad2916-ad0a-4322-9abf-b704025c494a" TargetMode="External"/><Relationship Id="rId17" Type="http://schemas.openxmlformats.org/officeDocument/2006/relationships/hyperlink" Target="https://rusregister.ru/smk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fo.metrologu.ru/spravochnik/metrologicheskoe_obespechenie/sredstva-izmereniy/klassifikaciya_sredstv_izmereniy.html" TargetMode="External"/><Relationship Id="rId20" Type="http://schemas.openxmlformats.org/officeDocument/2006/relationships/hyperlink" Target="https://hi-audit.ru/publikatsii/3-stati/139-ponyatie-i-vidy-audit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mtu.rst.gov.ru/portal/cmtu/home/about-management/structure?portal:isSecure=true&amp;navigationalstate=JBPNS_rO0ABXc-AA5pZE9yZ2FuaXphdGlvbgAAAAEAATkABmFjdGlvbgAAAAEAEG9yZ2FuaXphdGlvblZpZXcAB19fRU9GX18*&amp;portal:componentId=8cad2916-ad0a-4322-9abf-b704025c494a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etrcons.ru/info/articles/izmereniya-i-ikh-pogreshnosti/vidy-izmereniy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mtu.rst.gov.ru/portal/cmtu/home/about-management/structure?portal:isSecure=true&amp;navigationalstate=JBPNS_rO0ABXc-AA5pZE9yZ2FuaXphdGlvbgAAAAEAATUABmFjdGlvbgAAAAEAEG9yZ2FuaXphdGlvblZpZXcAB19fRU9GX18*&amp;portal:componentId=8cad2916-ad0a-4322-9abf-b704025c494a" TargetMode="External"/><Relationship Id="rId19" Type="http://schemas.openxmlformats.org/officeDocument/2006/relationships/hyperlink" Target="https://piter-soft.ru/knowledge/glossary/process/pdca-mode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mtu.rst.gov.ru/portal/cmtu/home/about-management/structure?portal:isSecure=true&amp;navigationalstate=JBPNS_rO0ABXcwAAdpZEdyb3VwAAAAAQABMwAGYWN0aW9uAAAAAQAJZ3JvdXBWaWV3AAdfX0VPRl9f&amp;portal:componentId=8cad2916-ad0a-4322-9abf-b704025c494a" TargetMode="External"/><Relationship Id="rId14" Type="http://schemas.openxmlformats.org/officeDocument/2006/relationships/hyperlink" Target="https://cmtu.rst.gov.ru/portal/cmtu/home/about-management/structure?portal:isSecure=true&amp;navigationalstate=JBPNS_rO0ABXc-AA5pZE9yZ2FuaXphdGlvbgAAAAEAATMABmFjdGlvbgAAAAEAEG9yZ2FuaXphdGlvblZpZXcAB19fRU9GX18*&amp;portal:componentId=8cad2916-ad0a-4322-9abf-b704025c494a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2996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2025-11-26T11:28:00Z</dcterms:created>
  <dcterms:modified xsi:type="dcterms:W3CDTF">2025-12-07T14:27:00Z</dcterms:modified>
</cp:coreProperties>
</file>