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955E" w14:textId="77777777" w:rsidR="007D6741" w:rsidRPr="003234E7" w:rsidRDefault="005C0FE3">
      <w:pPr>
        <w:jc w:val="center"/>
        <w:rPr>
          <w:rFonts w:ascii="黑体" w:eastAsia="黑体" w:hAnsi="黑体"/>
          <w:sz w:val="44"/>
          <w:szCs w:val="44"/>
        </w:rPr>
      </w:pPr>
      <w:r w:rsidRPr="003234E7">
        <w:rPr>
          <w:rFonts w:ascii="黑体" w:eastAsia="黑体" w:hAnsi="黑体"/>
          <w:sz w:val="44"/>
          <w:szCs w:val="44"/>
        </w:rPr>
        <w:t>江西财经大学</w:t>
      </w:r>
    </w:p>
    <w:p w14:paraId="7DED2A16" w14:textId="7D5F48FC" w:rsidR="007D6741" w:rsidRPr="003234E7" w:rsidRDefault="005C0FE3">
      <w:pPr>
        <w:jc w:val="center"/>
        <w:rPr>
          <w:rFonts w:ascii="黑体" w:eastAsia="黑体" w:hAnsi="黑体"/>
          <w:sz w:val="44"/>
          <w:szCs w:val="44"/>
        </w:rPr>
      </w:pPr>
      <w:r w:rsidRPr="003234E7">
        <w:rPr>
          <w:rFonts w:ascii="黑体" w:eastAsia="黑体" w:hAnsi="黑体" w:hint="eastAsia"/>
          <w:sz w:val="44"/>
          <w:szCs w:val="44"/>
        </w:rPr>
        <w:t>2</w:t>
      </w:r>
      <w:r w:rsidR="00D53552" w:rsidRPr="003234E7">
        <w:rPr>
          <w:rFonts w:ascii="黑体" w:eastAsia="黑体" w:hAnsi="黑体" w:hint="eastAsia"/>
          <w:sz w:val="44"/>
          <w:szCs w:val="44"/>
        </w:rPr>
        <w:t>2</w:t>
      </w:r>
      <w:r w:rsidRPr="003234E7">
        <w:rPr>
          <w:rFonts w:ascii="黑体" w:eastAsia="黑体" w:hAnsi="黑体" w:hint="eastAsia"/>
          <w:sz w:val="44"/>
          <w:szCs w:val="44"/>
        </w:rPr>
        <w:t>-</w:t>
      </w:r>
      <w:r w:rsidRPr="003234E7">
        <w:rPr>
          <w:rFonts w:ascii="黑体" w:eastAsia="黑体" w:hAnsi="黑体"/>
          <w:sz w:val="44"/>
          <w:szCs w:val="44"/>
        </w:rPr>
        <w:t>2</w:t>
      </w:r>
      <w:r w:rsidR="00D53552" w:rsidRPr="003234E7">
        <w:rPr>
          <w:rFonts w:ascii="黑体" w:eastAsia="黑体" w:hAnsi="黑体" w:hint="eastAsia"/>
          <w:sz w:val="44"/>
          <w:szCs w:val="44"/>
        </w:rPr>
        <w:t>3</w:t>
      </w:r>
      <w:r w:rsidRPr="003234E7">
        <w:rPr>
          <w:rFonts w:ascii="黑体" w:eastAsia="黑体" w:hAnsi="黑体"/>
          <w:sz w:val="44"/>
          <w:szCs w:val="44"/>
        </w:rPr>
        <w:t>第</w:t>
      </w:r>
      <w:r w:rsidR="00D53552" w:rsidRPr="003234E7">
        <w:rPr>
          <w:rFonts w:ascii="黑体" w:eastAsia="黑体" w:hAnsi="黑体" w:hint="eastAsia"/>
          <w:sz w:val="44"/>
          <w:szCs w:val="44"/>
        </w:rPr>
        <w:t>一</w:t>
      </w:r>
      <w:r w:rsidRPr="003234E7">
        <w:rPr>
          <w:rFonts w:ascii="黑体" w:eastAsia="黑体" w:hAnsi="黑体"/>
          <w:sz w:val="44"/>
          <w:szCs w:val="44"/>
        </w:rPr>
        <w:t>学期期末考试</w:t>
      </w:r>
      <w:r w:rsidRPr="003234E7">
        <w:rPr>
          <w:rFonts w:eastAsia="黑体"/>
          <w:sz w:val="44"/>
          <w:szCs w:val="44"/>
        </w:rPr>
        <w:t>试卷</w:t>
      </w:r>
    </w:p>
    <w:p w14:paraId="0E748069" w14:textId="7C847738" w:rsidR="007D6741" w:rsidRPr="003234E7" w:rsidRDefault="005C0FE3">
      <w:pPr>
        <w:tabs>
          <w:tab w:val="left" w:pos="8715"/>
        </w:tabs>
        <w:spacing w:line="360" w:lineRule="exact"/>
        <w:jc w:val="left"/>
        <w:rPr>
          <w:rFonts w:ascii="黑体" w:eastAsia="黑体" w:hAnsi="黑体"/>
          <w:sz w:val="24"/>
          <w:szCs w:val="24"/>
        </w:rPr>
      </w:pPr>
      <w:r w:rsidRPr="003234E7">
        <w:rPr>
          <w:rFonts w:ascii="宋体" w:eastAsia="宋体" w:hAnsi="宋体"/>
          <w:sz w:val="24"/>
          <w:szCs w:val="24"/>
        </w:rPr>
        <w:t>试卷代码： 1004200743</w:t>
      </w:r>
      <w:r w:rsidRPr="003234E7">
        <w:rPr>
          <w:rFonts w:ascii="黑体" w:eastAsia="黑体" w:hAnsi="黑体"/>
          <w:sz w:val="24"/>
          <w:szCs w:val="24"/>
        </w:rPr>
        <w:t xml:space="preserve"> </w:t>
      </w:r>
      <w:r w:rsidRPr="003234E7">
        <w:rPr>
          <w:rFonts w:ascii="宋体" w:hAnsi="宋体" w:hint="eastAsia"/>
          <w:sz w:val="24"/>
        </w:rPr>
        <w:t xml:space="preserve"> </w:t>
      </w:r>
      <w:r w:rsidR="0017164B" w:rsidRPr="003234E7">
        <w:rPr>
          <w:rFonts w:ascii="宋体" w:hAnsi="宋体"/>
          <w:sz w:val="24"/>
        </w:rPr>
        <w:t>C</w:t>
      </w:r>
      <w:r w:rsidRPr="003234E7">
        <w:rPr>
          <w:rFonts w:ascii="黑体" w:eastAsia="黑体" w:hAnsi="黑体"/>
          <w:sz w:val="24"/>
          <w:szCs w:val="24"/>
        </w:rPr>
        <w:t xml:space="preserve">     </w:t>
      </w:r>
      <w:r w:rsidRPr="003234E7">
        <w:rPr>
          <w:rFonts w:ascii="宋体" w:eastAsia="宋体" w:hAnsi="宋体"/>
          <w:sz w:val="24"/>
          <w:szCs w:val="24"/>
        </w:rPr>
        <w:t xml:space="preserve">    授课课时：48        考试用时：110分钟  </w:t>
      </w:r>
    </w:p>
    <w:p w14:paraId="266EFDB5" w14:textId="47D9A105" w:rsidR="007D6741" w:rsidRPr="003234E7" w:rsidRDefault="005C0FE3">
      <w:pPr>
        <w:tabs>
          <w:tab w:val="left" w:pos="8715"/>
        </w:tabs>
        <w:spacing w:line="360" w:lineRule="exact"/>
        <w:jc w:val="left"/>
        <w:rPr>
          <w:rFonts w:ascii="宋体" w:hAnsi="宋体"/>
          <w:sz w:val="24"/>
          <w:szCs w:val="24"/>
          <w:u w:val="single"/>
        </w:rPr>
      </w:pPr>
      <w:r w:rsidRPr="003234E7">
        <w:rPr>
          <w:rFonts w:ascii="宋体" w:eastAsia="宋体" w:hAnsi="宋体"/>
          <w:sz w:val="24"/>
          <w:szCs w:val="24"/>
        </w:rPr>
        <w:t>课程名称：</w:t>
      </w:r>
      <w:r w:rsidRPr="003234E7">
        <w:rPr>
          <w:rFonts w:ascii="黑体" w:eastAsia="黑体" w:hAnsi="黑体"/>
          <w:sz w:val="24"/>
          <w:szCs w:val="24"/>
        </w:rPr>
        <w:t>公司金融</w:t>
      </w:r>
      <w:r w:rsidRPr="003234E7">
        <w:rPr>
          <w:rFonts w:ascii="黑体" w:eastAsia="黑体" w:hAnsi="黑体"/>
          <w:b/>
          <w:bCs/>
          <w:color w:val="FF0000"/>
          <w:sz w:val="24"/>
          <w:szCs w:val="24"/>
        </w:rPr>
        <w:t>（</w:t>
      </w:r>
      <w:r w:rsidRPr="003234E7">
        <w:rPr>
          <w:rFonts w:ascii="黑体" w:eastAsia="黑体" w:hAnsi="黑体" w:hint="eastAsia"/>
          <w:b/>
          <w:bCs/>
          <w:color w:val="FF0000"/>
          <w:sz w:val="24"/>
          <w:szCs w:val="24"/>
        </w:rPr>
        <w:t>主</w:t>
      </w:r>
      <w:r w:rsidRPr="003234E7">
        <w:rPr>
          <w:rFonts w:ascii="黑体" w:eastAsia="黑体" w:hAnsi="黑体"/>
          <w:b/>
          <w:bCs/>
          <w:color w:val="FF0000"/>
          <w:sz w:val="24"/>
          <w:szCs w:val="24"/>
        </w:rPr>
        <w:t xml:space="preserve">干课程）                   </w:t>
      </w:r>
      <w:r w:rsidRPr="003234E7">
        <w:rPr>
          <w:rFonts w:ascii="宋体" w:eastAsia="宋体" w:hAnsi="宋体"/>
          <w:sz w:val="24"/>
          <w:szCs w:val="24"/>
        </w:rPr>
        <w:t>适用对象：</w:t>
      </w:r>
      <w:r w:rsidR="00DF77ED">
        <w:rPr>
          <w:rFonts w:ascii="宋体" w:hAnsi="宋体" w:hint="eastAsia"/>
          <w:sz w:val="24"/>
        </w:rPr>
        <w:t>本科生</w:t>
      </w:r>
    </w:p>
    <w:p w14:paraId="0B07E020" w14:textId="38FF90A8" w:rsidR="007D6741" w:rsidRPr="003234E7" w:rsidRDefault="005C0FE3">
      <w:pPr>
        <w:spacing w:line="360" w:lineRule="exact"/>
      </w:pPr>
      <w:r w:rsidRPr="003234E7">
        <w:rPr>
          <w:rFonts w:ascii="宋体" w:eastAsia="宋体" w:hAnsi="宋体"/>
          <w:bCs/>
          <w:sz w:val="24"/>
          <w:szCs w:val="24"/>
        </w:rPr>
        <w:t>试卷命题人</w:t>
      </w:r>
      <w:r w:rsidRPr="003234E7">
        <w:rPr>
          <w:rFonts w:ascii="宋体" w:eastAsia="宋体" w:hAnsi="宋体" w:hint="eastAsia"/>
          <w:bCs/>
          <w:sz w:val="24"/>
          <w:szCs w:val="24"/>
        </w:rPr>
        <w:t>：</w:t>
      </w:r>
      <w:r w:rsidRPr="003234E7">
        <w:rPr>
          <w:rFonts w:ascii="宋体" w:eastAsia="宋体" w:hAnsi="宋体"/>
          <w:sz w:val="24"/>
          <w:szCs w:val="24"/>
          <w:u w:val="single"/>
        </w:rPr>
        <w:t xml:space="preserve"> </w:t>
      </w:r>
      <w:r w:rsidR="00D53552" w:rsidRPr="003234E7">
        <w:rPr>
          <w:rFonts w:ascii="宋体" w:eastAsia="宋体" w:hAnsi="宋体" w:hint="eastAsia"/>
          <w:sz w:val="24"/>
          <w:szCs w:val="24"/>
          <w:u w:val="single"/>
        </w:rPr>
        <w:t xml:space="preserve">王青 </w:t>
      </w:r>
      <w:r w:rsidRPr="003234E7">
        <w:rPr>
          <w:rFonts w:ascii="宋体" w:eastAsia="宋体" w:hAnsi="宋体" w:hint="eastAsia"/>
          <w:sz w:val="24"/>
          <w:szCs w:val="24"/>
          <w:u w:val="single"/>
        </w:rPr>
        <w:t xml:space="preserve"> </w:t>
      </w:r>
      <w:r w:rsidRPr="003234E7">
        <w:rPr>
          <w:rFonts w:ascii="宋体" w:eastAsia="宋体" w:hAnsi="宋体"/>
          <w:sz w:val="24"/>
          <w:szCs w:val="24"/>
        </w:rPr>
        <w:t xml:space="preserve">                                 试卷审核人：</w:t>
      </w:r>
      <w:r w:rsidRPr="003234E7">
        <w:rPr>
          <w:rFonts w:ascii="宋体" w:eastAsia="宋体" w:hAnsi="宋体"/>
          <w:sz w:val="28"/>
        </w:rPr>
        <w:t xml:space="preserve"> </w:t>
      </w:r>
      <w:r w:rsidRPr="003234E7">
        <w:rPr>
          <w:rFonts w:ascii="宋体" w:eastAsia="宋体" w:hAnsi="宋体" w:hint="eastAsia"/>
          <w:sz w:val="24"/>
          <w:szCs w:val="24"/>
        </w:rPr>
        <w:t>潜力</w:t>
      </w:r>
      <w:r w:rsidRPr="003234E7">
        <w:rPr>
          <w:rFonts w:eastAsia="仿宋_GB2312"/>
          <w:sz w:val="28"/>
        </w:rPr>
        <w:t xml:space="preserve"> </w:t>
      </w:r>
    </w:p>
    <w:p w14:paraId="482DD728" w14:textId="77777777" w:rsidR="007D6741" w:rsidRPr="003234E7" w:rsidRDefault="005C0FE3">
      <w:r w:rsidRPr="003234E7">
        <w:rPr>
          <w:rFonts w:ascii="宋体" w:hAnsi="宋体" w:hint="eastAsia"/>
          <w:sz w:val="24"/>
        </w:rPr>
        <w:t xml:space="preserve">                     </w:t>
      </w:r>
      <w:r w:rsidRPr="003234E7">
        <w:rPr>
          <w:rFonts w:eastAsia="仿宋_GB2312" w:hint="eastAsia"/>
          <w:sz w:val="28"/>
        </w:rPr>
        <w:t xml:space="preserve">        </w:t>
      </w:r>
      <w:r w:rsidRPr="003234E7">
        <w:rPr>
          <w:rFonts w:eastAsia="仿宋_GB2312" w:hint="eastAsia"/>
          <w:color w:val="FF0000"/>
        </w:rPr>
        <w:t xml:space="preserve">  </w:t>
      </w:r>
      <w:r w:rsidRPr="003234E7">
        <w:rPr>
          <w:rFonts w:eastAsia="仿宋_GB2312" w:hint="eastAsia"/>
        </w:rPr>
        <w:t xml:space="preserve">    </w:t>
      </w:r>
      <w:r w:rsidRPr="003234E7">
        <w:rPr>
          <w:rFonts w:eastAsia="仿宋_GB2312" w:hint="eastAsia"/>
          <w:sz w:val="28"/>
        </w:rPr>
        <w:t xml:space="preserve">     </w:t>
      </w:r>
      <w:r w:rsidRPr="003234E7">
        <w:rPr>
          <w:rFonts w:ascii="宋体" w:eastAsia="华文中宋" w:hAnsi="宋体"/>
          <w:noProof/>
          <w:sz w:val="24"/>
        </w:rPr>
        <mc:AlternateContent>
          <mc:Choice Requires="wps">
            <w:drawing>
              <wp:anchor distT="0" distB="0" distL="114300" distR="114300" simplePos="0" relativeHeight="251659264" behindDoc="0" locked="0" layoutInCell="1" allowOverlap="1" wp14:anchorId="1BE126FF" wp14:editId="27A1C1DB">
                <wp:simplePos x="0" y="0"/>
                <wp:positionH relativeFrom="column">
                  <wp:posOffset>0</wp:posOffset>
                </wp:positionH>
                <wp:positionV relativeFrom="paragraph">
                  <wp:posOffset>129540</wp:posOffset>
                </wp:positionV>
                <wp:extent cx="6172200" cy="0"/>
                <wp:effectExtent l="9525" t="15240" r="9525" b="13335"/>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3" o:spid="_x0000_s1026" o:spt="20" style="position:absolute;left:0pt;margin-left:0pt;margin-top:10.2pt;height:0pt;width:486pt;z-index:251659264;mso-width-relative:page;mso-height-relative:page;" filled="f" stroked="t" coordsize="21600,21600" o:gfxdata="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cX1/htMAAAAGAQAADwAAAAAAAAABACAAAAAiAAAAZHJzL2Rvd25y&#10;ZXYueG1sUEsBAhQAFAAAAAgAh07iQN1n2qDKAQAAoQMAAA4AAAAAAAAAAQAgAAAAIgEAAGRycy9l&#10;Mm9Eb2MueG1sUEsFBgAAAAAGAAYAWQEAAF4FAAAAAA==&#10;">
                <v:fill on="f" focussize="0,0"/>
                <v:stroke weight="1.5pt" color="#000000" joinstyle="round"/>
                <v:imagedata o:title=""/>
                <o:lock v:ext="edit" aspectratio="f"/>
              </v:line>
            </w:pict>
          </mc:Fallback>
        </mc:AlternateContent>
      </w:r>
      <w:r w:rsidRPr="003234E7">
        <w:rPr>
          <w:rFonts w:eastAsia="仿宋_GB2312" w:hint="eastAsia"/>
          <w:sz w:val="30"/>
        </w:rPr>
        <w:t xml:space="preserve">                          </w:t>
      </w:r>
    </w:p>
    <w:p w14:paraId="21A407D4" w14:textId="77777777" w:rsidR="007D6741" w:rsidRPr="003234E7" w:rsidRDefault="005C0FE3">
      <w:pPr>
        <w:spacing w:line="360" w:lineRule="exact"/>
        <w:contextualSpacing/>
        <w:rPr>
          <w:rFonts w:ascii="仿宋_GB2312" w:eastAsia="仿宋_GB2312" w:hAnsi="宋体" w:cs="Times New Roman"/>
          <w:sz w:val="24"/>
          <w:szCs w:val="24"/>
        </w:rPr>
      </w:pPr>
      <w:r w:rsidRPr="003234E7">
        <w:rPr>
          <w:rFonts w:ascii="黑体" w:eastAsia="黑体" w:hAnsi="宋体" w:cs="Times New Roman" w:hint="eastAsia"/>
          <w:b/>
          <w:bCs/>
          <w:sz w:val="24"/>
          <w:szCs w:val="24"/>
        </w:rPr>
        <w:t>一、单项选择题</w:t>
      </w:r>
      <w:r w:rsidRPr="003234E7">
        <w:rPr>
          <w:rFonts w:ascii="黑体" w:eastAsia="黑体" w:hAnsi="宋体" w:cs="Times New Roman"/>
          <w:bCs/>
          <w:sz w:val="24"/>
          <w:szCs w:val="24"/>
        </w:rPr>
        <w:t xml:space="preserve"> </w:t>
      </w:r>
      <w:r w:rsidRPr="003234E7">
        <w:rPr>
          <w:bCs/>
        </w:rPr>
        <w:t>(</w:t>
      </w:r>
      <w:r w:rsidRPr="003234E7">
        <w:rPr>
          <w:rFonts w:ascii="仿宋_GB2312" w:eastAsia="仿宋_GB2312" w:hAnsi="宋体" w:cs="Times New Roman" w:hint="eastAsia"/>
          <w:sz w:val="24"/>
          <w:szCs w:val="24"/>
        </w:rPr>
        <w:t>从下列各题四个备选答案中选出一个正确答案，并将其代号写在答题</w:t>
      </w:r>
      <w:proofErr w:type="gramStart"/>
      <w:r w:rsidRPr="003234E7">
        <w:rPr>
          <w:rFonts w:ascii="仿宋_GB2312" w:eastAsia="仿宋_GB2312" w:hAnsi="宋体" w:cs="Times New Roman" w:hint="eastAsia"/>
          <w:sz w:val="24"/>
          <w:szCs w:val="24"/>
        </w:rPr>
        <w:t>纸相应</w:t>
      </w:r>
      <w:proofErr w:type="gramEnd"/>
      <w:r w:rsidRPr="003234E7">
        <w:rPr>
          <w:rFonts w:ascii="仿宋_GB2312" w:eastAsia="仿宋_GB2312" w:hAnsi="宋体" w:cs="Times New Roman" w:hint="eastAsia"/>
          <w:sz w:val="24"/>
          <w:szCs w:val="24"/>
        </w:rPr>
        <w:t>位置处。答案错选或未选者，该题不得分。每小题2分，共3</w:t>
      </w:r>
      <w:r w:rsidRPr="003234E7">
        <w:rPr>
          <w:rFonts w:ascii="仿宋_GB2312" w:eastAsia="仿宋_GB2312" w:hAnsi="宋体" w:cs="Times New Roman"/>
          <w:sz w:val="24"/>
          <w:szCs w:val="24"/>
        </w:rPr>
        <w:t>0</w:t>
      </w:r>
      <w:r w:rsidRPr="003234E7">
        <w:rPr>
          <w:rFonts w:ascii="仿宋_GB2312" w:eastAsia="仿宋_GB2312" w:hAnsi="宋体" w:cs="Times New Roman" w:hint="eastAsia"/>
          <w:sz w:val="24"/>
          <w:szCs w:val="24"/>
        </w:rPr>
        <w:t>分。</w:t>
      </w:r>
      <w:r w:rsidRPr="003234E7">
        <w:rPr>
          <w:rFonts w:ascii="仿宋_GB2312" w:eastAsia="仿宋_GB2312" w:hAnsi="宋体" w:cs="Times New Roman"/>
          <w:sz w:val="24"/>
          <w:szCs w:val="24"/>
        </w:rPr>
        <w:t>)</w:t>
      </w:r>
    </w:p>
    <w:p w14:paraId="2CCD11E1" w14:textId="77777777" w:rsidR="007D6741" w:rsidRPr="003234E7" w:rsidRDefault="007D6741">
      <w:pPr>
        <w:spacing w:line="360" w:lineRule="exact"/>
        <w:contextualSpacing/>
        <w:rPr>
          <w:rFonts w:ascii="宋体" w:eastAsia="宋体" w:hAnsi="宋体" w:cs="Times New Roman"/>
          <w:sz w:val="24"/>
          <w:szCs w:val="24"/>
        </w:rPr>
      </w:pPr>
    </w:p>
    <w:p w14:paraId="531BDCD4" w14:textId="5FDF2999" w:rsidR="0017164B" w:rsidRPr="003234E7" w:rsidRDefault="00D53552"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 xml:space="preserve">1. </w:t>
      </w:r>
      <w:r w:rsidR="0017164B" w:rsidRPr="003234E7">
        <w:rPr>
          <w:rFonts w:ascii="宋体" w:eastAsia="宋体" w:hAnsi="宋体" w:cs="Times New Roman" w:hint="eastAsia"/>
          <w:sz w:val="24"/>
          <w:szCs w:val="24"/>
        </w:rPr>
        <w:t>年营业收入</w:t>
      </w:r>
      <w:r w:rsidR="0017164B" w:rsidRPr="003234E7">
        <w:rPr>
          <w:rFonts w:ascii="宋体" w:eastAsia="宋体" w:hAnsi="宋体" w:cs="Times New Roman"/>
          <w:sz w:val="24"/>
          <w:szCs w:val="24"/>
        </w:rPr>
        <w:t>800万，直接经营成本400万，折旧50万，税率33%，企业经营现金流量净额为（   ）。</w:t>
      </w:r>
    </w:p>
    <w:p w14:paraId="6EF399C3"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418.5万元</w:t>
      </w:r>
    </w:p>
    <w:p w14:paraId="125ECB7F"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316.6万元</w:t>
      </w:r>
    </w:p>
    <w:p w14:paraId="59B19224"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234.2万元</w:t>
      </w:r>
    </w:p>
    <w:p w14:paraId="3570A856"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284.5万元</w:t>
      </w:r>
    </w:p>
    <w:p w14:paraId="187E8F12" w14:textId="34ACAFC0" w:rsidR="0017164B" w:rsidRPr="003234E7" w:rsidRDefault="00D53552"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 xml:space="preserve">2. </w:t>
      </w:r>
      <w:r w:rsidR="0017164B" w:rsidRPr="003234E7">
        <w:rPr>
          <w:rFonts w:ascii="宋体" w:eastAsia="宋体" w:hAnsi="宋体" w:cs="Times New Roman"/>
          <w:sz w:val="24"/>
          <w:szCs w:val="24"/>
        </w:rPr>
        <w:t>S公司的财务数据如下：速动比率为1.5，流动比率为2，其中流动资产为4000元，则其存货规模为（   ）元。</w:t>
      </w:r>
    </w:p>
    <w:p w14:paraId="4A4364C7"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1500</w:t>
      </w:r>
    </w:p>
    <w:p w14:paraId="167E0BD3"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1000</w:t>
      </w:r>
    </w:p>
    <w:p w14:paraId="7C9855D8"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2000</w:t>
      </w:r>
    </w:p>
    <w:p w14:paraId="7E8635F6" w14:textId="5A215DB3"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3000</w:t>
      </w:r>
    </w:p>
    <w:p w14:paraId="3C36BE16" w14:textId="65141D8D"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3</w:t>
      </w:r>
      <w:r w:rsidR="00D53552" w:rsidRPr="003234E7">
        <w:rPr>
          <w:rFonts w:ascii="宋体" w:eastAsia="宋体" w:hAnsi="宋体" w:cs="Times New Roman"/>
          <w:sz w:val="24"/>
          <w:szCs w:val="24"/>
        </w:rPr>
        <w:t xml:space="preserve">. </w:t>
      </w:r>
      <w:r w:rsidR="0017164B" w:rsidRPr="003234E7">
        <w:rPr>
          <w:rFonts w:ascii="宋体" w:eastAsia="宋体" w:hAnsi="宋体" w:cs="Times New Roman" w:hint="eastAsia"/>
          <w:sz w:val="24"/>
          <w:szCs w:val="24"/>
        </w:rPr>
        <w:t>某公司每股盈利为</w:t>
      </w:r>
      <w:r w:rsidR="0017164B" w:rsidRPr="003234E7">
        <w:rPr>
          <w:rFonts w:ascii="宋体" w:eastAsia="宋体" w:hAnsi="宋体" w:cs="Times New Roman"/>
          <w:sz w:val="24"/>
          <w:szCs w:val="24"/>
        </w:rPr>
        <w:t>0.5元，同行业可比公司平均市盈率倍数为35，则该公司的股票价值为（   ）。</w:t>
      </w:r>
    </w:p>
    <w:p w14:paraId="1B272038"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17.5</w:t>
      </w:r>
    </w:p>
    <w:p w14:paraId="470BD019"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16.5</w:t>
      </w:r>
    </w:p>
    <w:p w14:paraId="2B3B1B10"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12.8</w:t>
      </w:r>
    </w:p>
    <w:p w14:paraId="4EAB72B2"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18.1</w:t>
      </w:r>
    </w:p>
    <w:p w14:paraId="31CF1B15" w14:textId="51D75206"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4</w:t>
      </w:r>
      <w:r w:rsidR="00D53552" w:rsidRPr="003234E7">
        <w:rPr>
          <w:rFonts w:ascii="宋体" w:eastAsia="宋体" w:hAnsi="宋体" w:cs="Times New Roman"/>
          <w:sz w:val="24"/>
          <w:szCs w:val="24"/>
        </w:rPr>
        <w:t>.</w:t>
      </w:r>
      <w:r w:rsidR="0017164B" w:rsidRPr="003234E7">
        <w:rPr>
          <w:rFonts w:hint="eastAsia"/>
        </w:rPr>
        <w:t xml:space="preserve"> </w:t>
      </w:r>
      <w:r w:rsidR="00943FCB" w:rsidRPr="003234E7">
        <w:rPr>
          <w:rFonts w:ascii="宋体" w:eastAsia="宋体" w:hAnsi="宋体" w:cs="Times New Roman" w:hint="eastAsia"/>
          <w:sz w:val="24"/>
          <w:szCs w:val="24"/>
        </w:rPr>
        <w:t>一家公司的负债权益比为</w:t>
      </w:r>
      <w:r w:rsidR="00943FCB" w:rsidRPr="003234E7">
        <w:rPr>
          <w:rFonts w:ascii="宋体" w:eastAsia="宋体" w:hAnsi="宋体" w:cs="Times New Roman"/>
          <w:sz w:val="24"/>
          <w:szCs w:val="24"/>
        </w:rPr>
        <w:t>0.60。它的债务成本是8%。其总资本成本为12%。如果没有税收或其他不完善的地方，它的股权成本是多少？</w:t>
      </w:r>
      <w:r w:rsidR="00943FCB" w:rsidRPr="003234E7">
        <w:rPr>
          <w:rFonts w:ascii="宋体" w:eastAsia="宋体" w:hAnsi="宋体" w:cs="Times New Roman" w:hint="eastAsia"/>
          <w:sz w:val="24"/>
          <w:szCs w:val="24"/>
        </w:rPr>
        <w:t xml:space="preserve"> （</w:t>
      </w:r>
      <w:r w:rsidR="006759E3">
        <w:rPr>
          <w:rFonts w:ascii="宋体" w:eastAsia="宋体" w:hAnsi="宋体" w:cs="Times New Roman"/>
          <w:sz w:val="24"/>
          <w:szCs w:val="24"/>
        </w:rPr>
        <w:t xml:space="preserve">  </w:t>
      </w:r>
      <w:r w:rsidR="00943FCB" w:rsidRPr="003234E7">
        <w:rPr>
          <w:rFonts w:ascii="宋体" w:eastAsia="宋体" w:hAnsi="宋体" w:cs="Times New Roman" w:hint="eastAsia"/>
          <w:sz w:val="24"/>
          <w:szCs w:val="24"/>
        </w:rPr>
        <w:t>）</w:t>
      </w:r>
    </w:p>
    <w:p w14:paraId="714ECF84" w14:textId="4081BE3F"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1</w:t>
      </w:r>
      <w:r w:rsidR="00943FCB" w:rsidRPr="003234E7">
        <w:rPr>
          <w:rFonts w:ascii="宋体" w:eastAsia="宋体" w:hAnsi="宋体" w:cs="Times New Roman"/>
          <w:sz w:val="24"/>
          <w:szCs w:val="24"/>
        </w:rPr>
        <w:t>0.0</w:t>
      </w:r>
      <w:r w:rsidRPr="003234E7">
        <w:rPr>
          <w:rFonts w:ascii="宋体" w:eastAsia="宋体" w:hAnsi="宋体" w:cs="Times New Roman"/>
          <w:sz w:val="24"/>
          <w:szCs w:val="24"/>
        </w:rPr>
        <w:t>%</w:t>
      </w:r>
    </w:p>
    <w:p w14:paraId="777BE174" w14:textId="1D01D7D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B. </w:t>
      </w:r>
      <w:r w:rsidR="00943FCB" w:rsidRPr="003234E7">
        <w:rPr>
          <w:rFonts w:ascii="宋体" w:eastAsia="宋体" w:hAnsi="宋体" w:cs="Times New Roman"/>
          <w:sz w:val="24"/>
          <w:szCs w:val="24"/>
        </w:rPr>
        <w:t>13.5</w:t>
      </w:r>
      <w:r w:rsidRPr="003234E7">
        <w:rPr>
          <w:rFonts w:ascii="宋体" w:eastAsia="宋体" w:hAnsi="宋体" w:cs="Times New Roman"/>
          <w:sz w:val="24"/>
          <w:szCs w:val="24"/>
        </w:rPr>
        <w:t>%</w:t>
      </w:r>
    </w:p>
    <w:p w14:paraId="66850B8F" w14:textId="4B715DFC" w:rsidR="0017164B" w:rsidRPr="003234E7" w:rsidRDefault="00943FC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14.4</w:t>
      </w:r>
      <w:r w:rsidR="0017164B" w:rsidRPr="003234E7">
        <w:rPr>
          <w:rFonts w:ascii="宋体" w:eastAsia="宋体" w:hAnsi="宋体" w:cs="Times New Roman"/>
          <w:sz w:val="24"/>
          <w:szCs w:val="24"/>
        </w:rPr>
        <w:t>%</w:t>
      </w:r>
    </w:p>
    <w:p w14:paraId="670D8467" w14:textId="0073A783" w:rsidR="0017164B" w:rsidRPr="003234E7" w:rsidRDefault="00943FC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18.0</w:t>
      </w:r>
      <w:r w:rsidR="0017164B" w:rsidRPr="003234E7">
        <w:rPr>
          <w:rFonts w:ascii="宋体" w:eastAsia="宋体" w:hAnsi="宋体" w:cs="Times New Roman"/>
          <w:sz w:val="24"/>
          <w:szCs w:val="24"/>
        </w:rPr>
        <w:t>%</w:t>
      </w:r>
    </w:p>
    <w:p w14:paraId="0593ED0F" w14:textId="6302DE05" w:rsidR="00057A48"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5</w:t>
      </w:r>
      <w:r w:rsidR="00057A48" w:rsidRPr="003234E7">
        <w:rPr>
          <w:rFonts w:ascii="宋体" w:eastAsia="宋体" w:hAnsi="宋体" w:cs="Times New Roman"/>
          <w:sz w:val="24"/>
          <w:szCs w:val="24"/>
        </w:rPr>
        <w:t>.大型观光景点新建一块停车场的机会成本是（   ）。</w:t>
      </w:r>
    </w:p>
    <w:p w14:paraId="16FA07BB" w14:textId="77777777" w:rsidR="00057A48" w:rsidRPr="003234E7" w:rsidRDefault="00057A48" w:rsidP="00057A48">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由在停车场停车的服务费用来决定</w:t>
      </w:r>
    </w:p>
    <w:p w14:paraId="11075C04" w14:textId="77777777" w:rsidR="00057A48" w:rsidRPr="003234E7" w:rsidRDefault="00057A48" w:rsidP="00057A48">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由以后所带来的所有停车费用总和来决定</w:t>
      </w:r>
    </w:p>
    <w:p w14:paraId="6261B914" w14:textId="77777777" w:rsidR="00057A48" w:rsidRPr="003234E7" w:rsidRDefault="00057A48" w:rsidP="00057A48">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由用于建造停车场的机器设备的折旧大小决定</w:t>
      </w:r>
    </w:p>
    <w:p w14:paraId="355268A8" w14:textId="77777777" w:rsidR="00057A48" w:rsidRPr="003234E7" w:rsidRDefault="00057A48" w:rsidP="00057A48">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由用于其他用途产生的最大价值决定</w:t>
      </w:r>
    </w:p>
    <w:p w14:paraId="5F53D846" w14:textId="44717DF0" w:rsidR="003234E7" w:rsidRPr="003234E7" w:rsidRDefault="00023DD3" w:rsidP="003234E7">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lastRenderedPageBreak/>
        <w:t>6</w:t>
      </w:r>
      <w:r w:rsidR="00057A48" w:rsidRPr="003234E7">
        <w:rPr>
          <w:rFonts w:ascii="宋体" w:eastAsia="宋体" w:hAnsi="宋体" w:cs="Times New Roman"/>
          <w:sz w:val="24"/>
          <w:szCs w:val="24"/>
        </w:rPr>
        <w:t xml:space="preserve">. </w:t>
      </w:r>
      <w:r w:rsidR="003234E7" w:rsidRPr="003234E7">
        <w:rPr>
          <w:rFonts w:ascii="宋体" w:eastAsia="宋体" w:hAnsi="宋体" w:cs="Times New Roman"/>
          <w:sz w:val="24"/>
          <w:szCs w:val="24"/>
        </w:rPr>
        <w:t xml:space="preserve">下列关于利率的各种表述中，陈述错误的是？（   ） </w:t>
      </w:r>
    </w:p>
    <w:p w14:paraId="2E9CEE97" w14:textId="57630064" w:rsidR="003234E7" w:rsidRPr="003234E7" w:rsidRDefault="003234E7" w:rsidP="003234E7">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复利发挥威力的条件之一就是利率要合适</w:t>
      </w:r>
    </w:p>
    <w:p w14:paraId="5579E5AE" w14:textId="77777777" w:rsidR="003234E7" w:rsidRPr="003234E7" w:rsidRDefault="003234E7" w:rsidP="003234E7">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计息次数越多，有效年利率将变得越大</w:t>
      </w:r>
    </w:p>
    <w:p w14:paraId="406D2159" w14:textId="77777777" w:rsidR="003234E7" w:rsidRPr="003234E7" w:rsidRDefault="003234E7" w:rsidP="003234E7">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费雪方程式是实际利率=名义利率+通货膨胀</w:t>
      </w:r>
    </w:p>
    <w:p w14:paraId="499DC2C7" w14:textId="77777777" w:rsidR="003234E7" w:rsidRDefault="003234E7" w:rsidP="003234E7">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复利和单利的区别在于计息方式的不同，前者的利息仍能够产生利息</w:t>
      </w:r>
    </w:p>
    <w:p w14:paraId="62FDB244" w14:textId="71D8D75B" w:rsidR="0017164B" w:rsidRPr="003234E7" w:rsidRDefault="00023DD3" w:rsidP="003234E7">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7.</w:t>
      </w:r>
      <w:r w:rsidR="0017164B" w:rsidRPr="003234E7">
        <w:rPr>
          <w:rFonts w:hint="eastAsia"/>
        </w:rPr>
        <w:t xml:space="preserve"> </w:t>
      </w:r>
      <w:r w:rsidR="0017164B" w:rsidRPr="003234E7">
        <w:rPr>
          <w:rFonts w:ascii="宋体" w:eastAsia="宋体" w:hAnsi="宋体" w:cs="Times New Roman" w:hint="eastAsia"/>
          <w:sz w:val="24"/>
          <w:szCs w:val="24"/>
        </w:rPr>
        <w:t>某科技公司今年支付了</w:t>
      </w:r>
      <w:r w:rsidR="0017164B" w:rsidRPr="003234E7">
        <w:rPr>
          <w:rFonts w:ascii="宋体" w:eastAsia="宋体" w:hAnsi="宋体" w:cs="Times New Roman"/>
          <w:sz w:val="24"/>
          <w:szCs w:val="24"/>
        </w:rPr>
        <w:t>1元股利，并预计股利明年开始会以5%每年的速度一直增长下去，该公司的beta为1.5，无风险回报率为5%，市场组合的回报率为10%，该公司的股价应最接近于（   ）元。</w:t>
      </w:r>
    </w:p>
    <w:p w14:paraId="39ACCA6C"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12.82</w:t>
      </w:r>
    </w:p>
    <w:p w14:paraId="34DE6468"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11.90</w:t>
      </w:r>
    </w:p>
    <w:p w14:paraId="52BEB515"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13.13</w:t>
      </w:r>
    </w:p>
    <w:p w14:paraId="1446A6CB"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14.10</w:t>
      </w:r>
    </w:p>
    <w:p w14:paraId="1C216528" w14:textId="354234B5"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8.</w:t>
      </w:r>
      <w:r w:rsidR="0017164B" w:rsidRPr="003234E7">
        <w:t xml:space="preserve"> </w:t>
      </w:r>
      <w:r w:rsidR="0017164B" w:rsidRPr="003234E7">
        <w:rPr>
          <w:rFonts w:ascii="宋体" w:eastAsia="宋体" w:hAnsi="宋体" w:cs="Times New Roman"/>
          <w:sz w:val="24"/>
          <w:szCs w:val="24"/>
        </w:rPr>
        <w:t>A、B、C、D四只股票之间的相关系数如下：</w:t>
      </w:r>
      <w:proofErr w:type="spellStart"/>
      <w:r w:rsidR="0017164B" w:rsidRPr="003234E7">
        <w:rPr>
          <w:rFonts w:ascii="宋体" w:eastAsia="宋体" w:hAnsi="宋体" w:cs="Times New Roman"/>
          <w:sz w:val="24"/>
          <w:szCs w:val="24"/>
        </w:rPr>
        <w:t>Corr</w:t>
      </w:r>
      <w:proofErr w:type="spellEnd"/>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A</w:t>
      </w:r>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B</w:t>
      </w:r>
      <w:r w:rsidR="0017164B" w:rsidRPr="003234E7">
        <w:rPr>
          <w:rFonts w:ascii="宋体" w:eastAsia="宋体" w:hAnsi="宋体" w:cs="Times New Roman"/>
          <w:sz w:val="24"/>
          <w:szCs w:val="24"/>
        </w:rPr>
        <w:t>）=0.75，</w:t>
      </w:r>
      <w:proofErr w:type="spellStart"/>
      <w:r w:rsidR="0017164B" w:rsidRPr="003234E7">
        <w:rPr>
          <w:rFonts w:ascii="宋体" w:eastAsia="宋体" w:hAnsi="宋体" w:cs="Times New Roman"/>
          <w:sz w:val="24"/>
          <w:szCs w:val="24"/>
        </w:rPr>
        <w:t>Corr</w:t>
      </w:r>
      <w:proofErr w:type="spellEnd"/>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A</w:t>
      </w:r>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C</w:t>
      </w:r>
      <w:r w:rsidR="0017164B" w:rsidRPr="003234E7">
        <w:rPr>
          <w:rFonts w:ascii="宋体" w:eastAsia="宋体" w:hAnsi="宋体" w:cs="Times New Roman"/>
          <w:sz w:val="24"/>
          <w:szCs w:val="24"/>
        </w:rPr>
        <w:t>）=0.40，</w:t>
      </w:r>
      <w:proofErr w:type="spellStart"/>
      <w:r w:rsidR="0017164B" w:rsidRPr="003234E7">
        <w:rPr>
          <w:rFonts w:ascii="宋体" w:eastAsia="宋体" w:hAnsi="宋体" w:cs="Times New Roman"/>
          <w:sz w:val="24"/>
          <w:szCs w:val="24"/>
        </w:rPr>
        <w:t>Corr</w:t>
      </w:r>
      <w:proofErr w:type="spellEnd"/>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A</w:t>
      </w:r>
      <w:r w:rsidR="0017164B" w:rsidRPr="003234E7">
        <w:rPr>
          <w:rFonts w:ascii="宋体" w:eastAsia="宋体" w:hAnsi="宋体" w:cs="Times New Roman"/>
          <w:sz w:val="24"/>
          <w:szCs w:val="24"/>
        </w:rPr>
        <w:t>，R</w:t>
      </w:r>
      <w:r w:rsidR="0017164B" w:rsidRPr="003234E7">
        <w:rPr>
          <w:rFonts w:ascii="宋体" w:eastAsia="宋体" w:hAnsi="宋体" w:cs="Times New Roman"/>
          <w:sz w:val="24"/>
          <w:szCs w:val="24"/>
          <w:vertAlign w:val="subscript"/>
        </w:rPr>
        <w:t>D</w:t>
      </w:r>
      <w:r w:rsidR="0017164B" w:rsidRPr="003234E7">
        <w:rPr>
          <w:rFonts w:ascii="宋体" w:eastAsia="宋体" w:hAnsi="宋体" w:cs="Times New Roman"/>
          <w:sz w:val="24"/>
          <w:szCs w:val="24"/>
        </w:rPr>
        <w:t>）=0.53，每只股票的期望收益率均为8%，标准差均为20%，如果此前投资者只持有了股票A,目前只被允许选取另一只股票组成货币资产组合，那么投资者选择哪知股票才能使得投资组合最优？（   ）</w:t>
      </w:r>
    </w:p>
    <w:p w14:paraId="48326E3F"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选择B股票</w:t>
      </w:r>
    </w:p>
    <w:p w14:paraId="51BC4200"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选择C股票</w:t>
      </w:r>
    </w:p>
    <w:p w14:paraId="3E3CCF0B"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选择D股票</w:t>
      </w:r>
    </w:p>
    <w:p w14:paraId="4F62EA9C" w14:textId="20CF3D1D"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需要更多的信息</w:t>
      </w:r>
    </w:p>
    <w:p w14:paraId="52C31555" w14:textId="650F211D"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9.</w:t>
      </w:r>
      <w:r w:rsidR="0017164B" w:rsidRPr="003234E7">
        <w:rPr>
          <w:rFonts w:hint="eastAsia"/>
        </w:rPr>
        <w:t xml:space="preserve"> </w:t>
      </w:r>
      <w:r w:rsidR="0017164B" w:rsidRPr="003234E7">
        <w:rPr>
          <w:rFonts w:ascii="宋体" w:eastAsia="宋体" w:hAnsi="宋体" w:cs="Times New Roman" w:hint="eastAsia"/>
          <w:sz w:val="24"/>
          <w:szCs w:val="24"/>
        </w:rPr>
        <w:t>分散化可以充分降低风险，一个分散化的组合剩下的风险是（</w:t>
      </w:r>
      <w:r w:rsidR="0017164B" w:rsidRPr="003234E7">
        <w:rPr>
          <w:rFonts w:ascii="宋体" w:eastAsia="宋体" w:hAnsi="宋体" w:cs="Times New Roman"/>
          <w:sz w:val="24"/>
          <w:szCs w:val="24"/>
        </w:rPr>
        <w:t xml:space="preserve">   ）。</w:t>
      </w:r>
    </w:p>
    <w:p w14:paraId="21162FB4"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单个证券的风险</w:t>
      </w:r>
    </w:p>
    <w:p w14:paraId="6B30CD5A"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总体方差</w:t>
      </w:r>
    </w:p>
    <w:p w14:paraId="4A42E20B"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无风险证券的风险</w:t>
      </w:r>
    </w:p>
    <w:p w14:paraId="1BC86019"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与整个市场组合相关的风险</w:t>
      </w:r>
    </w:p>
    <w:p w14:paraId="5DA30C09" w14:textId="22FE30CA" w:rsidR="00023DD3"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10.某建筑企业每年净利润是5000万元，该企业每年将所有净利润都作为股息发放给投资者，该企业共发行了1000万股的股票，假设该企业股息对应的折现率是12%，并且股息从一年后开始第一次发放，那么该企业股票今天的价格是多少？（   ）</w:t>
      </w:r>
    </w:p>
    <w:p w14:paraId="53119960"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40.31元</w:t>
      </w:r>
    </w:p>
    <w:p w14:paraId="6535D097"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44.2元</w:t>
      </w:r>
    </w:p>
    <w:p w14:paraId="5C900D17"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41.67元</w:t>
      </w:r>
    </w:p>
    <w:p w14:paraId="3F988791"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43.25元</w:t>
      </w:r>
    </w:p>
    <w:p w14:paraId="4D5AAEC6" w14:textId="3F1E506A"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11.</w:t>
      </w:r>
      <w:r w:rsidR="0017164B" w:rsidRPr="003234E7">
        <w:rPr>
          <w:rFonts w:hint="eastAsia"/>
        </w:rPr>
        <w:t xml:space="preserve"> </w:t>
      </w:r>
      <w:r w:rsidR="004811C1" w:rsidRPr="003234E7">
        <w:rPr>
          <w:rFonts w:ascii="宋体" w:eastAsia="宋体" w:hAnsi="宋体" w:cs="Times New Roman" w:hint="eastAsia"/>
          <w:sz w:val="24"/>
          <w:szCs w:val="24"/>
        </w:rPr>
        <w:t>以下说法正确的是</w:t>
      </w:r>
      <w:r w:rsidR="0017164B" w:rsidRPr="003234E7">
        <w:rPr>
          <w:rFonts w:ascii="宋体" w:eastAsia="宋体" w:hAnsi="宋体" w:cs="Times New Roman"/>
          <w:sz w:val="24"/>
          <w:szCs w:val="24"/>
        </w:rPr>
        <w:t>（   ）。</w:t>
      </w:r>
    </w:p>
    <w:p w14:paraId="2AEFCDFA" w14:textId="63EB7854"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A. </w:t>
      </w:r>
      <w:r w:rsidR="004811C1" w:rsidRPr="003234E7">
        <w:rPr>
          <w:rFonts w:ascii="宋体" w:eastAsia="宋体" w:hAnsi="宋体" w:cs="Times New Roman"/>
          <w:sz w:val="24"/>
          <w:szCs w:val="24"/>
        </w:rPr>
        <w:t>MM</w:t>
      </w:r>
      <w:r w:rsidR="004811C1" w:rsidRPr="003234E7">
        <w:rPr>
          <w:rFonts w:ascii="宋体" w:eastAsia="宋体" w:hAnsi="宋体" w:cs="Times New Roman" w:hint="eastAsia"/>
          <w:sz w:val="24"/>
          <w:szCs w:val="24"/>
        </w:rPr>
        <w:t>定理命题I</w:t>
      </w:r>
      <w:r w:rsidR="004811C1" w:rsidRPr="003234E7">
        <w:rPr>
          <w:rFonts w:ascii="宋体" w:eastAsia="宋体" w:hAnsi="宋体" w:cs="Times New Roman"/>
          <w:sz w:val="24"/>
          <w:szCs w:val="24"/>
        </w:rPr>
        <w:t>I</w:t>
      </w:r>
      <w:r w:rsidR="004811C1" w:rsidRPr="003234E7">
        <w:rPr>
          <w:rFonts w:ascii="宋体" w:eastAsia="宋体" w:hAnsi="宋体" w:cs="Times New Roman" w:hint="eastAsia"/>
          <w:sz w:val="24"/>
          <w:szCs w:val="24"/>
        </w:rPr>
        <w:t>认为公司价值与财务杠杆成正比</w:t>
      </w:r>
    </w:p>
    <w:p w14:paraId="4CBDC6D0" w14:textId="161DAD35"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B. </w:t>
      </w:r>
      <w:r w:rsidR="004811C1" w:rsidRPr="003234E7">
        <w:rPr>
          <w:rFonts w:ascii="宋体" w:eastAsia="宋体" w:hAnsi="宋体" w:cs="Times New Roman"/>
          <w:sz w:val="24"/>
          <w:szCs w:val="24"/>
        </w:rPr>
        <w:t>MM</w:t>
      </w:r>
      <w:r w:rsidR="004811C1" w:rsidRPr="003234E7">
        <w:rPr>
          <w:rFonts w:ascii="宋体" w:eastAsia="宋体" w:hAnsi="宋体" w:cs="Times New Roman" w:hint="eastAsia"/>
          <w:sz w:val="24"/>
          <w:szCs w:val="24"/>
        </w:rPr>
        <w:t>定理（无税）认为增加债务数量不会增加公司权益资本的风险</w:t>
      </w:r>
    </w:p>
    <w:p w14:paraId="2780EEFC" w14:textId="7649A7E4"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C. </w:t>
      </w:r>
      <w:r w:rsidR="004811C1" w:rsidRPr="003234E7">
        <w:rPr>
          <w:rFonts w:ascii="宋体" w:eastAsia="宋体" w:hAnsi="宋体" w:cs="Times New Roman"/>
          <w:sz w:val="24"/>
          <w:szCs w:val="24"/>
        </w:rPr>
        <w:t>MM</w:t>
      </w:r>
      <w:r w:rsidR="004811C1" w:rsidRPr="003234E7">
        <w:rPr>
          <w:rFonts w:ascii="宋体" w:eastAsia="宋体" w:hAnsi="宋体" w:cs="Times New Roman" w:hint="eastAsia"/>
          <w:sz w:val="24"/>
          <w:szCs w:val="24"/>
        </w:rPr>
        <w:t>定理（无税）认为W</w:t>
      </w:r>
      <w:r w:rsidR="004811C1" w:rsidRPr="003234E7">
        <w:rPr>
          <w:rFonts w:ascii="宋体" w:eastAsia="宋体" w:hAnsi="宋体" w:cs="Times New Roman"/>
          <w:sz w:val="24"/>
          <w:szCs w:val="24"/>
        </w:rPr>
        <w:t>ACC</w:t>
      </w:r>
      <w:r w:rsidR="004811C1" w:rsidRPr="003234E7">
        <w:rPr>
          <w:rFonts w:ascii="宋体" w:eastAsia="宋体" w:hAnsi="宋体" w:cs="Times New Roman" w:hint="eastAsia"/>
          <w:sz w:val="24"/>
          <w:szCs w:val="24"/>
        </w:rPr>
        <w:t>与公司财务杠杆成反比</w:t>
      </w:r>
    </w:p>
    <w:p w14:paraId="03D7D405" w14:textId="57DF6846"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D. </w:t>
      </w:r>
      <w:r w:rsidR="004811C1" w:rsidRPr="003234E7">
        <w:rPr>
          <w:rFonts w:ascii="宋体" w:eastAsia="宋体" w:hAnsi="宋体" w:cs="Times New Roman"/>
          <w:sz w:val="24"/>
          <w:szCs w:val="24"/>
        </w:rPr>
        <w:t>MM</w:t>
      </w:r>
      <w:r w:rsidR="004811C1" w:rsidRPr="003234E7">
        <w:rPr>
          <w:rFonts w:ascii="宋体" w:eastAsia="宋体" w:hAnsi="宋体" w:cs="Times New Roman" w:hint="eastAsia"/>
          <w:sz w:val="24"/>
          <w:szCs w:val="24"/>
        </w:rPr>
        <w:t>定理（无税）暗示着管理者无法通过重新包装公司的证券来改变公司的价值</w:t>
      </w:r>
    </w:p>
    <w:p w14:paraId="7FEC7E32" w14:textId="4874AD04" w:rsidR="0017164B" w:rsidRPr="003234E7" w:rsidRDefault="00023DD3" w:rsidP="0017164B">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12</w:t>
      </w:r>
      <w:r w:rsidR="0017164B" w:rsidRPr="003234E7">
        <w:rPr>
          <w:rFonts w:ascii="宋体" w:eastAsia="宋体" w:hAnsi="宋体" w:cs="Times New Roman"/>
          <w:sz w:val="24"/>
          <w:szCs w:val="24"/>
        </w:rPr>
        <w:t>.</w:t>
      </w:r>
      <w:r w:rsidR="0017164B" w:rsidRPr="003234E7">
        <w:rPr>
          <w:rFonts w:ascii="宋体" w:eastAsia="宋体" w:hAnsi="宋体" w:cs="Times New Roman" w:hint="eastAsia"/>
          <w:sz w:val="24"/>
          <w:szCs w:val="24"/>
        </w:rPr>
        <w:t>某电子</w:t>
      </w:r>
      <w:proofErr w:type="gramStart"/>
      <w:r w:rsidR="0017164B" w:rsidRPr="003234E7">
        <w:rPr>
          <w:rFonts w:ascii="宋体" w:eastAsia="宋体" w:hAnsi="宋体" w:cs="Times New Roman" w:hint="eastAsia"/>
          <w:sz w:val="24"/>
          <w:szCs w:val="24"/>
        </w:rPr>
        <w:t>公司公司</w:t>
      </w:r>
      <w:proofErr w:type="gramEnd"/>
      <w:r w:rsidR="0017164B" w:rsidRPr="003234E7">
        <w:rPr>
          <w:rFonts w:ascii="宋体" w:eastAsia="宋体" w:hAnsi="宋体" w:cs="Times New Roman" w:hint="eastAsia"/>
          <w:sz w:val="24"/>
          <w:szCs w:val="24"/>
        </w:rPr>
        <w:t>的资本结构由</w:t>
      </w:r>
      <w:r w:rsidR="0017164B" w:rsidRPr="003234E7">
        <w:rPr>
          <w:rFonts w:ascii="宋体" w:eastAsia="宋体" w:hAnsi="宋体" w:cs="Times New Roman"/>
          <w:sz w:val="24"/>
          <w:szCs w:val="24"/>
        </w:rPr>
        <w:t>3000万的股权资本和3000万的债券资本构成，该公司股权资本的融资成本是15%，债权成本的融资成本是6%，同时假设该公司适用税率是40%，那么该</w:t>
      </w:r>
      <w:r w:rsidR="0017164B" w:rsidRPr="003234E7">
        <w:rPr>
          <w:rFonts w:ascii="宋体" w:eastAsia="宋体" w:hAnsi="宋体" w:cs="Times New Roman"/>
          <w:sz w:val="24"/>
          <w:szCs w:val="24"/>
        </w:rPr>
        <w:lastRenderedPageBreak/>
        <w:t>公司的加权平均资本成本是多少？（   ）</w:t>
      </w:r>
    </w:p>
    <w:p w14:paraId="2EB243C5"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7.8%</w:t>
      </w:r>
    </w:p>
    <w:p w14:paraId="07DE9CEF"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9.3%</w:t>
      </w:r>
    </w:p>
    <w:p w14:paraId="0237316E"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8.5%</w:t>
      </w:r>
    </w:p>
    <w:p w14:paraId="72D0CF64" w14:textId="77777777" w:rsidR="0017164B" w:rsidRPr="003234E7" w:rsidRDefault="0017164B" w:rsidP="0017164B">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8.9%</w:t>
      </w:r>
    </w:p>
    <w:p w14:paraId="3ADEF9AF" w14:textId="003C5381" w:rsidR="006A744D" w:rsidRPr="003234E7" w:rsidRDefault="006A744D" w:rsidP="006A744D">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 xml:space="preserve">13. 以下关于付息债券定价的相关知识，哪项陈述是错误的（   ） </w:t>
      </w:r>
    </w:p>
    <w:p w14:paraId="171D6F9D" w14:textId="77777777" w:rsidR="006A744D" w:rsidRPr="003234E7" w:rsidRDefault="006A744D" w:rsidP="006A744D">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当期限逐渐接近到期日时，折价债券和溢价债券的价值将会趋近与债券的面值</w:t>
      </w:r>
    </w:p>
    <w:p w14:paraId="5F4FA6FC" w14:textId="77777777" w:rsidR="006A744D" w:rsidRPr="003234E7" w:rsidRDefault="006A744D" w:rsidP="006A744D">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当票面利率等于市场利率时，债券是平价发行</w:t>
      </w:r>
    </w:p>
    <w:p w14:paraId="0DC6004B" w14:textId="77777777" w:rsidR="006A744D" w:rsidRPr="003234E7" w:rsidRDefault="006A744D" w:rsidP="006A744D">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当票面利率大于市场利率时，债券是溢价发行</w:t>
      </w:r>
    </w:p>
    <w:p w14:paraId="5ED2B448" w14:textId="77777777" w:rsidR="006A744D" w:rsidRPr="003234E7" w:rsidRDefault="006A744D" w:rsidP="006A744D">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在付息债券定价时，债券价值与市场利率成正比，与票面利率成反比</w:t>
      </w:r>
    </w:p>
    <w:p w14:paraId="16F56597" w14:textId="078916F9" w:rsidR="00023DD3" w:rsidRPr="003234E7" w:rsidRDefault="00023DD3" w:rsidP="006A744D">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14.按照CAPM模型，假定：市场预期收益率=15%，无风险利率=8%；X证券的预期收益率=17%，X的贝塔值=1.25，以下哪种说法正确？（   ）</w:t>
      </w:r>
    </w:p>
    <w:p w14:paraId="5F471A9C"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X被高估</w:t>
      </w:r>
    </w:p>
    <w:p w14:paraId="45D4BAD2"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X是公平定价</w:t>
      </w:r>
    </w:p>
    <w:p w14:paraId="0D0FF690"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X值得买入</w:t>
      </w:r>
    </w:p>
    <w:p w14:paraId="403E8A20"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X的阿尔法值为-0.25%</w:t>
      </w:r>
    </w:p>
    <w:p w14:paraId="6D1B617C" w14:textId="75825EE7" w:rsidR="00023DD3" w:rsidRPr="003234E7" w:rsidRDefault="00023DD3" w:rsidP="00023DD3">
      <w:pPr>
        <w:spacing w:line="360" w:lineRule="exact"/>
        <w:contextualSpacing/>
        <w:rPr>
          <w:rFonts w:ascii="宋体" w:eastAsia="宋体" w:hAnsi="宋体" w:cs="Times New Roman"/>
          <w:sz w:val="24"/>
          <w:szCs w:val="24"/>
        </w:rPr>
      </w:pPr>
      <w:r w:rsidRPr="003234E7">
        <w:rPr>
          <w:rFonts w:ascii="宋体" w:eastAsia="宋体" w:hAnsi="宋体" w:cs="Times New Roman"/>
          <w:sz w:val="24"/>
          <w:szCs w:val="24"/>
        </w:rPr>
        <w:t>15.某全权益公司的资本成本为8%，现在考虑采用40%负债的资本结构，负债的利息率为5%，如果所得税率为40%，则新资本结构下的权益资本成本为（   ）。</w:t>
      </w:r>
    </w:p>
    <w:p w14:paraId="4E77B6FA"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A. 6.6%</w:t>
      </w:r>
    </w:p>
    <w:p w14:paraId="61B36212"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B. 9.2%</w:t>
      </w:r>
    </w:p>
    <w:p w14:paraId="39C630CB"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C. 9.8%</w:t>
      </w:r>
    </w:p>
    <w:p w14:paraId="3D6A4FAF" w14:textId="77777777" w:rsidR="00023DD3" w:rsidRPr="003234E7" w:rsidRDefault="00023DD3" w:rsidP="00023DD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D. 11%</w:t>
      </w:r>
    </w:p>
    <w:p w14:paraId="3C5646A4" w14:textId="6458CAD6" w:rsidR="007D6741" w:rsidRPr="003234E7" w:rsidRDefault="005C0FE3" w:rsidP="00023DD3">
      <w:pPr>
        <w:spacing w:line="360" w:lineRule="exact"/>
        <w:contextualSpacing/>
        <w:rPr>
          <w:rFonts w:ascii="宋体" w:eastAsia="宋体" w:hAnsi="宋体" w:cs="Times New Roman"/>
          <w:sz w:val="24"/>
          <w:szCs w:val="24"/>
        </w:rPr>
      </w:pPr>
      <w:r w:rsidRPr="003234E7">
        <w:rPr>
          <w:rFonts w:ascii="黑体" w:eastAsia="黑体" w:hAnsi="宋体" w:cs="Times New Roman" w:hint="eastAsia"/>
          <w:b/>
          <w:bCs/>
          <w:sz w:val="24"/>
          <w:szCs w:val="24"/>
        </w:rPr>
        <w:t>二、判断题</w:t>
      </w:r>
      <w:r w:rsidRPr="003234E7">
        <w:rPr>
          <w:rFonts w:ascii="仿宋_GB2312" w:eastAsia="仿宋_GB2312" w:hAnsi="宋体" w:cs="Times New Roman" w:hint="eastAsia"/>
          <w:sz w:val="24"/>
          <w:szCs w:val="24"/>
        </w:rPr>
        <w:t>（判断以下论述的正误，认为正确的就在答题相应位置划“</w:t>
      </w:r>
      <w:r w:rsidRPr="003234E7">
        <w:rPr>
          <w:rFonts w:ascii="仿宋_GB2312" w:eastAsia="仿宋_GB2312" w:hAnsi="宋体" w:cs="Times New Roman"/>
          <w:sz w:val="24"/>
          <w:szCs w:val="24"/>
        </w:rPr>
        <w:t>T</w:t>
      </w:r>
      <w:r w:rsidRPr="003234E7">
        <w:rPr>
          <w:rFonts w:ascii="仿宋_GB2312" w:eastAsia="仿宋_GB2312" w:hAnsi="宋体" w:cs="Times New Roman"/>
          <w:sz w:val="24"/>
          <w:szCs w:val="24"/>
        </w:rPr>
        <w:t>”</w:t>
      </w:r>
      <w:r w:rsidRPr="003234E7">
        <w:rPr>
          <w:rFonts w:ascii="仿宋_GB2312" w:eastAsia="仿宋_GB2312" w:hAnsi="宋体" w:cs="Times New Roman"/>
          <w:sz w:val="24"/>
          <w:szCs w:val="24"/>
        </w:rPr>
        <w:t>，</w:t>
      </w:r>
      <w:r w:rsidRPr="003234E7">
        <w:rPr>
          <w:rFonts w:ascii="仿宋_GB2312" w:eastAsia="仿宋_GB2312" w:hAnsi="宋体" w:cs="Times New Roman" w:hint="eastAsia"/>
          <w:sz w:val="24"/>
          <w:szCs w:val="24"/>
        </w:rPr>
        <w:t xml:space="preserve"> 错误的划“</w:t>
      </w:r>
      <w:r w:rsidRPr="003234E7">
        <w:rPr>
          <w:rFonts w:ascii="仿宋_GB2312" w:eastAsia="仿宋_GB2312" w:hAnsi="宋体" w:cs="Times New Roman"/>
          <w:sz w:val="24"/>
          <w:szCs w:val="24"/>
        </w:rPr>
        <w:t>F</w:t>
      </w:r>
      <w:r w:rsidRPr="003234E7">
        <w:rPr>
          <w:rFonts w:ascii="仿宋_GB2312" w:eastAsia="仿宋_GB2312" w:hAnsi="宋体" w:cs="Times New Roman"/>
          <w:sz w:val="24"/>
          <w:szCs w:val="24"/>
        </w:rPr>
        <w:t>”</w:t>
      </w:r>
      <w:r w:rsidRPr="003234E7">
        <w:rPr>
          <w:rFonts w:ascii="仿宋_GB2312" w:eastAsia="仿宋_GB2312" w:hAnsi="宋体" w:cs="Times New Roman"/>
          <w:sz w:val="24"/>
          <w:szCs w:val="24"/>
        </w:rPr>
        <w:t>。每小题 2 分，共 10 分。</w:t>
      </w:r>
      <w:r w:rsidRPr="003234E7">
        <w:rPr>
          <w:rFonts w:ascii="仿宋_GB2312" w:eastAsia="仿宋_GB2312" w:hAnsi="宋体" w:cs="Times New Roman" w:hint="eastAsia"/>
          <w:sz w:val="24"/>
          <w:szCs w:val="24"/>
        </w:rPr>
        <w:t>）</w:t>
      </w:r>
    </w:p>
    <w:p w14:paraId="54E0DC3E" w14:textId="60328994" w:rsidR="007D6741" w:rsidRPr="003234E7" w:rsidRDefault="005C0FE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1. </w:t>
      </w:r>
      <w:r w:rsidR="0017164B" w:rsidRPr="003234E7">
        <w:rPr>
          <w:rFonts w:ascii="宋体" w:eastAsia="宋体" w:hAnsi="宋体" w:cs="Times New Roman" w:hint="eastAsia"/>
          <w:sz w:val="24"/>
          <w:szCs w:val="24"/>
        </w:rPr>
        <w:t>先付年金的现值大于后付年金的现值，但先付年金的终值小于后付年金的终值。（</w:t>
      </w:r>
      <w:r w:rsidR="0017164B" w:rsidRPr="003234E7">
        <w:rPr>
          <w:rFonts w:ascii="宋体" w:eastAsia="宋体" w:hAnsi="宋体" w:cs="Times New Roman"/>
          <w:sz w:val="24"/>
          <w:szCs w:val="24"/>
        </w:rPr>
        <w:t xml:space="preserve">   ）</w:t>
      </w:r>
    </w:p>
    <w:p w14:paraId="516E081F" w14:textId="3A9A06E0" w:rsidR="007D6741" w:rsidRPr="003234E7" w:rsidRDefault="005C0FE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2. </w:t>
      </w:r>
      <w:r w:rsidR="0017164B" w:rsidRPr="003234E7">
        <w:rPr>
          <w:rFonts w:ascii="宋体" w:eastAsia="宋体" w:hAnsi="宋体" w:cs="Times New Roman" w:hint="eastAsia"/>
          <w:sz w:val="24"/>
          <w:szCs w:val="24"/>
        </w:rPr>
        <w:t>只有投资组合中的证券相关系数小于</w:t>
      </w:r>
      <w:r w:rsidR="0017164B" w:rsidRPr="003234E7">
        <w:rPr>
          <w:rFonts w:ascii="宋体" w:eastAsia="宋体" w:hAnsi="宋体" w:cs="Times New Roman"/>
          <w:sz w:val="24"/>
          <w:szCs w:val="24"/>
        </w:rPr>
        <w:t>1时，投资组合多元化效应才存在。（   ）</w:t>
      </w:r>
    </w:p>
    <w:p w14:paraId="053A5FB0" w14:textId="0F3F868A" w:rsidR="007D6741" w:rsidRPr="003234E7" w:rsidRDefault="005C0FE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3. </w:t>
      </w:r>
      <w:r w:rsidR="003B4C61" w:rsidRPr="003234E7">
        <w:rPr>
          <w:rFonts w:ascii="Times New Roman" w:eastAsia="宋体" w:hAnsi="Times New Roman" w:cs="Times New Roman" w:hint="eastAsia"/>
          <w:sz w:val="24"/>
          <w:szCs w:val="24"/>
        </w:rPr>
        <w:t>代理成本通常指的是由于股东和管理</w:t>
      </w:r>
      <w:proofErr w:type="gramStart"/>
      <w:r w:rsidR="003B4C61" w:rsidRPr="003234E7">
        <w:rPr>
          <w:rFonts w:ascii="Times New Roman" w:eastAsia="宋体" w:hAnsi="Times New Roman" w:cs="Times New Roman" w:hint="eastAsia"/>
          <w:sz w:val="24"/>
          <w:szCs w:val="24"/>
        </w:rPr>
        <w:t>层利益</w:t>
      </w:r>
      <w:proofErr w:type="gramEnd"/>
      <w:r w:rsidR="003B4C61" w:rsidRPr="003234E7">
        <w:rPr>
          <w:rFonts w:ascii="Times New Roman" w:eastAsia="宋体" w:hAnsi="Times New Roman" w:cs="Times New Roman" w:hint="eastAsia"/>
          <w:sz w:val="24"/>
          <w:szCs w:val="24"/>
        </w:rPr>
        <w:t>不一致，而相应产生的成本。</w:t>
      </w:r>
      <w:r w:rsidR="0017164B" w:rsidRPr="003234E7">
        <w:rPr>
          <w:rFonts w:ascii="宋体" w:eastAsia="宋体" w:hAnsi="宋体" w:cs="Times New Roman"/>
          <w:sz w:val="24"/>
          <w:szCs w:val="24"/>
        </w:rPr>
        <w:t>（   ）</w:t>
      </w:r>
    </w:p>
    <w:p w14:paraId="2B758EEC" w14:textId="443C1C8D" w:rsidR="007D6741" w:rsidRPr="003234E7" w:rsidRDefault="005C0FE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4.</w:t>
      </w:r>
      <w:r w:rsidR="0017164B" w:rsidRPr="003234E7">
        <w:rPr>
          <w:rFonts w:hint="eastAsia"/>
        </w:rPr>
        <w:t xml:space="preserve"> </w:t>
      </w:r>
      <w:r w:rsidR="0017164B" w:rsidRPr="003234E7">
        <w:rPr>
          <w:rFonts w:ascii="宋体" w:eastAsia="宋体" w:hAnsi="宋体" w:cs="Times New Roman" w:hint="eastAsia"/>
          <w:sz w:val="24"/>
          <w:szCs w:val="24"/>
        </w:rPr>
        <w:t>两种证券的贝塔系数相同，则风险相同。（</w:t>
      </w:r>
      <w:r w:rsidR="0017164B" w:rsidRPr="003234E7">
        <w:rPr>
          <w:rFonts w:ascii="宋体" w:eastAsia="宋体" w:hAnsi="宋体" w:cs="Times New Roman"/>
          <w:sz w:val="24"/>
          <w:szCs w:val="24"/>
        </w:rPr>
        <w:t xml:space="preserve">   ）</w:t>
      </w:r>
      <w:r w:rsidRPr="003234E7">
        <w:rPr>
          <w:rFonts w:ascii="宋体" w:eastAsia="宋体" w:hAnsi="宋体" w:cs="Times New Roman"/>
          <w:sz w:val="24"/>
          <w:szCs w:val="24"/>
        </w:rPr>
        <w:t xml:space="preserve"> </w:t>
      </w:r>
    </w:p>
    <w:p w14:paraId="57F8BF1C" w14:textId="57B5B76F" w:rsidR="007D6741" w:rsidRPr="003234E7" w:rsidRDefault="005C0FE3">
      <w:pPr>
        <w:spacing w:line="360" w:lineRule="exact"/>
        <w:ind w:firstLineChars="200" w:firstLine="480"/>
        <w:contextualSpacing/>
        <w:rPr>
          <w:rFonts w:ascii="宋体" w:eastAsia="宋体" w:hAnsi="宋体" w:cs="Times New Roman"/>
          <w:sz w:val="24"/>
          <w:szCs w:val="24"/>
        </w:rPr>
      </w:pPr>
      <w:r w:rsidRPr="003234E7">
        <w:rPr>
          <w:rFonts w:ascii="宋体" w:eastAsia="宋体" w:hAnsi="宋体" w:cs="Times New Roman"/>
          <w:sz w:val="24"/>
          <w:szCs w:val="24"/>
        </w:rPr>
        <w:t xml:space="preserve">5. </w:t>
      </w:r>
      <w:r w:rsidR="003B4C61" w:rsidRPr="003234E7">
        <w:rPr>
          <w:rFonts w:ascii="Times New Roman" w:eastAsia="宋体" w:hAnsi="Times New Roman" w:cs="Times New Roman" w:hint="eastAsia"/>
          <w:sz w:val="24"/>
          <w:szCs w:val="24"/>
        </w:rPr>
        <w:t>在无税收的情况下，</w:t>
      </w:r>
      <w:r w:rsidR="003B4C61" w:rsidRPr="003234E7">
        <w:rPr>
          <w:rFonts w:ascii="Times New Roman" w:eastAsia="宋体" w:hAnsi="Times New Roman" w:cs="Times New Roman"/>
          <w:sz w:val="24"/>
          <w:szCs w:val="24"/>
        </w:rPr>
        <w:t>MM</w:t>
      </w:r>
      <w:r w:rsidR="003B4C61" w:rsidRPr="003234E7">
        <w:rPr>
          <w:rFonts w:ascii="Times New Roman" w:eastAsia="宋体" w:hAnsi="Times New Roman" w:cs="Times New Roman"/>
          <w:sz w:val="24"/>
          <w:szCs w:val="24"/>
        </w:rPr>
        <w:t>定理的结论是资本结构对企业价值没有影响，因此也不影响企业的股权资本成本。</w:t>
      </w:r>
      <w:r w:rsidR="00EB2824" w:rsidRPr="003234E7">
        <w:rPr>
          <w:rFonts w:ascii="宋体" w:eastAsia="宋体" w:hAnsi="宋体" w:cs="Times New Roman" w:hint="eastAsia"/>
          <w:sz w:val="24"/>
          <w:szCs w:val="24"/>
        </w:rPr>
        <w:t>（</w:t>
      </w:r>
      <w:r w:rsidR="00EB2824" w:rsidRPr="003234E7">
        <w:rPr>
          <w:rFonts w:ascii="宋体" w:eastAsia="宋体" w:hAnsi="宋体" w:cs="Times New Roman"/>
          <w:sz w:val="24"/>
          <w:szCs w:val="24"/>
        </w:rPr>
        <w:t xml:space="preserve">   ）</w:t>
      </w:r>
    </w:p>
    <w:p w14:paraId="7CC88B08" w14:textId="77777777" w:rsidR="007D6741" w:rsidRPr="003234E7" w:rsidRDefault="005C0FE3">
      <w:pPr>
        <w:spacing w:line="360" w:lineRule="auto"/>
        <w:contextualSpacing/>
        <w:rPr>
          <w:rFonts w:ascii="仿宋_GB2312" w:eastAsia="仿宋_GB2312" w:hAnsi="宋体" w:cs="Times New Roman"/>
          <w:sz w:val="24"/>
          <w:szCs w:val="24"/>
        </w:rPr>
      </w:pPr>
      <w:r w:rsidRPr="003234E7">
        <w:rPr>
          <w:rFonts w:ascii="黑体" w:eastAsia="黑体" w:hAnsi="宋体" w:cs="Times New Roman" w:hint="eastAsia"/>
          <w:b/>
          <w:bCs/>
          <w:sz w:val="24"/>
          <w:szCs w:val="24"/>
        </w:rPr>
        <w:t>三、</w:t>
      </w:r>
      <w:r w:rsidRPr="003234E7">
        <w:rPr>
          <w:rFonts w:ascii="黑体" w:eastAsia="黑体" w:hAnsi="宋体" w:cs="Times New Roman"/>
          <w:b/>
          <w:bCs/>
          <w:sz w:val="24"/>
          <w:szCs w:val="24"/>
        </w:rPr>
        <w:t xml:space="preserve"> </w:t>
      </w:r>
      <w:r w:rsidRPr="003234E7">
        <w:rPr>
          <w:rFonts w:ascii="黑体" w:eastAsia="黑体" w:hAnsi="宋体" w:cs="Times New Roman" w:hint="eastAsia"/>
          <w:b/>
          <w:bCs/>
          <w:sz w:val="24"/>
          <w:szCs w:val="24"/>
        </w:rPr>
        <w:t xml:space="preserve">名词解释 </w:t>
      </w:r>
      <w:r w:rsidRPr="003234E7">
        <w:rPr>
          <w:rFonts w:ascii="仿宋_GB2312" w:eastAsia="仿宋_GB2312" w:hAnsi="宋体" w:cs="Times New Roman"/>
          <w:sz w:val="24"/>
          <w:szCs w:val="24"/>
        </w:rPr>
        <w:t>(</w:t>
      </w:r>
      <w:r w:rsidRPr="003234E7">
        <w:rPr>
          <w:rFonts w:ascii="仿宋_GB2312" w:eastAsia="仿宋_GB2312" w:hAnsi="宋体" w:cs="Times New Roman" w:hint="eastAsia"/>
          <w:sz w:val="24"/>
          <w:szCs w:val="24"/>
        </w:rPr>
        <w:t>尽可能完整但简要的解释下述专业名词。每小题</w:t>
      </w:r>
      <w:r w:rsidRPr="003234E7">
        <w:rPr>
          <w:rFonts w:ascii="仿宋_GB2312" w:eastAsia="仿宋_GB2312" w:hAnsi="宋体" w:cs="Times New Roman"/>
          <w:sz w:val="24"/>
          <w:szCs w:val="24"/>
        </w:rPr>
        <w:t xml:space="preserve"> 5 分，共 15</w:t>
      </w:r>
      <w:r w:rsidRPr="003234E7">
        <w:rPr>
          <w:rFonts w:ascii="仿宋_GB2312" w:eastAsia="仿宋_GB2312" w:hAnsi="宋体" w:cs="Times New Roman" w:hint="eastAsia"/>
          <w:sz w:val="24"/>
          <w:szCs w:val="24"/>
        </w:rPr>
        <w:t>分</w:t>
      </w:r>
      <w:r w:rsidRPr="003234E7">
        <w:rPr>
          <w:rFonts w:ascii="仿宋_GB2312" w:eastAsia="仿宋_GB2312" w:hAnsi="宋体" w:cs="Times New Roman"/>
          <w:sz w:val="24"/>
          <w:szCs w:val="24"/>
        </w:rPr>
        <w:t>)</w:t>
      </w:r>
    </w:p>
    <w:p w14:paraId="348AA765" w14:textId="4AF1D3B8" w:rsidR="007D6741" w:rsidRPr="003234E7" w:rsidRDefault="005C0FE3">
      <w:pPr>
        <w:spacing w:line="360" w:lineRule="auto"/>
        <w:ind w:firstLine="420"/>
        <w:contextualSpacing/>
        <w:rPr>
          <w:rFonts w:ascii="Times New Roman" w:eastAsia="宋体" w:hAnsi="Times New Roman" w:cs="Times New Roman"/>
          <w:sz w:val="24"/>
          <w:szCs w:val="24"/>
        </w:rPr>
      </w:pPr>
      <w:r w:rsidRPr="003234E7">
        <w:rPr>
          <w:rFonts w:ascii="Times New Roman" w:eastAsia="宋体" w:hAnsi="Times New Roman" w:cs="Times New Roman" w:hint="eastAsia"/>
          <w:sz w:val="24"/>
          <w:szCs w:val="24"/>
        </w:rPr>
        <w:t xml:space="preserve">1. </w:t>
      </w:r>
      <w:bookmarkStart w:id="0" w:name="_Hlk120033422"/>
      <w:r w:rsidR="0017164B" w:rsidRPr="003234E7">
        <w:rPr>
          <w:rFonts w:ascii="Times New Roman" w:eastAsia="宋体" w:hAnsi="Times New Roman" w:cs="Times New Roman" w:hint="eastAsia"/>
          <w:sz w:val="24"/>
          <w:szCs w:val="24"/>
        </w:rPr>
        <w:t>自由现金流量</w:t>
      </w:r>
      <w:bookmarkEnd w:id="0"/>
    </w:p>
    <w:p w14:paraId="1741AD10" w14:textId="4D98FAFB" w:rsidR="004811C1" w:rsidRPr="003234E7" w:rsidRDefault="005C0FE3">
      <w:pPr>
        <w:spacing w:line="360" w:lineRule="auto"/>
        <w:ind w:firstLine="420"/>
        <w:contextualSpacing/>
        <w:rPr>
          <w:rFonts w:ascii="Times New Roman" w:eastAsia="宋体" w:hAnsi="Times New Roman" w:cs="Times New Roman"/>
          <w:sz w:val="24"/>
          <w:szCs w:val="24"/>
        </w:rPr>
      </w:pPr>
      <w:r w:rsidRPr="003234E7">
        <w:rPr>
          <w:rFonts w:ascii="Times New Roman" w:eastAsia="宋体" w:hAnsi="Times New Roman" w:cs="Times New Roman" w:hint="eastAsia"/>
          <w:sz w:val="24"/>
          <w:szCs w:val="24"/>
        </w:rPr>
        <w:t>2</w:t>
      </w:r>
      <w:r w:rsidRPr="003234E7">
        <w:rPr>
          <w:rFonts w:ascii="Times New Roman" w:eastAsia="宋体" w:hAnsi="Times New Roman" w:cs="Times New Roman"/>
          <w:sz w:val="24"/>
          <w:szCs w:val="24"/>
        </w:rPr>
        <w:t xml:space="preserve">. </w:t>
      </w:r>
      <w:bookmarkStart w:id="1" w:name="_Hlk120033430"/>
      <w:r w:rsidR="004811C1" w:rsidRPr="003234E7">
        <w:rPr>
          <w:rFonts w:ascii="Times New Roman" w:eastAsia="宋体" w:hAnsi="Times New Roman" w:cs="Times New Roman" w:hint="eastAsia"/>
          <w:sz w:val="24"/>
          <w:szCs w:val="24"/>
        </w:rPr>
        <w:t>资本资产定价模型</w:t>
      </w:r>
      <w:bookmarkEnd w:id="1"/>
    </w:p>
    <w:p w14:paraId="00E1438F" w14:textId="40173A48" w:rsidR="004811C1" w:rsidRPr="003234E7" w:rsidRDefault="004811C1">
      <w:pPr>
        <w:spacing w:line="360" w:lineRule="auto"/>
        <w:ind w:firstLine="420"/>
        <w:contextualSpacing/>
        <w:rPr>
          <w:rFonts w:ascii="Times New Roman" w:eastAsia="宋体" w:hAnsi="Times New Roman" w:cs="Times New Roman"/>
          <w:sz w:val="24"/>
          <w:szCs w:val="24"/>
        </w:rPr>
      </w:pPr>
      <w:r w:rsidRPr="003234E7">
        <w:rPr>
          <w:rFonts w:ascii="Times New Roman" w:eastAsia="宋体" w:hAnsi="Times New Roman" w:cs="Times New Roman" w:hint="eastAsia"/>
          <w:sz w:val="24"/>
          <w:szCs w:val="24"/>
        </w:rPr>
        <w:t>3</w:t>
      </w:r>
      <w:r w:rsidRPr="003234E7">
        <w:rPr>
          <w:rFonts w:ascii="Times New Roman" w:eastAsia="宋体" w:hAnsi="Times New Roman" w:cs="Times New Roman"/>
          <w:sz w:val="24"/>
          <w:szCs w:val="24"/>
        </w:rPr>
        <w:t xml:space="preserve">. </w:t>
      </w:r>
      <w:r w:rsidRPr="003234E7">
        <w:rPr>
          <w:rFonts w:ascii="Times New Roman" w:eastAsia="宋体" w:hAnsi="Times New Roman" w:cs="Times New Roman" w:hint="eastAsia"/>
          <w:sz w:val="24"/>
          <w:szCs w:val="24"/>
        </w:rPr>
        <w:t>权衡理论</w:t>
      </w:r>
    </w:p>
    <w:p w14:paraId="7D7BC926" w14:textId="77777777" w:rsidR="007D6741" w:rsidRPr="003234E7" w:rsidRDefault="005C0FE3">
      <w:pPr>
        <w:spacing w:line="360" w:lineRule="auto"/>
        <w:contextualSpacing/>
        <w:rPr>
          <w:rFonts w:ascii="宋体" w:eastAsia="宋体" w:hAnsi="宋体" w:cs="Times New Roman"/>
          <w:sz w:val="24"/>
          <w:szCs w:val="24"/>
        </w:rPr>
      </w:pPr>
      <w:r w:rsidRPr="003234E7">
        <w:rPr>
          <w:rFonts w:ascii="黑体" w:eastAsia="黑体" w:hAnsi="宋体" w:cs="Times New Roman" w:hint="eastAsia"/>
          <w:b/>
          <w:bCs/>
          <w:sz w:val="24"/>
          <w:szCs w:val="24"/>
        </w:rPr>
        <w:t xml:space="preserve">四、计算题 </w:t>
      </w:r>
      <w:r w:rsidRPr="003234E7">
        <w:rPr>
          <w:rFonts w:ascii="仿宋_GB2312" w:eastAsia="仿宋_GB2312" w:hAnsi="宋体" w:cs="Times New Roman" w:hint="eastAsia"/>
          <w:sz w:val="24"/>
          <w:szCs w:val="24"/>
        </w:rPr>
        <w:t>（要求写出主要计算步骤及结果。共</w:t>
      </w:r>
      <w:r w:rsidRPr="003234E7">
        <w:rPr>
          <w:rFonts w:ascii="仿宋_GB2312" w:eastAsia="仿宋_GB2312" w:hAnsi="宋体" w:cs="Times New Roman"/>
          <w:sz w:val="24"/>
          <w:szCs w:val="24"/>
        </w:rPr>
        <w:t xml:space="preserve"> 35 分</w:t>
      </w:r>
      <w:r w:rsidRPr="003234E7">
        <w:rPr>
          <w:rFonts w:ascii="仿宋_GB2312" w:eastAsia="仿宋_GB2312" w:hAnsi="宋体" w:cs="Times New Roman" w:hint="eastAsia"/>
          <w:sz w:val="24"/>
          <w:szCs w:val="24"/>
        </w:rPr>
        <w:t>）</w:t>
      </w:r>
    </w:p>
    <w:p w14:paraId="5742436F" w14:textId="7112ADB6" w:rsidR="006A744D" w:rsidRPr="003234E7" w:rsidRDefault="005C0FE3" w:rsidP="006A744D">
      <w:pPr>
        <w:pStyle w:val="a3"/>
        <w:tabs>
          <w:tab w:val="left" w:pos="625"/>
        </w:tabs>
        <w:spacing w:line="256" w:lineRule="auto"/>
        <w:ind w:right="4" w:firstLineChars="200" w:firstLine="480"/>
        <w:jc w:val="left"/>
        <w:rPr>
          <w:sz w:val="24"/>
          <w:szCs w:val="24"/>
        </w:rPr>
      </w:pPr>
      <w:bookmarkStart w:id="2" w:name="_Hlk531120398"/>
      <w:r w:rsidRPr="003234E7">
        <w:rPr>
          <w:rFonts w:ascii="宋体" w:hAnsi="宋体"/>
          <w:sz w:val="24"/>
          <w:szCs w:val="24"/>
        </w:rPr>
        <w:tab/>
        <w:t>1</w:t>
      </w:r>
      <w:r w:rsidRPr="003234E7">
        <w:rPr>
          <w:rFonts w:ascii="宋体" w:hAnsi="宋体" w:hint="eastAsia"/>
          <w:sz w:val="24"/>
          <w:szCs w:val="24"/>
        </w:rPr>
        <w:t>.</w:t>
      </w:r>
      <w:bookmarkEnd w:id="2"/>
      <w:r w:rsidR="006A744D" w:rsidRPr="003234E7">
        <w:rPr>
          <w:sz w:val="24"/>
          <w:szCs w:val="24"/>
        </w:rPr>
        <w:t xml:space="preserve"> </w:t>
      </w:r>
      <w:r w:rsidR="006A744D" w:rsidRPr="003234E7">
        <w:rPr>
          <w:sz w:val="24"/>
          <w:szCs w:val="24"/>
        </w:rPr>
        <w:t>假设</w:t>
      </w:r>
      <w:r w:rsidR="006A744D" w:rsidRPr="003234E7">
        <w:rPr>
          <w:rFonts w:hint="eastAsia"/>
          <w:sz w:val="24"/>
          <w:szCs w:val="24"/>
        </w:rPr>
        <w:t>有个项目你准备投资，预计在第</w:t>
      </w:r>
      <w:r w:rsidR="006A744D" w:rsidRPr="003234E7">
        <w:rPr>
          <w:rFonts w:hint="eastAsia"/>
          <w:sz w:val="24"/>
          <w:szCs w:val="24"/>
        </w:rPr>
        <w:t>1</w:t>
      </w:r>
      <w:r w:rsidR="006A744D" w:rsidRPr="003234E7">
        <w:rPr>
          <w:rFonts w:hint="eastAsia"/>
          <w:sz w:val="24"/>
          <w:szCs w:val="24"/>
        </w:rPr>
        <w:t>年末至第</w:t>
      </w:r>
      <w:r w:rsidR="006A744D" w:rsidRPr="003234E7">
        <w:rPr>
          <w:rFonts w:hint="eastAsia"/>
          <w:sz w:val="24"/>
          <w:szCs w:val="24"/>
        </w:rPr>
        <w:t>4</w:t>
      </w:r>
      <w:r w:rsidR="006A744D" w:rsidRPr="003234E7">
        <w:rPr>
          <w:rFonts w:hint="eastAsia"/>
          <w:sz w:val="24"/>
          <w:szCs w:val="24"/>
        </w:rPr>
        <w:t>年末分别有</w:t>
      </w:r>
      <w:r w:rsidR="006A744D" w:rsidRPr="003234E7">
        <w:rPr>
          <w:rFonts w:hint="eastAsia"/>
          <w:sz w:val="24"/>
          <w:szCs w:val="24"/>
        </w:rPr>
        <w:t>20</w:t>
      </w:r>
      <w:r w:rsidR="006A744D" w:rsidRPr="003234E7">
        <w:rPr>
          <w:rFonts w:hint="eastAsia"/>
          <w:sz w:val="24"/>
          <w:szCs w:val="24"/>
        </w:rPr>
        <w:t>万元，</w:t>
      </w:r>
      <w:r w:rsidR="006A744D" w:rsidRPr="003234E7">
        <w:rPr>
          <w:rFonts w:hint="eastAsia"/>
          <w:sz w:val="24"/>
          <w:szCs w:val="24"/>
        </w:rPr>
        <w:t>30</w:t>
      </w:r>
      <w:r w:rsidR="006A744D" w:rsidRPr="003234E7">
        <w:rPr>
          <w:rFonts w:hint="eastAsia"/>
          <w:sz w:val="24"/>
          <w:szCs w:val="24"/>
        </w:rPr>
        <w:t>万元，</w:t>
      </w:r>
      <w:r w:rsidR="006A744D" w:rsidRPr="003234E7">
        <w:rPr>
          <w:rFonts w:hint="eastAsia"/>
          <w:sz w:val="24"/>
          <w:szCs w:val="24"/>
        </w:rPr>
        <w:t>40</w:t>
      </w:r>
      <w:r w:rsidR="006A744D" w:rsidRPr="003234E7">
        <w:rPr>
          <w:rFonts w:hint="eastAsia"/>
          <w:sz w:val="24"/>
          <w:szCs w:val="24"/>
        </w:rPr>
        <w:t>万元和</w:t>
      </w:r>
      <w:r w:rsidR="006A744D" w:rsidRPr="003234E7">
        <w:rPr>
          <w:rFonts w:hint="eastAsia"/>
          <w:sz w:val="24"/>
          <w:szCs w:val="24"/>
        </w:rPr>
        <w:t>20</w:t>
      </w:r>
      <w:r w:rsidR="006A744D" w:rsidRPr="003234E7">
        <w:rPr>
          <w:rFonts w:hint="eastAsia"/>
          <w:sz w:val="24"/>
          <w:szCs w:val="24"/>
        </w:rPr>
        <w:t>万元的现金流流入。假定该项目的静态回收期为</w:t>
      </w:r>
      <w:r w:rsidR="006A744D" w:rsidRPr="003234E7">
        <w:rPr>
          <w:rFonts w:hint="eastAsia"/>
          <w:sz w:val="24"/>
          <w:szCs w:val="24"/>
        </w:rPr>
        <w:t>2.5</w:t>
      </w:r>
      <w:r w:rsidR="006A744D" w:rsidRPr="003234E7">
        <w:rPr>
          <w:rFonts w:hint="eastAsia"/>
          <w:sz w:val="24"/>
          <w:szCs w:val="24"/>
        </w:rPr>
        <w:t>年，投资者要求的必要报酬率为</w:t>
      </w:r>
      <w:r w:rsidR="006A744D" w:rsidRPr="003234E7">
        <w:rPr>
          <w:rFonts w:hint="eastAsia"/>
          <w:sz w:val="24"/>
          <w:szCs w:val="24"/>
        </w:rPr>
        <w:t>15%</w:t>
      </w:r>
      <w:r w:rsidR="006A744D" w:rsidRPr="003234E7">
        <w:rPr>
          <w:rFonts w:hint="eastAsia"/>
          <w:sz w:val="24"/>
          <w:szCs w:val="24"/>
        </w:rPr>
        <w:t>。</w:t>
      </w:r>
      <w:r w:rsidR="006A744D" w:rsidRPr="003234E7">
        <w:rPr>
          <w:sz w:val="24"/>
          <w:szCs w:val="24"/>
        </w:rPr>
        <w:t>（</w:t>
      </w:r>
      <w:r w:rsidR="00E970A3">
        <w:rPr>
          <w:sz w:val="24"/>
          <w:szCs w:val="24"/>
        </w:rPr>
        <w:t>7</w:t>
      </w:r>
      <w:r w:rsidR="006A744D" w:rsidRPr="003234E7">
        <w:rPr>
          <w:sz w:val="24"/>
          <w:szCs w:val="24"/>
        </w:rPr>
        <w:t>分）</w:t>
      </w:r>
    </w:p>
    <w:p w14:paraId="2421D065" w14:textId="77777777" w:rsidR="006A744D" w:rsidRPr="006A744D" w:rsidRDefault="006A744D" w:rsidP="006A744D">
      <w:pPr>
        <w:tabs>
          <w:tab w:val="left" w:pos="625"/>
        </w:tabs>
        <w:spacing w:after="120" w:line="256" w:lineRule="auto"/>
        <w:ind w:right="4"/>
        <w:jc w:val="left"/>
        <w:rPr>
          <w:rFonts w:ascii="Times New Roman" w:eastAsia="宋体" w:hAnsi="Times New Roman" w:cs="Times New Roman"/>
          <w:sz w:val="24"/>
          <w:szCs w:val="24"/>
        </w:rPr>
      </w:pPr>
      <w:r w:rsidRPr="006A744D">
        <w:rPr>
          <w:rFonts w:ascii="Times New Roman" w:eastAsia="宋体" w:hAnsi="Times New Roman" w:cs="Times New Roman" w:hint="eastAsia"/>
          <w:sz w:val="24"/>
          <w:szCs w:val="24"/>
        </w:rPr>
        <w:lastRenderedPageBreak/>
        <w:t xml:space="preserve">     </w:t>
      </w:r>
      <w:r w:rsidRPr="006A744D">
        <w:rPr>
          <w:rFonts w:ascii="Times New Roman" w:eastAsia="宋体" w:hAnsi="Times New Roman" w:cs="Times New Roman"/>
          <w:sz w:val="24"/>
          <w:szCs w:val="24"/>
        </w:rPr>
        <w:t>（</w:t>
      </w:r>
      <w:r w:rsidRPr="006A744D">
        <w:rPr>
          <w:rFonts w:ascii="Times New Roman" w:eastAsia="宋体" w:hAnsi="Times New Roman" w:cs="Times New Roman" w:hint="eastAsia"/>
          <w:sz w:val="24"/>
          <w:szCs w:val="24"/>
        </w:rPr>
        <w:t>1</w:t>
      </w:r>
      <w:r w:rsidRPr="006A744D">
        <w:rPr>
          <w:rFonts w:ascii="Times New Roman" w:eastAsia="宋体" w:hAnsi="Times New Roman" w:cs="Times New Roman"/>
          <w:sz w:val="24"/>
          <w:szCs w:val="24"/>
        </w:rPr>
        <w:t>）</w:t>
      </w:r>
      <w:r w:rsidRPr="006A744D">
        <w:rPr>
          <w:rFonts w:ascii="Times New Roman" w:eastAsia="宋体" w:hAnsi="Times New Roman" w:cs="Times New Roman" w:hint="eastAsia"/>
          <w:sz w:val="24"/>
          <w:szCs w:val="24"/>
        </w:rPr>
        <w:t>请计算该公司的初始投资额</w:t>
      </w:r>
      <w:r w:rsidRPr="006A744D">
        <w:rPr>
          <w:rFonts w:ascii="Times New Roman" w:eastAsia="宋体" w:hAnsi="Times New Roman" w:cs="Times New Roman"/>
          <w:sz w:val="24"/>
          <w:szCs w:val="24"/>
        </w:rPr>
        <w:t>？</w:t>
      </w:r>
    </w:p>
    <w:p w14:paraId="6A770156" w14:textId="5207DFBC" w:rsidR="00EB2824" w:rsidRPr="003234E7" w:rsidRDefault="006A744D" w:rsidP="006A744D">
      <w:pPr>
        <w:tabs>
          <w:tab w:val="left" w:pos="625"/>
        </w:tabs>
        <w:spacing w:after="120" w:line="256" w:lineRule="auto"/>
        <w:ind w:right="4"/>
        <w:jc w:val="left"/>
        <w:rPr>
          <w:rFonts w:ascii="Times New Roman" w:eastAsia="宋体" w:hAnsi="Times New Roman" w:cs="Times New Roman"/>
          <w:szCs w:val="20"/>
        </w:rPr>
      </w:pPr>
      <w:r w:rsidRPr="006A744D">
        <w:rPr>
          <w:rFonts w:ascii="Times New Roman" w:eastAsia="宋体" w:hAnsi="Times New Roman" w:cs="Times New Roman"/>
          <w:sz w:val="24"/>
          <w:szCs w:val="24"/>
        </w:rPr>
        <w:tab/>
      </w:r>
      <w:r w:rsidRPr="006A744D">
        <w:rPr>
          <w:rFonts w:ascii="Times New Roman" w:eastAsia="宋体" w:hAnsi="Times New Roman" w:cs="Times New Roman"/>
          <w:sz w:val="24"/>
          <w:szCs w:val="24"/>
        </w:rPr>
        <w:t>（</w:t>
      </w:r>
      <w:r w:rsidRPr="006A744D">
        <w:rPr>
          <w:rFonts w:ascii="Times New Roman" w:eastAsia="宋体" w:hAnsi="Times New Roman" w:cs="Times New Roman" w:hint="eastAsia"/>
          <w:sz w:val="24"/>
          <w:szCs w:val="24"/>
        </w:rPr>
        <w:t>2</w:t>
      </w:r>
      <w:r w:rsidRPr="006A744D">
        <w:rPr>
          <w:rFonts w:ascii="Times New Roman" w:eastAsia="宋体" w:hAnsi="Times New Roman" w:cs="Times New Roman"/>
          <w:sz w:val="24"/>
          <w:szCs w:val="24"/>
        </w:rPr>
        <w:t>）</w:t>
      </w:r>
      <w:r w:rsidRPr="006A744D">
        <w:rPr>
          <w:rFonts w:ascii="Times New Roman" w:eastAsia="宋体" w:hAnsi="Times New Roman" w:cs="Times New Roman" w:hint="eastAsia"/>
          <w:sz w:val="24"/>
          <w:szCs w:val="24"/>
        </w:rPr>
        <w:t>请计算该公司的净现值，并判断是否值得投资</w:t>
      </w:r>
      <w:r w:rsidRPr="006A744D">
        <w:rPr>
          <w:rFonts w:ascii="Times New Roman" w:eastAsia="宋体" w:hAnsi="Times New Roman" w:cs="Times New Roman"/>
          <w:sz w:val="24"/>
          <w:szCs w:val="24"/>
        </w:rPr>
        <w:t>？</w:t>
      </w:r>
    </w:p>
    <w:p w14:paraId="1CFA0B6E" w14:textId="77777777" w:rsidR="0017164B" w:rsidRPr="003234E7" w:rsidRDefault="005C0FE3" w:rsidP="0017164B">
      <w:pPr>
        <w:pStyle w:val="a3"/>
        <w:tabs>
          <w:tab w:val="left" w:pos="390"/>
        </w:tabs>
        <w:spacing w:line="360" w:lineRule="auto"/>
        <w:ind w:right="4" w:firstLineChars="200" w:firstLine="480"/>
        <w:jc w:val="left"/>
        <w:rPr>
          <w:rFonts w:ascii="宋体" w:hAnsi="宋体"/>
          <w:sz w:val="24"/>
          <w:szCs w:val="24"/>
        </w:rPr>
      </w:pPr>
      <w:r w:rsidRPr="003234E7">
        <w:rPr>
          <w:rFonts w:ascii="宋体" w:hAnsi="宋体" w:hint="eastAsia"/>
          <w:sz w:val="24"/>
          <w:szCs w:val="24"/>
        </w:rPr>
        <w:t>2.</w:t>
      </w:r>
      <w:r w:rsidR="00EB2824" w:rsidRPr="003234E7">
        <w:rPr>
          <w:rFonts w:ascii="宋体" w:hAnsi="宋体"/>
          <w:sz w:val="24"/>
          <w:szCs w:val="24"/>
        </w:rPr>
        <w:t xml:space="preserve"> </w:t>
      </w:r>
      <w:r w:rsidR="0017164B" w:rsidRPr="003234E7">
        <w:rPr>
          <w:rFonts w:ascii="宋体" w:hAnsi="宋体" w:hint="eastAsia"/>
          <w:sz w:val="24"/>
          <w:szCs w:val="24"/>
        </w:rPr>
        <w:t>某种风险资产组合期望收益为</w:t>
      </w:r>
      <w:r w:rsidR="0017164B" w:rsidRPr="003234E7">
        <w:rPr>
          <w:rFonts w:ascii="宋体" w:hAnsi="宋体"/>
          <w:sz w:val="24"/>
          <w:szCs w:val="24"/>
        </w:rPr>
        <w:t>12%，标准差为13%，假设无风险利率为5%。</w:t>
      </w:r>
    </w:p>
    <w:p w14:paraId="3F953E3F" w14:textId="2E953028" w:rsidR="0017164B" w:rsidRPr="003234E7" w:rsidRDefault="0017164B" w:rsidP="0017164B">
      <w:pPr>
        <w:pStyle w:val="a3"/>
        <w:tabs>
          <w:tab w:val="left" w:pos="390"/>
        </w:tabs>
        <w:spacing w:line="360" w:lineRule="auto"/>
        <w:ind w:right="4" w:firstLineChars="200" w:firstLine="480"/>
        <w:jc w:val="left"/>
        <w:rPr>
          <w:rFonts w:ascii="宋体" w:hAnsi="宋体"/>
          <w:sz w:val="24"/>
          <w:szCs w:val="24"/>
        </w:rPr>
      </w:pPr>
      <w:r w:rsidRPr="003234E7">
        <w:rPr>
          <w:rFonts w:ascii="宋体" w:hAnsi="宋体" w:hint="eastAsia"/>
          <w:sz w:val="24"/>
          <w:szCs w:val="24"/>
        </w:rPr>
        <w:t>（</w:t>
      </w:r>
      <w:r w:rsidRPr="003234E7">
        <w:rPr>
          <w:rFonts w:ascii="宋体" w:hAnsi="宋体"/>
          <w:sz w:val="24"/>
          <w:szCs w:val="24"/>
        </w:rPr>
        <w:t>1）你需要将</w:t>
      </w:r>
      <w:proofErr w:type="gramStart"/>
      <w:r w:rsidRPr="003234E7">
        <w:rPr>
          <w:rFonts w:ascii="宋体" w:hAnsi="宋体"/>
          <w:sz w:val="24"/>
          <w:szCs w:val="24"/>
        </w:rPr>
        <w:t>你存款</w:t>
      </w:r>
      <w:proofErr w:type="gramEnd"/>
      <w:r w:rsidRPr="003234E7">
        <w:rPr>
          <w:rFonts w:ascii="宋体" w:hAnsi="宋体"/>
          <w:sz w:val="24"/>
          <w:szCs w:val="24"/>
        </w:rPr>
        <w:t>中的多大一部分投资于该风险资产组合中，才能使你的总投资预期回报等于9.2%？</w:t>
      </w:r>
      <w:r w:rsidR="003234E7">
        <w:rPr>
          <w:rFonts w:ascii="宋体" w:hAnsi="宋体" w:hint="eastAsia"/>
          <w:sz w:val="24"/>
          <w:szCs w:val="24"/>
        </w:rPr>
        <w:t>(</w:t>
      </w:r>
      <w:r w:rsidR="003234E7">
        <w:rPr>
          <w:rFonts w:ascii="宋体" w:hAnsi="宋体"/>
          <w:sz w:val="24"/>
          <w:szCs w:val="24"/>
        </w:rPr>
        <w:t>5</w:t>
      </w:r>
      <w:r w:rsidR="003234E7">
        <w:rPr>
          <w:rFonts w:ascii="宋体" w:hAnsi="宋体" w:hint="eastAsia"/>
          <w:sz w:val="24"/>
          <w:szCs w:val="24"/>
        </w:rPr>
        <w:t>分)</w:t>
      </w:r>
    </w:p>
    <w:p w14:paraId="5B81D512" w14:textId="53462E2E" w:rsidR="0017164B" w:rsidRPr="003234E7" w:rsidRDefault="0017164B" w:rsidP="0017164B">
      <w:pPr>
        <w:pStyle w:val="a3"/>
        <w:tabs>
          <w:tab w:val="left" w:pos="390"/>
        </w:tabs>
        <w:spacing w:line="360" w:lineRule="auto"/>
        <w:ind w:right="4" w:firstLineChars="200" w:firstLine="480"/>
        <w:jc w:val="left"/>
        <w:rPr>
          <w:rFonts w:ascii="宋体" w:hAnsi="宋体"/>
          <w:sz w:val="24"/>
          <w:szCs w:val="24"/>
        </w:rPr>
      </w:pPr>
      <w:r w:rsidRPr="003234E7">
        <w:rPr>
          <w:rFonts w:ascii="宋体" w:hAnsi="宋体" w:hint="eastAsia"/>
          <w:sz w:val="24"/>
          <w:szCs w:val="24"/>
        </w:rPr>
        <w:t>（</w:t>
      </w:r>
      <w:r w:rsidRPr="003234E7">
        <w:rPr>
          <w:rFonts w:ascii="宋体" w:hAnsi="宋体"/>
          <w:sz w:val="24"/>
          <w:szCs w:val="24"/>
        </w:rPr>
        <w:t>2）你的投资回报率的标准差是多少？</w:t>
      </w:r>
      <w:r w:rsidR="003234E7">
        <w:rPr>
          <w:rFonts w:ascii="宋体" w:hAnsi="宋体" w:hint="eastAsia"/>
          <w:sz w:val="24"/>
          <w:szCs w:val="24"/>
        </w:rPr>
        <w:t>(</w:t>
      </w:r>
      <w:r w:rsidR="003234E7">
        <w:rPr>
          <w:rFonts w:ascii="宋体" w:hAnsi="宋体"/>
          <w:sz w:val="24"/>
          <w:szCs w:val="24"/>
        </w:rPr>
        <w:t>4</w:t>
      </w:r>
      <w:r w:rsidR="003234E7">
        <w:rPr>
          <w:rFonts w:ascii="宋体" w:hAnsi="宋体" w:hint="eastAsia"/>
          <w:sz w:val="24"/>
          <w:szCs w:val="24"/>
        </w:rPr>
        <w:t>分)</w:t>
      </w:r>
    </w:p>
    <w:p w14:paraId="33640AF2" w14:textId="0FDA4EF3" w:rsidR="007D6741" w:rsidRPr="003234E7" w:rsidRDefault="0017164B" w:rsidP="0017164B">
      <w:pPr>
        <w:pStyle w:val="a3"/>
        <w:tabs>
          <w:tab w:val="left" w:pos="390"/>
        </w:tabs>
        <w:spacing w:line="360" w:lineRule="auto"/>
        <w:ind w:right="4" w:firstLineChars="200" w:firstLine="480"/>
        <w:jc w:val="left"/>
        <w:rPr>
          <w:rFonts w:ascii="宋体" w:hAnsi="宋体"/>
          <w:sz w:val="24"/>
          <w:szCs w:val="24"/>
        </w:rPr>
      </w:pPr>
      <w:r w:rsidRPr="003234E7">
        <w:rPr>
          <w:rFonts w:ascii="宋体" w:hAnsi="宋体" w:hint="eastAsia"/>
          <w:sz w:val="24"/>
          <w:szCs w:val="24"/>
        </w:rPr>
        <w:t>（</w:t>
      </w:r>
      <w:r w:rsidRPr="003234E7">
        <w:rPr>
          <w:rFonts w:ascii="宋体" w:hAnsi="宋体"/>
          <w:sz w:val="24"/>
          <w:szCs w:val="24"/>
        </w:rPr>
        <w:t>3）如果要求标准差不得大于9.1%，那得到的最大的预期回报是多少？</w:t>
      </w:r>
      <w:r w:rsidR="005C0FE3" w:rsidRPr="003234E7">
        <w:rPr>
          <w:rFonts w:ascii="宋体" w:hAnsi="宋体" w:hint="eastAsia"/>
          <w:sz w:val="24"/>
          <w:szCs w:val="24"/>
        </w:rPr>
        <w:t>（</w:t>
      </w:r>
      <w:r w:rsidR="003234E7">
        <w:rPr>
          <w:rFonts w:ascii="宋体" w:hAnsi="宋体"/>
          <w:sz w:val="24"/>
          <w:szCs w:val="24"/>
        </w:rPr>
        <w:t>5</w:t>
      </w:r>
      <w:r w:rsidR="005C0FE3" w:rsidRPr="003234E7">
        <w:rPr>
          <w:rFonts w:ascii="宋体" w:hAnsi="宋体" w:hint="eastAsia"/>
          <w:sz w:val="24"/>
          <w:szCs w:val="24"/>
        </w:rPr>
        <w:t>分）</w:t>
      </w:r>
    </w:p>
    <w:p w14:paraId="1E1CB56A" w14:textId="53C531EB" w:rsidR="00077333" w:rsidRPr="003234E7" w:rsidRDefault="005C0FE3" w:rsidP="00077333">
      <w:pPr>
        <w:pStyle w:val="a3"/>
        <w:tabs>
          <w:tab w:val="left" w:pos="520"/>
        </w:tabs>
        <w:spacing w:line="360" w:lineRule="auto"/>
        <w:ind w:right="113" w:firstLine="480"/>
        <w:jc w:val="left"/>
        <w:rPr>
          <w:rFonts w:ascii="宋体" w:hAnsi="宋体"/>
          <w:sz w:val="24"/>
          <w:szCs w:val="24"/>
        </w:rPr>
      </w:pPr>
      <w:r w:rsidRPr="003234E7">
        <w:rPr>
          <w:sz w:val="24"/>
          <w:szCs w:val="24"/>
        </w:rPr>
        <w:tab/>
      </w:r>
      <w:r w:rsidRPr="003234E7">
        <w:rPr>
          <w:rFonts w:ascii="宋体" w:hAnsi="宋体" w:hint="eastAsia"/>
          <w:sz w:val="24"/>
          <w:szCs w:val="24"/>
        </w:rPr>
        <w:t>3.</w:t>
      </w:r>
      <w:r w:rsidR="00EB2824" w:rsidRPr="003234E7">
        <w:rPr>
          <w:rFonts w:ascii="宋体" w:hAnsi="宋体"/>
          <w:sz w:val="24"/>
          <w:szCs w:val="24"/>
        </w:rPr>
        <w:t xml:space="preserve"> </w:t>
      </w:r>
      <w:r w:rsidR="00077333" w:rsidRPr="003234E7">
        <w:rPr>
          <w:rFonts w:ascii="宋体" w:hAnsi="宋体"/>
          <w:sz w:val="24"/>
          <w:szCs w:val="24"/>
        </w:rPr>
        <w:t xml:space="preserve"> </w:t>
      </w:r>
      <w:r w:rsidR="00077333" w:rsidRPr="003234E7">
        <w:rPr>
          <w:rFonts w:ascii="宋体" w:hAnsi="宋体" w:hint="eastAsia"/>
          <w:sz w:val="24"/>
          <w:szCs w:val="24"/>
        </w:rPr>
        <w:t>一家无杠杆公司的资本成本为</w:t>
      </w:r>
      <w:r w:rsidR="00077333" w:rsidRPr="003234E7">
        <w:rPr>
          <w:rFonts w:ascii="宋体" w:hAnsi="宋体"/>
          <w:sz w:val="24"/>
          <w:szCs w:val="24"/>
        </w:rPr>
        <w:t>14%，息税前收益为15</w:t>
      </w:r>
      <w:r w:rsidR="00077333" w:rsidRPr="003234E7">
        <w:rPr>
          <w:rFonts w:ascii="宋体" w:hAnsi="宋体" w:hint="eastAsia"/>
          <w:sz w:val="24"/>
          <w:szCs w:val="24"/>
        </w:rPr>
        <w:t>0,</w:t>
      </w:r>
      <w:r w:rsidR="00077333" w:rsidRPr="003234E7">
        <w:rPr>
          <w:rFonts w:ascii="宋体" w:hAnsi="宋体"/>
          <w:sz w:val="24"/>
          <w:szCs w:val="24"/>
        </w:rPr>
        <w:t>000元。一家拥有相同业务和资产的杠杆型公司的账面价值和债务的票面价值都为70</w:t>
      </w:r>
      <w:r w:rsidR="00077333" w:rsidRPr="003234E7">
        <w:rPr>
          <w:rFonts w:ascii="宋体" w:hAnsi="宋体" w:hint="eastAsia"/>
          <w:sz w:val="24"/>
          <w:szCs w:val="24"/>
        </w:rPr>
        <w:t>0</w:t>
      </w:r>
      <w:r w:rsidR="00077333" w:rsidRPr="003234E7">
        <w:rPr>
          <w:rFonts w:ascii="宋体" w:hAnsi="宋体"/>
          <w:sz w:val="24"/>
          <w:szCs w:val="24"/>
        </w:rPr>
        <w:t>,000元，年息</w:t>
      </w:r>
      <w:proofErr w:type="gramStart"/>
      <w:r w:rsidR="00077333" w:rsidRPr="003234E7">
        <w:rPr>
          <w:rFonts w:ascii="宋体" w:hAnsi="宋体"/>
          <w:sz w:val="24"/>
          <w:szCs w:val="24"/>
        </w:rPr>
        <w:t>票</w:t>
      </w:r>
      <w:r w:rsidR="00077333" w:rsidRPr="003234E7">
        <w:rPr>
          <w:rFonts w:ascii="宋体" w:hAnsi="宋体" w:hint="eastAsia"/>
          <w:sz w:val="24"/>
          <w:szCs w:val="24"/>
        </w:rPr>
        <w:t>利率</w:t>
      </w:r>
      <w:proofErr w:type="gramEnd"/>
      <w:r w:rsidR="00077333" w:rsidRPr="003234E7">
        <w:rPr>
          <w:rFonts w:ascii="宋体" w:hAnsi="宋体"/>
          <w:sz w:val="24"/>
          <w:szCs w:val="24"/>
        </w:rPr>
        <w:t>为7%。适用的税率为35%。</w:t>
      </w:r>
      <w:r w:rsidR="00077333" w:rsidRPr="003234E7">
        <w:rPr>
          <w:rFonts w:ascii="宋体" w:hAnsi="宋体" w:hint="eastAsia"/>
          <w:sz w:val="24"/>
          <w:szCs w:val="24"/>
        </w:rPr>
        <w:t>求这家有</w:t>
      </w:r>
      <w:r w:rsidR="00077333" w:rsidRPr="003234E7">
        <w:rPr>
          <w:rFonts w:ascii="宋体" w:hAnsi="宋体"/>
          <w:sz w:val="24"/>
          <w:szCs w:val="24"/>
        </w:rPr>
        <w:t>杠杆公司的价值？</w:t>
      </w:r>
      <w:r w:rsidR="00077333" w:rsidRPr="003234E7">
        <w:rPr>
          <w:rFonts w:ascii="宋体" w:hAnsi="宋体" w:hint="eastAsia"/>
          <w:sz w:val="24"/>
          <w:szCs w:val="24"/>
        </w:rPr>
        <w:t>(</w:t>
      </w:r>
      <w:r w:rsidR="00077333" w:rsidRPr="003234E7">
        <w:rPr>
          <w:rFonts w:ascii="宋体" w:hAnsi="宋体"/>
          <w:sz w:val="24"/>
          <w:szCs w:val="24"/>
        </w:rPr>
        <w:t>7</w:t>
      </w:r>
      <w:r w:rsidR="00077333" w:rsidRPr="003234E7">
        <w:rPr>
          <w:rFonts w:ascii="宋体" w:hAnsi="宋体" w:hint="eastAsia"/>
          <w:sz w:val="24"/>
          <w:szCs w:val="24"/>
        </w:rPr>
        <w:t>分</w:t>
      </w:r>
      <w:r w:rsidR="00077333" w:rsidRPr="003234E7">
        <w:rPr>
          <w:rFonts w:ascii="宋体" w:hAnsi="宋体"/>
          <w:sz w:val="24"/>
          <w:szCs w:val="24"/>
        </w:rPr>
        <w:t>)</w:t>
      </w:r>
    </w:p>
    <w:p w14:paraId="4ED723A0" w14:textId="2E77D0B9" w:rsidR="007D6741" w:rsidRPr="003234E7" w:rsidRDefault="005C0FE3" w:rsidP="0017164B">
      <w:pPr>
        <w:pStyle w:val="a3"/>
        <w:tabs>
          <w:tab w:val="left" w:pos="520"/>
        </w:tabs>
        <w:spacing w:line="360" w:lineRule="auto"/>
        <w:ind w:right="113" w:firstLine="480"/>
        <w:jc w:val="left"/>
        <w:rPr>
          <w:rFonts w:ascii="宋体" w:hAnsi="宋体"/>
          <w:sz w:val="24"/>
          <w:szCs w:val="24"/>
        </w:rPr>
      </w:pPr>
      <w:r w:rsidRPr="003234E7">
        <w:rPr>
          <w:rFonts w:ascii="宋体" w:hAnsi="宋体" w:hint="eastAsia"/>
          <w:sz w:val="24"/>
          <w:szCs w:val="24"/>
        </w:rPr>
        <w:t>4.</w:t>
      </w:r>
      <w:r w:rsidR="00EB2824" w:rsidRPr="003234E7">
        <w:rPr>
          <w:rFonts w:hint="eastAsia"/>
        </w:rPr>
        <w:t xml:space="preserve"> </w:t>
      </w:r>
      <w:r w:rsidR="00A47990" w:rsidRPr="003234E7">
        <w:rPr>
          <w:sz w:val="24"/>
          <w:szCs w:val="24"/>
        </w:rPr>
        <w:t>假设</w:t>
      </w:r>
      <w:r w:rsidR="00A47990" w:rsidRPr="003234E7">
        <w:rPr>
          <w:rFonts w:hint="eastAsia"/>
          <w:sz w:val="24"/>
          <w:szCs w:val="24"/>
        </w:rPr>
        <w:t>某</w:t>
      </w:r>
      <w:r w:rsidR="00A47990" w:rsidRPr="003234E7">
        <w:rPr>
          <w:sz w:val="24"/>
          <w:szCs w:val="24"/>
        </w:rPr>
        <w:t>公司正考虑一项耗资</w:t>
      </w:r>
      <w:r w:rsidR="00A47990" w:rsidRPr="003234E7">
        <w:rPr>
          <w:rFonts w:hint="eastAsia"/>
          <w:sz w:val="24"/>
          <w:szCs w:val="24"/>
        </w:rPr>
        <w:t>4</w:t>
      </w:r>
      <w:r w:rsidR="00A47990" w:rsidRPr="003234E7">
        <w:rPr>
          <w:sz w:val="24"/>
          <w:szCs w:val="24"/>
        </w:rPr>
        <w:t>0</w:t>
      </w:r>
      <w:r w:rsidR="00A47990" w:rsidRPr="003234E7">
        <w:rPr>
          <w:sz w:val="24"/>
          <w:szCs w:val="24"/>
        </w:rPr>
        <w:t>万元的项目，该项目可在未来</w:t>
      </w:r>
      <w:r w:rsidR="00A47990" w:rsidRPr="003234E7">
        <w:rPr>
          <w:sz w:val="24"/>
          <w:szCs w:val="24"/>
        </w:rPr>
        <w:t>5</w:t>
      </w:r>
      <w:r w:rsidR="00A47990" w:rsidRPr="003234E7">
        <w:rPr>
          <w:sz w:val="24"/>
          <w:szCs w:val="24"/>
        </w:rPr>
        <w:t>年内每年带来税后现金流量</w:t>
      </w:r>
      <w:r w:rsidR="00A47990" w:rsidRPr="003234E7">
        <w:rPr>
          <w:rFonts w:hint="eastAsia"/>
          <w:sz w:val="24"/>
          <w:szCs w:val="24"/>
        </w:rPr>
        <w:t>1</w:t>
      </w:r>
      <w:r w:rsidR="00A47990" w:rsidRPr="003234E7">
        <w:rPr>
          <w:sz w:val="24"/>
          <w:szCs w:val="24"/>
        </w:rPr>
        <w:t>2</w:t>
      </w:r>
      <w:r w:rsidR="00A47990" w:rsidRPr="003234E7">
        <w:rPr>
          <w:sz w:val="24"/>
          <w:szCs w:val="24"/>
        </w:rPr>
        <w:t>万元，公司</w:t>
      </w:r>
      <w:r w:rsidR="00A47990" w:rsidRPr="003234E7">
        <w:rPr>
          <w:sz w:val="24"/>
          <w:szCs w:val="24"/>
        </w:rPr>
        <w:t>WACC</w:t>
      </w:r>
      <w:r w:rsidR="00A47990" w:rsidRPr="003234E7">
        <w:rPr>
          <w:sz w:val="24"/>
          <w:szCs w:val="24"/>
        </w:rPr>
        <w:t>为</w:t>
      </w:r>
      <w:r w:rsidR="00A47990" w:rsidRPr="003234E7">
        <w:rPr>
          <w:sz w:val="24"/>
          <w:szCs w:val="24"/>
        </w:rPr>
        <w:t>10%</w:t>
      </w:r>
      <w:r w:rsidR="00A47990" w:rsidRPr="003234E7">
        <w:rPr>
          <w:sz w:val="24"/>
          <w:szCs w:val="24"/>
        </w:rPr>
        <w:t>，目标</w:t>
      </w:r>
      <w:r w:rsidR="00A47990" w:rsidRPr="003234E7">
        <w:rPr>
          <w:sz w:val="24"/>
          <w:szCs w:val="24"/>
        </w:rPr>
        <w:t>D/A</w:t>
      </w:r>
      <w:r w:rsidR="00A47990" w:rsidRPr="003234E7">
        <w:rPr>
          <w:sz w:val="24"/>
          <w:szCs w:val="24"/>
        </w:rPr>
        <w:t>之比为</w:t>
      </w:r>
      <w:r w:rsidR="00A47990" w:rsidRPr="003234E7">
        <w:rPr>
          <w:sz w:val="24"/>
          <w:szCs w:val="24"/>
        </w:rPr>
        <w:t>0.4</w:t>
      </w:r>
      <w:r w:rsidR="00A47990" w:rsidRPr="003234E7">
        <w:rPr>
          <w:sz w:val="24"/>
          <w:szCs w:val="24"/>
        </w:rPr>
        <w:t>，权益资本的筹资费用为</w:t>
      </w:r>
      <w:r w:rsidR="00A47990" w:rsidRPr="003234E7">
        <w:rPr>
          <w:sz w:val="24"/>
          <w:szCs w:val="24"/>
        </w:rPr>
        <w:t>5%</w:t>
      </w:r>
      <w:r w:rsidR="00A47990" w:rsidRPr="003234E7">
        <w:rPr>
          <w:sz w:val="24"/>
          <w:szCs w:val="24"/>
        </w:rPr>
        <w:t>，负债的筹资费用率为</w:t>
      </w:r>
      <w:r w:rsidR="00A47990" w:rsidRPr="003234E7">
        <w:rPr>
          <w:sz w:val="24"/>
          <w:szCs w:val="24"/>
        </w:rPr>
        <w:t>3%</w:t>
      </w:r>
      <w:r w:rsidR="00A47990" w:rsidRPr="003234E7">
        <w:rPr>
          <w:sz w:val="24"/>
          <w:szCs w:val="24"/>
        </w:rPr>
        <w:t>。考虑筹资费用后，该项目的</w:t>
      </w:r>
      <w:r w:rsidR="00A47990" w:rsidRPr="003234E7">
        <w:rPr>
          <w:sz w:val="24"/>
          <w:szCs w:val="24"/>
        </w:rPr>
        <w:t>NPV</w:t>
      </w:r>
      <w:r w:rsidR="00A47990" w:rsidRPr="003234E7">
        <w:rPr>
          <w:sz w:val="24"/>
          <w:szCs w:val="24"/>
        </w:rPr>
        <w:t>为多少？</w:t>
      </w:r>
      <w:r w:rsidR="003234E7" w:rsidRPr="003234E7">
        <w:rPr>
          <w:rFonts w:ascii="宋体" w:hAnsi="宋体" w:hint="eastAsia"/>
          <w:sz w:val="24"/>
          <w:szCs w:val="24"/>
        </w:rPr>
        <w:t>(</w:t>
      </w:r>
      <w:r w:rsidR="003234E7" w:rsidRPr="003234E7">
        <w:rPr>
          <w:rFonts w:ascii="宋体" w:hAnsi="宋体"/>
          <w:sz w:val="24"/>
          <w:szCs w:val="24"/>
        </w:rPr>
        <w:t>7</w:t>
      </w:r>
      <w:r w:rsidR="003234E7" w:rsidRPr="003234E7">
        <w:rPr>
          <w:rFonts w:ascii="宋体" w:hAnsi="宋体" w:hint="eastAsia"/>
          <w:sz w:val="24"/>
          <w:szCs w:val="24"/>
        </w:rPr>
        <w:t>分</w:t>
      </w:r>
      <w:r w:rsidR="003234E7" w:rsidRPr="003234E7">
        <w:rPr>
          <w:rFonts w:ascii="宋体" w:hAnsi="宋体"/>
          <w:sz w:val="24"/>
          <w:szCs w:val="24"/>
        </w:rPr>
        <w:t>)</w:t>
      </w:r>
    </w:p>
    <w:p w14:paraId="6D290671" w14:textId="02AA7D57" w:rsidR="007D6741" w:rsidRPr="003234E7" w:rsidRDefault="005C0FE3">
      <w:pPr>
        <w:spacing w:line="360" w:lineRule="auto"/>
        <w:contextualSpacing/>
        <w:rPr>
          <w:rFonts w:ascii="仿宋_GB2312" w:eastAsia="仿宋_GB2312" w:hAnsi="宋体" w:cs="Times New Roman"/>
          <w:sz w:val="24"/>
          <w:szCs w:val="24"/>
        </w:rPr>
      </w:pPr>
      <w:r w:rsidRPr="003234E7">
        <w:rPr>
          <w:rFonts w:ascii="黑体" w:eastAsia="黑体" w:hAnsi="宋体" w:cs="Times New Roman" w:hint="eastAsia"/>
          <w:b/>
          <w:bCs/>
          <w:sz w:val="24"/>
          <w:szCs w:val="24"/>
        </w:rPr>
        <w:t>五、案例分析题</w:t>
      </w:r>
      <w:r w:rsidRPr="003234E7">
        <w:rPr>
          <w:rFonts w:ascii="仿宋_GB2312" w:eastAsia="仿宋_GB2312" w:hAnsi="宋体" w:cs="Times New Roman" w:hint="eastAsia"/>
          <w:sz w:val="24"/>
          <w:szCs w:val="24"/>
        </w:rPr>
        <w:t xml:space="preserve"> </w:t>
      </w:r>
      <w:r w:rsidRPr="003234E7">
        <w:rPr>
          <w:rFonts w:ascii="仿宋_GB2312" w:eastAsia="仿宋_GB2312" w:hAnsi="宋体" w:cs="Times New Roman"/>
          <w:sz w:val="24"/>
          <w:szCs w:val="24"/>
        </w:rPr>
        <w:t>(</w:t>
      </w:r>
      <w:r w:rsidRPr="003234E7">
        <w:rPr>
          <w:rFonts w:ascii="仿宋_GB2312" w:eastAsia="仿宋_GB2312" w:hAnsi="宋体" w:cs="Times New Roman" w:hint="eastAsia"/>
          <w:sz w:val="24"/>
          <w:szCs w:val="24"/>
        </w:rPr>
        <w:t>基于该课程所学知识，请详细对下述问题进行阐述。共</w:t>
      </w:r>
      <w:r w:rsidRPr="003234E7">
        <w:rPr>
          <w:rFonts w:ascii="仿宋_GB2312" w:eastAsia="仿宋_GB2312" w:hAnsi="宋体" w:cs="Times New Roman"/>
          <w:sz w:val="24"/>
          <w:szCs w:val="24"/>
        </w:rPr>
        <w:t xml:space="preserve"> 10 分</w:t>
      </w:r>
      <w:r w:rsidRPr="003234E7">
        <w:rPr>
          <w:rFonts w:ascii="仿宋_GB2312" w:eastAsia="仿宋_GB2312" w:hAnsi="宋体" w:cs="Times New Roman" w:hint="eastAsia"/>
          <w:sz w:val="24"/>
          <w:szCs w:val="24"/>
        </w:rPr>
        <w:t>)</w:t>
      </w:r>
    </w:p>
    <w:p w14:paraId="7DF60CCD" w14:textId="25ABFF32" w:rsidR="00A47990" w:rsidRDefault="00A47990" w:rsidP="00A47990">
      <w:pPr>
        <w:spacing w:line="360" w:lineRule="auto"/>
        <w:ind w:firstLineChars="200" w:firstLine="480"/>
        <w:contextualSpacing/>
        <w:rPr>
          <w:rFonts w:ascii="Times New Roman" w:eastAsia="宋体" w:hAnsi="Times New Roman" w:cs="Times New Roman"/>
          <w:sz w:val="24"/>
          <w:szCs w:val="24"/>
        </w:rPr>
      </w:pPr>
      <w:r w:rsidRPr="003234E7">
        <w:rPr>
          <w:rFonts w:ascii="Times New Roman" w:eastAsia="宋体" w:hAnsi="Times New Roman" w:cs="Times New Roman" w:hint="eastAsia"/>
          <w:sz w:val="24"/>
          <w:szCs w:val="24"/>
        </w:rPr>
        <w:t>1</w:t>
      </w:r>
      <w:r w:rsidRPr="003234E7">
        <w:rPr>
          <w:rFonts w:ascii="Times New Roman" w:eastAsia="宋体" w:hAnsi="Times New Roman" w:cs="Times New Roman"/>
          <w:sz w:val="24"/>
          <w:szCs w:val="24"/>
        </w:rPr>
        <w:t xml:space="preserve">. </w:t>
      </w:r>
      <w:r w:rsidRPr="003234E7">
        <w:rPr>
          <w:rFonts w:ascii="Times New Roman" w:eastAsia="宋体" w:hAnsi="Times New Roman" w:cs="Times New Roman" w:hint="eastAsia"/>
          <w:sz w:val="24"/>
          <w:szCs w:val="24"/>
        </w:rPr>
        <w:t>上个月，奇力电力公司一家正在兴建的核电厂面临成本超支困境，之后公司宣布：“由于投资项目的现金流短缺，公司将暂时延缓股利支付。”当这项宣告公布时，公司的股票价格从</w:t>
      </w:r>
      <w:r w:rsidRPr="003234E7">
        <w:rPr>
          <w:rFonts w:ascii="Times New Roman" w:eastAsia="宋体" w:hAnsi="Times New Roman" w:cs="Times New Roman" w:hint="eastAsia"/>
          <w:sz w:val="24"/>
          <w:szCs w:val="24"/>
        </w:rPr>
        <w:t>1</w:t>
      </w:r>
      <w:r w:rsidRPr="003234E7">
        <w:rPr>
          <w:rFonts w:ascii="Times New Roman" w:eastAsia="宋体" w:hAnsi="Times New Roman" w:cs="Times New Roman"/>
          <w:sz w:val="24"/>
          <w:szCs w:val="24"/>
        </w:rPr>
        <w:t>5</w:t>
      </w:r>
      <w:r w:rsidRPr="003234E7">
        <w:rPr>
          <w:rFonts w:ascii="Times New Roman" w:eastAsia="宋体" w:hAnsi="Times New Roman" w:cs="Times New Roman" w:hint="eastAsia"/>
          <w:sz w:val="24"/>
          <w:szCs w:val="24"/>
        </w:rPr>
        <w:t>元下跌到</w:t>
      </w:r>
      <w:r w:rsidRPr="003234E7">
        <w:rPr>
          <w:rFonts w:ascii="Times New Roman" w:eastAsia="宋体" w:hAnsi="Times New Roman" w:cs="Times New Roman" w:hint="eastAsia"/>
          <w:sz w:val="24"/>
          <w:szCs w:val="24"/>
        </w:rPr>
        <w:t>1</w:t>
      </w:r>
      <w:r w:rsidRPr="003234E7">
        <w:rPr>
          <w:rFonts w:ascii="Times New Roman" w:eastAsia="宋体" w:hAnsi="Times New Roman" w:cs="Times New Roman"/>
          <w:sz w:val="24"/>
          <w:szCs w:val="24"/>
        </w:rPr>
        <w:t>0</w:t>
      </w:r>
      <w:r w:rsidRPr="003234E7">
        <w:rPr>
          <w:rFonts w:ascii="Times New Roman" w:eastAsia="宋体" w:hAnsi="Times New Roman" w:cs="Times New Roman" w:hint="eastAsia"/>
          <w:sz w:val="24"/>
          <w:szCs w:val="24"/>
        </w:rPr>
        <w:t>元，对股票价格的如此变动，你是如何解释的？</w:t>
      </w:r>
      <w:r>
        <w:rPr>
          <w:rFonts w:ascii="Times New Roman" w:eastAsia="宋体" w:hAnsi="Times New Roman" w:cs="Times New Roman" w:hint="eastAsia"/>
          <w:sz w:val="24"/>
          <w:szCs w:val="24"/>
        </w:rPr>
        <w:t xml:space="preserve"> </w:t>
      </w:r>
    </w:p>
    <w:p w14:paraId="619721BC" w14:textId="77777777" w:rsidR="00A47990" w:rsidRPr="00A47990" w:rsidRDefault="00A47990">
      <w:pPr>
        <w:spacing w:line="360" w:lineRule="auto"/>
        <w:contextualSpacing/>
        <w:rPr>
          <w:rFonts w:ascii="宋体" w:eastAsia="宋体" w:hAnsi="宋体" w:cs="Times New Roman"/>
          <w:sz w:val="24"/>
          <w:szCs w:val="24"/>
        </w:rPr>
      </w:pPr>
    </w:p>
    <w:sectPr w:rsidR="00A47990" w:rsidRPr="00A47990">
      <w:footerReference w:type="default" r:id="rId9"/>
      <w:pgSz w:w="11906" w:h="16838"/>
      <w:pgMar w:top="1134" w:right="1134" w:bottom="1134" w:left="1134" w:header="851" w:footer="850"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E7612" w14:textId="77777777" w:rsidR="00AA6FEE" w:rsidRDefault="00AA6FEE">
      <w:r>
        <w:separator/>
      </w:r>
    </w:p>
  </w:endnote>
  <w:endnote w:type="continuationSeparator" w:id="0">
    <w:p w14:paraId="54A42131" w14:textId="77777777" w:rsidR="00AA6FEE" w:rsidRDefault="00AA6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377340"/>
    </w:sdtPr>
    <w:sdtEndPr/>
    <w:sdtContent>
      <w:sdt>
        <w:sdtPr>
          <w:id w:val="1727489998"/>
        </w:sdtPr>
        <w:sdtEndPr/>
        <w:sdtContent>
          <w:p w14:paraId="370348A4" w14:textId="1729B0CA" w:rsidR="007D6741" w:rsidRDefault="005C0FE3">
            <w:pPr>
              <w:pStyle w:val="a7"/>
              <w:jc w:val="center"/>
            </w:pPr>
            <w:r>
              <w:rPr>
                <w:rFonts w:hint="eastAsia"/>
                <w:sz w:val="20"/>
              </w:rPr>
              <w:t>【</w:t>
            </w:r>
            <w:r>
              <w:rPr>
                <w:rFonts w:hint="eastAsia"/>
                <w:sz w:val="20"/>
                <w:lang w:val="zh-CN"/>
              </w:rPr>
              <w:t>第</w:t>
            </w:r>
            <w:r>
              <w:rPr>
                <w:sz w:val="20"/>
                <w:lang w:val="zh-CN"/>
              </w:rPr>
              <w:fldChar w:fldCharType="begin"/>
            </w:r>
            <w:r>
              <w:rPr>
                <w:sz w:val="20"/>
                <w:lang w:val="zh-CN"/>
              </w:rPr>
              <w:instrText xml:space="preserve"> </w:instrText>
            </w:r>
            <w:r>
              <w:rPr>
                <w:rFonts w:hint="eastAsia"/>
                <w:sz w:val="20"/>
                <w:lang w:val="zh-CN"/>
              </w:rPr>
              <w:instrText>PAGE  \* Arabic  \* MERGEFORMAT</w:instrText>
            </w:r>
            <w:r>
              <w:rPr>
                <w:sz w:val="20"/>
                <w:lang w:val="zh-CN"/>
              </w:rPr>
              <w:instrText xml:space="preserve"> </w:instrText>
            </w:r>
            <w:r>
              <w:rPr>
                <w:sz w:val="20"/>
                <w:lang w:val="zh-CN"/>
              </w:rPr>
              <w:fldChar w:fldCharType="separate"/>
            </w:r>
            <w:r w:rsidR="00077333">
              <w:rPr>
                <w:noProof/>
                <w:sz w:val="20"/>
                <w:lang w:val="zh-CN"/>
              </w:rPr>
              <w:t>4</w:t>
            </w:r>
            <w:r>
              <w:rPr>
                <w:sz w:val="20"/>
                <w:lang w:val="zh-CN"/>
              </w:rPr>
              <w:fldChar w:fldCharType="end"/>
            </w:r>
            <w:r>
              <w:rPr>
                <w:rFonts w:hint="eastAsia"/>
                <w:sz w:val="20"/>
                <w:lang w:val="zh-CN"/>
              </w:rPr>
              <w:t>页/共</w:t>
            </w:r>
            <w:r>
              <w:rPr>
                <w:sz w:val="20"/>
                <w:lang w:val="zh-CN"/>
              </w:rPr>
              <w:fldChar w:fldCharType="begin"/>
            </w:r>
            <w:r>
              <w:rPr>
                <w:sz w:val="20"/>
                <w:lang w:val="zh-CN"/>
              </w:rPr>
              <w:instrText xml:space="preserve"> </w:instrText>
            </w:r>
            <w:r>
              <w:rPr>
                <w:rFonts w:hint="eastAsia"/>
                <w:sz w:val="20"/>
                <w:lang w:val="zh-CN"/>
              </w:rPr>
              <w:instrText>NUMPAGES   \* MERGEFORMAT</w:instrText>
            </w:r>
            <w:r>
              <w:rPr>
                <w:sz w:val="20"/>
                <w:lang w:val="zh-CN"/>
              </w:rPr>
              <w:instrText xml:space="preserve"> </w:instrText>
            </w:r>
            <w:r>
              <w:rPr>
                <w:sz w:val="20"/>
                <w:lang w:val="zh-CN"/>
              </w:rPr>
              <w:fldChar w:fldCharType="separate"/>
            </w:r>
            <w:r w:rsidR="00077333">
              <w:rPr>
                <w:noProof/>
                <w:sz w:val="20"/>
                <w:lang w:val="zh-CN"/>
              </w:rPr>
              <w:t>4</w:t>
            </w:r>
            <w:r>
              <w:rPr>
                <w:sz w:val="20"/>
                <w:lang w:val="zh-CN"/>
              </w:rPr>
              <w:fldChar w:fldCharType="end"/>
            </w:r>
            <w:r>
              <w:rPr>
                <w:rFonts w:hint="eastAsia"/>
                <w:sz w:val="20"/>
                <w:lang w:val="zh-CN"/>
              </w:rPr>
              <w:t>页】</w:t>
            </w:r>
          </w:p>
        </w:sdtContent>
      </w:sdt>
    </w:sdtContent>
  </w:sdt>
  <w:p w14:paraId="14068888" w14:textId="77777777" w:rsidR="007D6741" w:rsidRDefault="007D67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5DF4A" w14:textId="77777777" w:rsidR="00AA6FEE" w:rsidRDefault="00AA6FEE">
      <w:r>
        <w:separator/>
      </w:r>
    </w:p>
  </w:footnote>
  <w:footnote w:type="continuationSeparator" w:id="0">
    <w:p w14:paraId="10F0335C" w14:textId="77777777" w:rsidR="00AA6FEE" w:rsidRDefault="00AA6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67387"/>
    <w:multiLevelType w:val="hybridMultilevel"/>
    <w:tmpl w:val="C4FEFFB8"/>
    <w:lvl w:ilvl="0" w:tplc="46D23EEE">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861624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U0Yzk0OGEwMjg5ZTZmODU3OTEwNmE1MWFhYTY1ZGEifQ=="/>
  </w:docVars>
  <w:rsids>
    <w:rsidRoot w:val="006D7A59"/>
    <w:rsid w:val="00007FED"/>
    <w:rsid w:val="00015697"/>
    <w:rsid w:val="000170E6"/>
    <w:rsid w:val="00017C45"/>
    <w:rsid w:val="00023DD3"/>
    <w:rsid w:val="00035F06"/>
    <w:rsid w:val="00041EBF"/>
    <w:rsid w:val="00057A48"/>
    <w:rsid w:val="0006332D"/>
    <w:rsid w:val="00076F8D"/>
    <w:rsid w:val="00077333"/>
    <w:rsid w:val="000C035E"/>
    <w:rsid w:val="000D519B"/>
    <w:rsid w:val="001353AC"/>
    <w:rsid w:val="00144925"/>
    <w:rsid w:val="0015662C"/>
    <w:rsid w:val="001627A1"/>
    <w:rsid w:val="0017164B"/>
    <w:rsid w:val="0019788A"/>
    <w:rsid w:val="001A13C2"/>
    <w:rsid w:val="001A1C89"/>
    <w:rsid w:val="001B36D4"/>
    <w:rsid w:val="001B7872"/>
    <w:rsid w:val="001D0D5A"/>
    <w:rsid w:val="001E46D1"/>
    <w:rsid w:val="001E5087"/>
    <w:rsid w:val="001F453B"/>
    <w:rsid w:val="001F709D"/>
    <w:rsid w:val="002067A0"/>
    <w:rsid w:val="00207D70"/>
    <w:rsid w:val="0023023F"/>
    <w:rsid w:val="00235ECE"/>
    <w:rsid w:val="002521B6"/>
    <w:rsid w:val="00255974"/>
    <w:rsid w:val="002703DC"/>
    <w:rsid w:val="00290DA1"/>
    <w:rsid w:val="00297154"/>
    <w:rsid w:val="002B3BE9"/>
    <w:rsid w:val="002B670D"/>
    <w:rsid w:val="002B6E5A"/>
    <w:rsid w:val="002D0E1A"/>
    <w:rsid w:val="002E47ED"/>
    <w:rsid w:val="002F0EDA"/>
    <w:rsid w:val="002F23D5"/>
    <w:rsid w:val="002F2E74"/>
    <w:rsid w:val="002F79A3"/>
    <w:rsid w:val="0030020B"/>
    <w:rsid w:val="00302D7C"/>
    <w:rsid w:val="003234E7"/>
    <w:rsid w:val="00331362"/>
    <w:rsid w:val="00336B0F"/>
    <w:rsid w:val="00342C62"/>
    <w:rsid w:val="00361953"/>
    <w:rsid w:val="00361EC9"/>
    <w:rsid w:val="0038671D"/>
    <w:rsid w:val="0039176E"/>
    <w:rsid w:val="00395DF8"/>
    <w:rsid w:val="003B4C61"/>
    <w:rsid w:val="003E17B9"/>
    <w:rsid w:val="003F1326"/>
    <w:rsid w:val="004003C5"/>
    <w:rsid w:val="00407BB8"/>
    <w:rsid w:val="00437670"/>
    <w:rsid w:val="00442B61"/>
    <w:rsid w:val="0044634D"/>
    <w:rsid w:val="004570DC"/>
    <w:rsid w:val="00467F3B"/>
    <w:rsid w:val="0047706B"/>
    <w:rsid w:val="004811C1"/>
    <w:rsid w:val="004A4726"/>
    <w:rsid w:val="004E63F3"/>
    <w:rsid w:val="004F4E90"/>
    <w:rsid w:val="005112A1"/>
    <w:rsid w:val="00525A84"/>
    <w:rsid w:val="00544183"/>
    <w:rsid w:val="005529F6"/>
    <w:rsid w:val="00554052"/>
    <w:rsid w:val="00560428"/>
    <w:rsid w:val="00565C85"/>
    <w:rsid w:val="00585D00"/>
    <w:rsid w:val="005A67BF"/>
    <w:rsid w:val="005C0FE3"/>
    <w:rsid w:val="005C5947"/>
    <w:rsid w:val="005D77B8"/>
    <w:rsid w:val="005E5EDE"/>
    <w:rsid w:val="005F4EEC"/>
    <w:rsid w:val="005F69D9"/>
    <w:rsid w:val="005F6D78"/>
    <w:rsid w:val="00610373"/>
    <w:rsid w:val="006137CC"/>
    <w:rsid w:val="006223C0"/>
    <w:rsid w:val="00653AEB"/>
    <w:rsid w:val="006646D8"/>
    <w:rsid w:val="006759E3"/>
    <w:rsid w:val="00683D18"/>
    <w:rsid w:val="006914FC"/>
    <w:rsid w:val="006A744D"/>
    <w:rsid w:val="006B6B7B"/>
    <w:rsid w:val="006D7A59"/>
    <w:rsid w:val="006E1E86"/>
    <w:rsid w:val="006E6A7B"/>
    <w:rsid w:val="006F687A"/>
    <w:rsid w:val="0071303B"/>
    <w:rsid w:val="00713A5B"/>
    <w:rsid w:val="00723A9A"/>
    <w:rsid w:val="007325C5"/>
    <w:rsid w:val="00743D75"/>
    <w:rsid w:val="0075181F"/>
    <w:rsid w:val="007657DE"/>
    <w:rsid w:val="007715A8"/>
    <w:rsid w:val="00782F98"/>
    <w:rsid w:val="007A2CE7"/>
    <w:rsid w:val="007B349A"/>
    <w:rsid w:val="007D5923"/>
    <w:rsid w:val="007D6741"/>
    <w:rsid w:val="007F348D"/>
    <w:rsid w:val="007F6F2B"/>
    <w:rsid w:val="00813122"/>
    <w:rsid w:val="0081535A"/>
    <w:rsid w:val="00821924"/>
    <w:rsid w:val="00827A6B"/>
    <w:rsid w:val="008368CC"/>
    <w:rsid w:val="00841222"/>
    <w:rsid w:val="00842661"/>
    <w:rsid w:val="00851936"/>
    <w:rsid w:val="00853F3E"/>
    <w:rsid w:val="00865DCD"/>
    <w:rsid w:val="0089709C"/>
    <w:rsid w:val="008B04AC"/>
    <w:rsid w:val="008C0CE6"/>
    <w:rsid w:val="008F1F1F"/>
    <w:rsid w:val="008F6896"/>
    <w:rsid w:val="00910855"/>
    <w:rsid w:val="00912201"/>
    <w:rsid w:val="00912347"/>
    <w:rsid w:val="00912CA3"/>
    <w:rsid w:val="00914670"/>
    <w:rsid w:val="00935DE8"/>
    <w:rsid w:val="00943FCB"/>
    <w:rsid w:val="00957D3A"/>
    <w:rsid w:val="009631CD"/>
    <w:rsid w:val="009707E3"/>
    <w:rsid w:val="00973E07"/>
    <w:rsid w:val="009826CE"/>
    <w:rsid w:val="00987DD3"/>
    <w:rsid w:val="009A2957"/>
    <w:rsid w:val="009B09E0"/>
    <w:rsid w:val="009B1E18"/>
    <w:rsid w:val="009E5FB1"/>
    <w:rsid w:val="009E611D"/>
    <w:rsid w:val="009F0FA2"/>
    <w:rsid w:val="009F3303"/>
    <w:rsid w:val="00A026ED"/>
    <w:rsid w:val="00A1201C"/>
    <w:rsid w:val="00A246B8"/>
    <w:rsid w:val="00A340C7"/>
    <w:rsid w:val="00A41DFD"/>
    <w:rsid w:val="00A45348"/>
    <w:rsid w:val="00A47990"/>
    <w:rsid w:val="00A54AFF"/>
    <w:rsid w:val="00A6481F"/>
    <w:rsid w:val="00A6784D"/>
    <w:rsid w:val="00A82263"/>
    <w:rsid w:val="00A9425A"/>
    <w:rsid w:val="00AA1063"/>
    <w:rsid w:val="00AA6FEE"/>
    <w:rsid w:val="00AB38DF"/>
    <w:rsid w:val="00AD22DA"/>
    <w:rsid w:val="00AF2D9B"/>
    <w:rsid w:val="00AF6063"/>
    <w:rsid w:val="00B036A6"/>
    <w:rsid w:val="00B07A65"/>
    <w:rsid w:val="00B238A3"/>
    <w:rsid w:val="00B27F74"/>
    <w:rsid w:val="00B34170"/>
    <w:rsid w:val="00B37895"/>
    <w:rsid w:val="00B409B9"/>
    <w:rsid w:val="00B42078"/>
    <w:rsid w:val="00B64E19"/>
    <w:rsid w:val="00B70073"/>
    <w:rsid w:val="00B865C4"/>
    <w:rsid w:val="00B9058D"/>
    <w:rsid w:val="00B92F31"/>
    <w:rsid w:val="00B96F0A"/>
    <w:rsid w:val="00B97528"/>
    <w:rsid w:val="00BC48B4"/>
    <w:rsid w:val="00BD51E8"/>
    <w:rsid w:val="00BE4107"/>
    <w:rsid w:val="00BE5CC4"/>
    <w:rsid w:val="00C117B8"/>
    <w:rsid w:val="00C61349"/>
    <w:rsid w:val="00C72CE8"/>
    <w:rsid w:val="00C800FF"/>
    <w:rsid w:val="00CA5E10"/>
    <w:rsid w:val="00CB3CDC"/>
    <w:rsid w:val="00CB5F12"/>
    <w:rsid w:val="00CC0E1F"/>
    <w:rsid w:val="00CE69BB"/>
    <w:rsid w:val="00CF1D51"/>
    <w:rsid w:val="00CF381D"/>
    <w:rsid w:val="00CF7098"/>
    <w:rsid w:val="00D030ED"/>
    <w:rsid w:val="00D03838"/>
    <w:rsid w:val="00D05C98"/>
    <w:rsid w:val="00D17C48"/>
    <w:rsid w:val="00D328D1"/>
    <w:rsid w:val="00D339B4"/>
    <w:rsid w:val="00D53552"/>
    <w:rsid w:val="00D55B93"/>
    <w:rsid w:val="00D7748A"/>
    <w:rsid w:val="00DA044D"/>
    <w:rsid w:val="00DB0859"/>
    <w:rsid w:val="00DB5101"/>
    <w:rsid w:val="00DD514F"/>
    <w:rsid w:val="00DE3148"/>
    <w:rsid w:val="00DE72CE"/>
    <w:rsid w:val="00DF038B"/>
    <w:rsid w:val="00DF77ED"/>
    <w:rsid w:val="00E06370"/>
    <w:rsid w:val="00E4746E"/>
    <w:rsid w:val="00E47CD6"/>
    <w:rsid w:val="00E604D2"/>
    <w:rsid w:val="00E64905"/>
    <w:rsid w:val="00E70071"/>
    <w:rsid w:val="00E74A98"/>
    <w:rsid w:val="00E81FE3"/>
    <w:rsid w:val="00E86B8B"/>
    <w:rsid w:val="00E90AFA"/>
    <w:rsid w:val="00E9702B"/>
    <w:rsid w:val="00E970A3"/>
    <w:rsid w:val="00E9723A"/>
    <w:rsid w:val="00EB2824"/>
    <w:rsid w:val="00EC28BE"/>
    <w:rsid w:val="00EC4F1D"/>
    <w:rsid w:val="00EE1B68"/>
    <w:rsid w:val="00EE5C0D"/>
    <w:rsid w:val="00EE5E71"/>
    <w:rsid w:val="00F01669"/>
    <w:rsid w:val="00F1143F"/>
    <w:rsid w:val="00F14056"/>
    <w:rsid w:val="00F27F35"/>
    <w:rsid w:val="00F5313D"/>
    <w:rsid w:val="00F87429"/>
    <w:rsid w:val="00F91F11"/>
    <w:rsid w:val="00FA12F9"/>
    <w:rsid w:val="00FC0298"/>
    <w:rsid w:val="00FC4DD5"/>
    <w:rsid w:val="00FC7455"/>
    <w:rsid w:val="00FE301F"/>
    <w:rsid w:val="00FE4507"/>
    <w:rsid w:val="01285EE1"/>
    <w:rsid w:val="09594B2F"/>
    <w:rsid w:val="11593B15"/>
    <w:rsid w:val="120027F9"/>
    <w:rsid w:val="16374645"/>
    <w:rsid w:val="2004423E"/>
    <w:rsid w:val="27A0619E"/>
    <w:rsid w:val="38D6670D"/>
    <w:rsid w:val="3E0B2035"/>
    <w:rsid w:val="49F3637F"/>
    <w:rsid w:val="5A08327D"/>
    <w:rsid w:val="617B07FE"/>
    <w:rsid w:val="61AA1387"/>
    <w:rsid w:val="66E82CBA"/>
    <w:rsid w:val="6968677B"/>
    <w:rsid w:val="7668778D"/>
    <w:rsid w:val="76DC0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fillcolor="white">
      <v:fill color="white"/>
    </o:shapedefaults>
    <o:shapelayout v:ext="edit">
      <o:idmap v:ext="edit" data="1"/>
    </o:shapelayout>
  </w:shapeDefaults>
  <w:decimalSymbol w:val="."/>
  <w:listSeparator w:val=","/>
  <w14:docId w14:val="16A1A497"/>
  <w15:docId w15:val="{1F16E02D-2232-4431-A34F-082A2FBED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after="120"/>
    </w:pPr>
    <w:rPr>
      <w:rFonts w:ascii="Times New Roman" w:eastAsia="宋体" w:hAnsi="Times New Roman" w:cs="Times New Roman"/>
      <w:szCs w:val="20"/>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rPr>
      <w:rFonts w:ascii="Times New Roman" w:hAnsi="Times New Roman" w:cs="Times New Roman"/>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0"/>
    <w:uiPriority w:val="99"/>
    <w:semiHidden/>
    <w:unhideWhenUsed/>
    <w:qFormat/>
  </w:style>
  <w:style w:type="paragraph" w:styleId="ae">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styleId="af">
    <w:name w:val="Placeholder Text"/>
    <w:basedOn w:val="a0"/>
    <w:uiPriority w:val="99"/>
    <w:semiHidden/>
    <w:qFormat/>
    <w:rPr>
      <w:color w:val="808080"/>
    </w:rPr>
  </w:style>
  <w:style w:type="character" w:customStyle="1" w:styleId="a6">
    <w:name w:val="批注框文本 字符"/>
    <w:basedOn w:val="a0"/>
    <w:link w:val="a5"/>
    <w:uiPriority w:val="99"/>
    <w:semiHidden/>
    <w:qFormat/>
    <w:rPr>
      <w:sz w:val="18"/>
      <w:szCs w:val="18"/>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TableParagraph">
    <w:name w:val="Table Paragraph"/>
    <w:basedOn w:val="a"/>
    <w:uiPriority w:val="99"/>
    <w:qFormat/>
    <w:pPr>
      <w:jc w:val="left"/>
    </w:pPr>
    <w:rPr>
      <w:rFonts w:ascii="Calibri" w:eastAsia="宋体" w:hAnsi="Calibri"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990D8CC-82E9-4EBB-BFB5-3B4FEFE5513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484</Words>
  <Characters>2763</Characters>
  <Application>Microsoft Office Word</Application>
  <DocSecurity>0</DocSecurity>
  <Lines>23</Lines>
  <Paragraphs>6</Paragraphs>
  <ScaleCrop>false</ScaleCrop>
  <Company>HP Inc.</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Wang Qing</cp:lastModifiedBy>
  <cp:revision>9</cp:revision>
  <dcterms:created xsi:type="dcterms:W3CDTF">2022-11-18T14:46:00Z</dcterms:created>
  <dcterms:modified xsi:type="dcterms:W3CDTF">2022-11-22T13:23:00Z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BA64A5431696446B957080262F231C69</vt:lpwstr>
  </property>
</Properties>
</file>