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5016" w14:textId="77777777" w:rsidR="0093059A" w:rsidRDefault="00000000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  <w:lang w:val="zh-CN"/>
        </w:rPr>
        <w:t>江西财经大学</w:t>
      </w:r>
    </w:p>
    <w:p w14:paraId="39F65017" w14:textId="77777777" w:rsidR="0093059A" w:rsidRDefault="00000000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  <w:r>
        <w:rPr>
          <w:rFonts w:ascii="Times New Roman" w:eastAsia="宋体" w:hAnsi="Times New Roman" w:cs="Times New Roman"/>
          <w:kern w:val="0"/>
          <w:sz w:val="44"/>
          <w:szCs w:val="44"/>
        </w:rPr>
        <w:t>18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－</w:t>
      </w:r>
      <w:r>
        <w:rPr>
          <w:rFonts w:ascii="Times New Roman" w:eastAsia="宋体" w:hAnsi="Times New Roman" w:cs="Times New Roman"/>
          <w:kern w:val="0"/>
          <w:sz w:val="44"/>
          <w:szCs w:val="44"/>
        </w:rPr>
        <w:t>19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第一学期期末考试试卷</w:t>
      </w:r>
    </w:p>
    <w:p w14:paraId="39F65018" w14:textId="77777777" w:rsidR="0093059A" w:rsidRDefault="0093059A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</w:p>
    <w:p w14:paraId="39F65019" w14:textId="77777777" w:rsidR="0093059A" w:rsidRDefault="00000000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试卷代码：18025</w:t>
      </w:r>
      <w:r>
        <w:rPr>
          <w:rFonts w:ascii="宋体" w:eastAsia="宋体" w:cs="宋体" w:hint="eastAsia"/>
          <w:b/>
          <w:kern w:val="0"/>
          <w:sz w:val="24"/>
          <w:szCs w:val="24"/>
        </w:rPr>
        <w:t>A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       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授课课时：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考试用时：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110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分钟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14:paraId="39F6501A" w14:textId="77777777" w:rsidR="0093059A" w:rsidRDefault="00000000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课程名称</w:t>
      </w:r>
      <w:r>
        <w:rPr>
          <w:rFonts w:ascii="宋体" w:eastAsia="宋体" w:hAnsi="Times New Roman" w:cs="宋体" w:hint="eastAsia"/>
          <w:kern w:val="0"/>
          <w:sz w:val="28"/>
          <w:szCs w:val="28"/>
          <w:lang w:val="zh-CN"/>
        </w:rPr>
        <w:t>：</w:t>
      </w:r>
      <w:r>
        <w:rPr>
          <w:rFonts w:ascii="黑体" w:eastAsia="黑体" w:hAnsi="Times New Roman" w:cs="黑体" w:hint="eastAsia"/>
          <w:kern w:val="0"/>
          <w:sz w:val="24"/>
          <w:szCs w:val="24"/>
          <w:lang w:val="zh-CN"/>
        </w:rPr>
        <w:t>数据库系统原理</w:t>
      </w:r>
      <w:r>
        <w:rPr>
          <w:rFonts w:ascii="Times New Roman" w:eastAsia="黑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黑体" w:eastAsia="黑体" w:hAnsi="Times New Roman" w:cs="黑体" w:hint="eastAsia"/>
          <w:b/>
          <w:bCs/>
          <w:color w:val="FF0000"/>
          <w:kern w:val="0"/>
          <w:sz w:val="28"/>
          <w:szCs w:val="28"/>
          <w:lang w:val="zh-CN"/>
        </w:rPr>
        <w:t>（主干课程）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适用对象：17级软件工程专业</w:t>
      </w:r>
    </w:p>
    <w:p w14:paraId="39F6501B" w14:textId="77777777" w:rsidR="0093059A" w:rsidRDefault="00000000">
      <w:pPr>
        <w:jc w:val="center"/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试卷命题人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  <w:u w:val="single"/>
          <w:lang w:val="zh-CN"/>
        </w:rPr>
        <w:t>廖汗成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</w:t>
      </w:r>
      <w:r>
        <w:rPr>
          <w:rFonts w:ascii="宋体" w:eastAsia="宋体" w:hAnsi="Times New Roman" w:cs="宋体"/>
          <w:kern w:val="0"/>
          <w:sz w:val="28"/>
          <w:szCs w:val="28"/>
          <w:lang w:val="zh-CN"/>
        </w:rPr>
        <w:t xml:space="preserve">         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试卷审核人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Times New Roman" w:cs="宋体" w:hint="eastAsia"/>
          <w:b/>
          <w:bCs/>
          <w:kern w:val="0"/>
          <w:sz w:val="28"/>
          <w:szCs w:val="28"/>
          <w:u w:val="single"/>
          <w:lang w:val="zh-CN"/>
        </w:rPr>
        <w:t>王颖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   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  </w:t>
      </w:r>
    </w:p>
    <w:p w14:paraId="39F6501C" w14:textId="77777777" w:rsidR="0093059A" w:rsidRDefault="0093059A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/>
          <w:bCs/>
          <w:kern w:val="0"/>
          <w:sz w:val="24"/>
          <w:szCs w:val="24"/>
          <w:lang w:val="zh-CN"/>
        </w:rPr>
      </w:pPr>
    </w:p>
    <w:p w14:paraId="39F6501D" w14:textId="77777777" w:rsidR="0093059A" w:rsidRDefault="00000000">
      <w:pPr>
        <w:autoSpaceDE w:val="0"/>
        <w:autoSpaceDN w:val="0"/>
        <w:adjustRightInd w:val="0"/>
        <w:spacing w:line="360" w:lineRule="auto"/>
        <w:ind w:firstLine="482"/>
        <w:rPr>
          <w:rFonts w:ascii="??_GB2312" w:eastAsia="黑体" w:hAnsi="??_GB2312" w:cs="??_GB2312"/>
          <w:kern w:val="0"/>
          <w:sz w:val="24"/>
          <w:szCs w:val="24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一、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单项选择题（从下列各题四个备选答案中选出一个正确答案，并将其代号写在答题</w:t>
      </w:r>
      <w:proofErr w:type="gramStart"/>
      <w:r>
        <w:rPr>
          <w:rFonts w:ascii="黑体" w:eastAsia="黑体" w:cs="黑体" w:hint="eastAsia"/>
          <w:kern w:val="0"/>
          <w:sz w:val="24"/>
          <w:szCs w:val="24"/>
          <w:lang w:val="zh-CN"/>
        </w:rPr>
        <w:t>纸相应</w:t>
      </w:r>
      <w:proofErr w:type="gramEnd"/>
      <w:r>
        <w:rPr>
          <w:rFonts w:ascii="黑体" w:eastAsia="黑体" w:cs="黑体" w:hint="eastAsia"/>
          <w:kern w:val="0"/>
          <w:sz w:val="24"/>
          <w:szCs w:val="24"/>
          <w:lang w:val="zh-CN"/>
        </w:rPr>
        <w:t>位置处。答案错选或未选者，该题不得分。每小题1分，共10分。）</w:t>
      </w:r>
    </w:p>
    <w:p w14:paraId="39F6501E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</w:t>
      </w:r>
      <w:r>
        <w:rPr>
          <w:rFonts w:ascii="宋体" w:eastAsia="宋体" w:cs="宋体"/>
          <w:kern w:val="0"/>
          <w:sz w:val="24"/>
          <w:szCs w:val="24"/>
          <w:lang w:val="zh-CN"/>
        </w:rPr>
        <w:t>具有数据冗余度小、数据共享、以及较高数据独立性等特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征的系统是（</w:t>
      </w:r>
      <w:r>
        <w:rPr>
          <w:rFonts w:ascii="宋体" w:eastAsia="宋体" w:cs="宋体" w:hint="eastAsia"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color w:val="0000FF"/>
          <w:kern w:val="0"/>
          <w:sz w:val="24"/>
          <w:szCs w:val="24"/>
        </w:rPr>
        <w:t>B</w:t>
      </w:r>
      <w:r>
        <w:rPr>
          <w:rFonts w:ascii="宋体" w:eastAsia="宋体" w:cs="宋体" w:hint="eastAsia"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）。</w:t>
      </w:r>
    </w:p>
    <w:p w14:paraId="39F6501F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A．文件系统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B．数据库系统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C．管理系统    D．高级程序</w:t>
      </w:r>
    </w:p>
    <w:p w14:paraId="39F65020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</w:t>
      </w:r>
      <w:r>
        <w:rPr>
          <w:rFonts w:ascii="宋体" w:eastAsia="宋体" w:cs="宋体"/>
          <w:kern w:val="0"/>
          <w:sz w:val="24"/>
          <w:szCs w:val="24"/>
          <w:lang w:val="zh-CN"/>
        </w:rPr>
        <w:t>SQL语言是关系型数据系统的典型的数据库语言，它是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）。</w:t>
      </w:r>
    </w:p>
    <w:p w14:paraId="39F65021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A．过程化的   B．非过程化的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C．格式化的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D．导航式的</w:t>
      </w:r>
    </w:p>
    <w:p w14:paraId="39F65022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3.</w:t>
      </w:r>
      <w:r>
        <w:rPr>
          <w:rFonts w:ascii="宋体" w:eastAsia="宋体" w:cs="宋体"/>
          <w:kern w:val="0"/>
          <w:sz w:val="24"/>
          <w:szCs w:val="24"/>
          <w:lang w:val="zh-CN"/>
        </w:rPr>
        <w:t>下列叙述正确的为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</w:rPr>
        <w:t>C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）。</w:t>
      </w:r>
    </w:p>
    <w:p w14:paraId="39F65023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A．关系中元组没有先后顺序，属性有先后顺序</w:t>
      </w:r>
    </w:p>
    <w:p w14:paraId="39F65024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B．关系中元组有先后顺序，属性没有先后顺序</w:t>
      </w:r>
    </w:p>
    <w:p w14:paraId="39F65025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．关系中元组没有先后顺序，属性也没有先后顺序</w:t>
      </w:r>
    </w:p>
    <w:p w14:paraId="39F65026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D．关系中元组有先后顺序，属性也有先后顺序</w:t>
      </w:r>
    </w:p>
    <w:p w14:paraId="39F65027" w14:textId="48C01DD4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4.SQL中的视图提高了数据库系统的( </w:t>
      </w:r>
      <w:r w:rsidR="000E095B">
        <w:rPr>
          <w:rFonts w:ascii="宋体" w:eastAsia="宋体" w:cs="宋体"/>
          <w:kern w:val="0"/>
          <w:sz w:val="24"/>
          <w:szCs w:val="24"/>
        </w:rPr>
        <w:t>D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)。</w:t>
      </w:r>
    </w:p>
    <w:p w14:paraId="39F65028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A. 完整性       B. 并发控制       C. 隔离性          D. 安全性</w:t>
      </w:r>
    </w:p>
    <w:p w14:paraId="39F65029" w14:textId="29E5ED5A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5.</w:t>
      </w:r>
      <w:r>
        <w:rPr>
          <w:rFonts w:ascii="宋体" w:eastAsia="宋体" w:cs="宋体"/>
          <w:kern w:val="0"/>
          <w:sz w:val="24"/>
          <w:szCs w:val="24"/>
          <w:lang w:val="zh-CN"/>
        </w:rPr>
        <w:t>下列叙述正确的为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（</w:t>
      </w:r>
      <w:r w:rsidR="00C15925">
        <w:rPr>
          <w:rFonts w:ascii="宋体" w:eastAsia="宋体" w:cs="宋体" w:hint="eastAsia"/>
          <w:kern w:val="0"/>
          <w:sz w:val="24"/>
          <w:szCs w:val="24"/>
          <w:lang w:val="zh-CN"/>
        </w:rPr>
        <w:t>D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）。</w:t>
      </w:r>
    </w:p>
    <w:p w14:paraId="39F6502A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</w:t>
      </w:r>
      <w:proofErr w:type="gramStart"/>
      <w:r>
        <w:rPr>
          <w:rFonts w:ascii="宋体" w:eastAsia="宋体" w:cs="宋体"/>
          <w:kern w:val="0"/>
          <w:sz w:val="24"/>
          <w:szCs w:val="24"/>
          <w:lang w:val="zh-CN"/>
        </w:rPr>
        <w:t>主码是</w:t>
      </w:r>
      <w:proofErr w:type="gramEnd"/>
      <w:r>
        <w:rPr>
          <w:rFonts w:ascii="宋体" w:eastAsia="宋体" w:cs="宋体"/>
          <w:kern w:val="0"/>
          <w:sz w:val="24"/>
          <w:szCs w:val="24"/>
          <w:lang w:val="zh-CN"/>
        </w:rPr>
        <w:t>一个属性，它能惟一标识一列</w:t>
      </w:r>
    </w:p>
    <w:p w14:paraId="39F6502B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</w:t>
      </w:r>
      <w:proofErr w:type="gramStart"/>
      <w:r>
        <w:rPr>
          <w:rFonts w:ascii="宋体" w:eastAsia="宋体" w:cs="宋体"/>
          <w:kern w:val="0"/>
          <w:sz w:val="24"/>
          <w:szCs w:val="24"/>
          <w:lang w:val="zh-CN"/>
        </w:rPr>
        <w:t>主码是</w:t>
      </w:r>
      <w:proofErr w:type="gramEnd"/>
      <w:r>
        <w:rPr>
          <w:rFonts w:ascii="宋体" w:eastAsia="宋体" w:cs="宋体"/>
          <w:kern w:val="0"/>
          <w:sz w:val="24"/>
          <w:szCs w:val="24"/>
          <w:lang w:val="zh-CN"/>
        </w:rPr>
        <w:t>一个属性，它能惟一标识一行</w:t>
      </w:r>
    </w:p>
    <w:p w14:paraId="39F6502C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</w:t>
      </w:r>
      <w:proofErr w:type="gramStart"/>
      <w:r>
        <w:rPr>
          <w:rFonts w:ascii="宋体" w:eastAsia="宋体" w:cs="宋体"/>
          <w:kern w:val="0"/>
          <w:sz w:val="24"/>
          <w:szCs w:val="24"/>
          <w:lang w:val="zh-CN"/>
        </w:rPr>
        <w:t>主码是</w:t>
      </w:r>
      <w:proofErr w:type="gramEnd"/>
      <w:r>
        <w:rPr>
          <w:rFonts w:ascii="宋体" w:eastAsia="宋体" w:cs="宋体"/>
          <w:kern w:val="0"/>
          <w:sz w:val="24"/>
          <w:szCs w:val="24"/>
          <w:lang w:val="zh-CN"/>
        </w:rPr>
        <w:t>一个属性或多个属性的组合，它能惟一标识一列</w:t>
      </w:r>
    </w:p>
    <w:p w14:paraId="39F6502D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</w:t>
      </w:r>
      <w:proofErr w:type="gramStart"/>
      <w:r>
        <w:rPr>
          <w:rFonts w:ascii="宋体" w:eastAsia="宋体" w:cs="宋体"/>
          <w:kern w:val="0"/>
          <w:sz w:val="24"/>
          <w:szCs w:val="24"/>
          <w:lang w:val="zh-CN"/>
        </w:rPr>
        <w:t>主码是</w:t>
      </w:r>
      <w:proofErr w:type="gramEnd"/>
      <w:r>
        <w:rPr>
          <w:rFonts w:ascii="宋体" w:eastAsia="宋体" w:cs="宋体"/>
          <w:kern w:val="0"/>
          <w:sz w:val="24"/>
          <w:szCs w:val="24"/>
          <w:lang w:val="zh-CN"/>
        </w:rPr>
        <w:t>一个属性或多个属性的组合，它能惟一标识一行</w:t>
      </w:r>
    </w:p>
    <w:p w14:paraId="39F6502E" w14:textId="77777777" w:rsidR="0093059A" w:rsidRDefault="009305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</w:p>
    <w:p w14:paraId="39F6502F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6.</w:t>
      </w:r>
      <w:r>
        <w:rPr>
          <w:rFonts w:ascii="宋体" w:eastAsia="宋体" w:cs="宋体"/>
          <w:kern w:val="0"/>
          <w:sz w:val="24"/>
          <w:szCs w:val="24"/>
          <w:lang w:val="zh-CN"/>
        </w:rPr>
        <w:t>如果两个实体之间的联系是1：M，则实现l：M联系的方法是 (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 C </w:t>
      </w:r>
      <w:r>
        <w:rPr>
          <w:rFonts w:ascii="宋体" w:eastAsia="宋体" w:cs="宋体"/>
          <w:kern w:val="0"/>
          <w:sz w:val="24"/>
          <w:szCs w:val="24"/>
          <w:lang w:val="zh-CN"/>
        </w:rPr>
        <w:t>)。</w:t>
      </w:r>
    </w:p>
    <w:p w14:paraId="39F65030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A．将两个实体转换成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一个关系</w:t>
      </w:r>
    </w:p>
    <w:p w14:paraId="39F65031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lastRenderedPageBreak/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B．将两个实体转换的关系中，分别加入另一个关系的主码。</w:t>
      </w:r>
    </w:p>
    <w:p w14:paraId="39F65032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．将</w:t>
      </w:r>
      <w:r>
        <w:rPr>
          <w:rFonts w:ascii="宋体" w:eastAsia="宋体" w:cs="宋体"/>
          <w:kern w:val="0"/>
          <w:sz w:val="24"/>
          <w:szCs w:val="24"/>
          <w:lang w:val="zh-CN"/>
        </w:rPr>
        <w:t>“</w:t>
      </w:r>
      <w:r>
        <w:rPr>
          <w:rFonts w:ascii="宋体" w:eastAsia="宋体" w:cs="宋体"/>
          <w:kern w:val="0"/>
          <w:sz w:val="24"/>
          <w:szCs w:val="24"/>
          <w:lang w:val="zh-CN"/>
        </w:rPr>
        <w:t>1</w:t>
      </w:r>
      <w:r>
        <w:rPr>
          <w:rFonts w:ascii="宋体" w:eastAsia="宋体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cs="宋体"/>
          <w:kern w:val="0"/>
          <w:sz w:val="24"/>
          <w:szCs w:val="24"/>
          <w:lang w:val="zh-CN"/>
        </w:rPr>
        <w:t>端实体转换的关系的主码，放入</w:t>
      </w:r>
      <w:r>
        <w:rPr>
          <w:rFonts w:ascii="宋体" w:eastAsia="宋体" w:cs="宋体"/>
          <w:kern w:val="0"/>
          <w:sz w:val="24"/>
          <w:szCs w:val="24"/>
          <w:lang w:val="zh-CN"/>
        </w:rPr>
        <w:t>“</w:t>
      </w:r>
      <w:r>
        <w:rPr>
          <w:rFonts w:ascii="宋体" w:eastAsia="宋体" w:cs="宋体"/>
          <w:kern w:val="0"/>
          <w:sz w:val="24"/>
          <w:szCs w:val="24"/>
          <w:lang w:val="zh-CN"/>
        </w:rPr>
        <w:t>M</w:t>
      </w:r>
      <w:r>
        <w:rPr>
          <w:rFonts w:ascii="宋体" w:eastAsia="宋体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cs="宋体"/>
          <w:kern w:val="0"/>
          <w:sz w:val="24"/>
          <w:szCs w:val="24"/>
          <w:lang w:val="zh-CN"/>
        </w:rPr>
        <w:t>端实体转换的关系中</w:t>
      </w:r>
    </w:p>
    <w:p w14:paraId="39F65033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D．将</w:t>
      </w:r>
      <w:r>
        <w:rPr>
          <w:rFonts w:ascii="宋体" w:eastAsia="宋体" w:cs="宋体"/>
          <w:kern w:val="0"/>
          <w:sz w:val="24"/>
          <w:szCs w:val="24"/>
          <w:lang w:val="zh-CN"/>
        </w:rPr>
        <w:t>“</w:t>
      </w:r>
      <w:r>
        <w:rPr>
          <w:rFonts w:ascii="宋体" w:eastAsia="宋体" w:cs="宋体"/>
          <w:kern w:val="0"/>
          <w:sz w:val="24"/>
          <w:szCs w:val="24"/>
          <w:lang w:val="zh-CN"/>
        </w:rPr>
        <w:t>M</w:t>
      </w:r>
      <w:r>
        <w:rPr>
          <w:rFonts w:ascii="宋体" w:eastAsia="宋体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cs="宋体"/>
          <w:kern w:val="0"/>
          <w:sz w:val="24"/>
          <w:szCs w:val="24"/>
          <w:lang w:val="zh-CN"/>
        </w:rPr>
        <w:t>端实体转换的关系的主码，放入</w:t>
      </w:r>
      <w:r>
        <w:rPr>
          <w:rFonts w:ascii="宋体" w:eastAsia="宋体" w:cs="宋体"/>
          <w:kern w:val="0"/>
          <w:sz w:val="24"/>
          <w:szCs w:val="24"/>
          <w:lang w:val="zh-CN"/>
        </w:rPr>
        <w:t>“</w:t>
      </w:r>
      <w:r>
        <w:rPr>
          <w:rFonts w:ascii="宋体" w:eastAsia="宋体" w:cs="宋体"/>
          <w:kern w:val="0"/>
          <w:sz w:val="24"/>
          <w:szCs w:val="24"/>
          <w:lang w:val="zh-CN"/>
        </w:rPr>
        <w:t>1</w:t>
      </w:r>
      <w:r>
        <w:rPr>
          <w:rFonts w:ascii="宋体" w:eastAsia="宋体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cs="宋体"/>
          <w:kern w:val="0"/>
          <w:sz w:val="24"/>
          <w:szCs w:val="24"/>
          <w:lang w:val="zh-CN"/>
        </w:rPr>
        <w:t>端实体转换的关系中</w:t>
      </w:r>
    </w:p>
    <w:p w14:paraId="39F65034" w14:textId="02251CB8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7.</w:t>
      </w:r>
      <w:r>
        <w:rPr>
          <w:rFonts w:ascii="宋体" w:eastAsia="宋体" w:cs="宋体"/>
          <w:kern w:val="0"/>
          <w:sz w:val="24"/>
          <w:szCs w:val="24"/>
          <w:lang w:val="zh-CN"/>
        </w:rPr>
        <w:t>超类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实体</w:t>
      </w:r>
      <w:r>
        <w:rPr>
          <w:rFonts w:ascii="宋体" w:eastAsia="宋体" w:cs="宋体"/>
          <w:kern w:val="0"/>
          <w:sz w:val="24"/>
          <w:szCs w:val="24"/>
          <w:lang w:val="zh-CN"/>
        </w:rPr>
        <w:t>与子类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实体</w:t>
      </w:r>
      <w:r>
        <w:rPr>
          <w:rFonts w:ascii="宋体" w:eastAsia="宋体" w:cs="宋体"/>
          <w:kern w:val="0"/>
          <w:sz w:val="24"/>
          <w:szCs w:val="24"/>
          <w:lang w:val="zh-CN"/>
        </w:rPr>
        <w:t>间的关系是(</w:t>
      </w:r>
      <w:r w:rsidR="00C15925">
        <w:rPr>
          <w:rFonts w:ascii="宋体" w:eastAsia="宋体" w:cs="宋体"/>
          <w:kern w:val="0"/>
          <w:sz w:val="24"/>
          <w:szCs w:val="24"/>
          <w:lang w:val="zh-CN"/>
        </w:rPr>
        <w:t>B</w:t>
      </w:r>
      <w:r>
        <w:rPr>
          <w:rFonts w:ascii="宋体" w:eastAsia="宋体" w:cs="宋体"/>
          <w:kern w:val="0"/>
          <w:sz w:val="24"/>
          <w:szCs w:val="24"/>
          <w:lang w:val="zh-CN"/>
        </w:rPr>
        <w:t>)。</w:t>
      </w:r>
    </w:p>
    <w:p w14:paraId="39F65035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A．超类实体继承子类实体的所有属性  </w:t>
      </w:r>
    </w:p>
    <w:p w14:paraId="39F65036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B．子类实体继承超类实体的所有属性</w:t>
      </w:r>
    </w:p>
    <w:p w14:paraId="39F65037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．超类实体继承子类实体的主码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</w:p>
    <w:p w14:paraId="39F65038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子类实体继承超类实体的主码</w:t>
      </w:r>
    </w:p>
    <w:p w14:paraId="39F65039" w14:textId="581513A2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8.</w:t>
      </w:r>
      <w:r>
        <w:rPr>
          <w:rFonts w:ascii="宋体" w:eastAsia="宋体" w:cs="宋体"/>
          <w:kern w:val="0"/>
          <w:sz w:val="24"/>
          <w:szCs w:val="24"/>
          <w:lang w:val="zh-CN"/>
        </w:rPr>
        <w:t>一个事务中所有对DB操作是一个不可分割的操作序列，这个性质称为事务的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 w:rsidR="00743393">
        <w:rPr>
          <w:rFonts w:ascii="宋体" w:eastAsia="宋体" w:cs="宋体"/>
          <w:kern w:val="0"/>
          <w:sz w:val="24"/>
          <w:szCs w:val="24"/>
          <w:lang w:val="zh-CN"/>
        </w:rPr>
        <w:t>D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）。</w:t>
      </w:r>
    </w:p>
    <w:p w14:paraId="39F6503A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A．隔离性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B．串行性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C．永久性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D．原子性</w:t>
      </w:r>
    </w:p>
    <w:p w14:paraId="39F6503B" w14:textId="141C56C8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9.</w:t>
      </w:r>
      <w:r>
        <w:rPr>
          <w:rFonts w:ascii="宋体" w:eastAsia="宋体" w:cs="宋体"/>
          <w:kern w:val="0"/>
          <w:sz w:val="24"/>
          <w:szCs w:val="24"/>
          <w:lang w:val="zh-CN"/>
        </w:rPr>
        <w:t>后备副本的用途是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（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A70392">
        <w:rPr>
          <w:rFonts w:ascii="宋体" w:eastAsia="宋体" w:cs="宋体"/>
          <w:kern w:val="0"/>
          <w:sz w:val="24"/>
          <w:szCs w:val="24"/>
          <w:lang w:val="zh-CN"/>
        </w:rPr>
        <w:t>A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）。</w:t>
      </w:r>
    </w:p>
    <w:p w14:paraId="39F6503C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A．数据转储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B．一致性控制</w:t>
      </w:r>
    </w:p>
    <w:p w14:paraId="39F6503D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C．安全性保证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D．并发控制</w:t>
      </w:r>
    </w:p>
    <w:p w14:paraId="39F6503E" w14:textId="559AD93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10.</w:t>
      </w:r>
      <w:r>
        <w:rPr>
          <w:rFonts w:ascii="宋体" w:eastAsia="宋体" w:cs="宋体"/>
          <w:kern w:val="0"/>
          <w:sz w:val="24"/>
          <w:szCs w:val="24"/>
          <w:lang w:val="zh-CN"/>
        </w:rPr>
        <w:t>利用日志文件恢复事务时，对尚未结束的事务，应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（</w:t>
      </w:r>
      <w:r w:rsidR="00356C20">
        <w:rPr>
          <w:rFonts w:ascii="宋体" w:eastAsia="宋体" w:cs="宋体" w:hint="eastAsia"/>
          <w:kern w:val="0"/>
          <w:sz w:val="24"/>
          <w:szCs w:val="24"/>
          <w:lang w:val="zh-CN"/>
        </w:rPr>
        <w:t>A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）。</w:t>
      </w:r>
    </w:p>
    <w:p w14:paraId="39F6503F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A．进行UNDO处理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B．进行REDO处理</w:t>
      </w:r>
    </w:p>
    <w:p w14:paraId="39F65040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C．执行COMMIT操作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D．重新执行已登记的操作</w:t>
      </w:r>
    </w:p>
    <w:p w14:paraId="39F65041" w14:textId="77777777" w:rsidR="0093059A" w:rsidRDefault="0093059A">
      <w:pPr>
        <w:autoSpaceDE w:val="0"/>
        <w:autoSpaceDN w:val="0"/>
        <w:adjustRightInd w:val="0"/>
        <w:ind w:firstLine="540"/>
        <w:jc w:val="left"/>
        <w:rPr>
          <w:rFonts w:ascii="Times New Roman" w:eastAsia="宋体" w:hAnsi="Times New Roman" w:cs="Times New Roman"/>
          <w:color w:val="0000FF"/>
          <w:kern w:val="0"/>
          <w:szCs w:val="21"/>
        </w:rPr>
      </w:pPr>
    </w:p>
    <w:p w14:paraId="39F65042" w14:textId="77777777" w:rsidR="0093059A" w:rsidRDefault="0000000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二、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计算题（每小题5分，共20分。）</w:t>
      </w:r>
    </w:p>
    <w:p w14:paraId="39F65043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根据如下两个关系：r(A,B,C,D)和s(B,C,E)</w:t>
      </w:r>
    </w:p>
    <w:p w14:paraId="39F65044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 wp14:anchorId="39F65065" wp14:editId="39F65066">
            <wp:extent cx="3648075" cy="1781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07" cy="178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65045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用表的形式，写出下列关系代数的结果：</w:t>
      </w:r>
    </w:p>
    <w:p w14:paraId="39F65046" w14:textId="77777777" w:rsidR="0093059A" w:rsidRDefault="009305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</w:p>
    <w:p w14:paraId="39F65047" w14:textId="77777777" w:rsidR="0093059A" w:rsidRDefault="0093059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</w:p>
    <w:p w14:paraId="39F65048" w14:textId="77777777" w:rsidR="0093059A" w:rsidRDefault="00000000">
      <w:pPr>
        <w:pStyle w:val="ad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r×s</m:t>
        </m:r>
      </m:oMath>
    </w:p>
    <w:p w14:paraId="39F65049" w14:textId="77777777" w:rsidR="0093059A" w:rsidRDefault="00000000">
      <w:pPr>
        <w:pStyle w:val="ad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A,D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B=b1</m:t>
                </m:r>
              </m:sub>
            </m:sSub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</m:oMath>
    </w:p>
    <w:p w14:paraId="39F6504A" w14:textId="77777777" w:rsidR="0093059A" w:rsidRDefault="00000000">
      <w:pPr>
        <w:pStyle w:val="ad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∞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C,E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14:paraId="39F6504B" w14:textId="77777777" w:rsidR="0093059A" w:rsidRDefault="00000000">
      <w:pPr>
        <w:pStyle w:val="ad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÷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14:paraId="39F6504C" w14:textId="77777777" w:rsidR="0093059A" w:rsidRDefault="0093059A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 w14:paraId="39F6504D" w14:textId="77777777" w:rsidR="0093059A" w:rsidRDefault="0000000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三、SQL题（每小题5分，共30分。）</w:t>
      </w:r>
    </w:p>
    <w:p w14:paraId="39F6504E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设有如下三个关系模式，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student(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_id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,Sname,Gender,age,Special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，列名的含义分别为</w:t>
      </w: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学号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姓名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性别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年龄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专业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）；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course(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C_id,title,credit,pre_id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列名的含义分别为</w:t>
      </w: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课程号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课程名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学分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先行课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）；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takes(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_id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C_id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I_id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Grade),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列名的含义分别为</w:t>
      </w: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学号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课程号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任课教师号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成绩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</w:p>
    <w:p w14:paraId="39F6504F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用SQL语句完成：</w:t>
      </w:r>
    </w:p>
    <w:p w14:paraId="39F65050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1.创建电子商务专业学生成绩视图，属性包括学号、姓名、课程名和成绩。</w:t>
      </w:r>
    </w:p>
    <w:p w14:paraId="39F65051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2.创建计算机应用专业的学生成绩统计视图，属性包括学号、姓名、总成绩和平均成绩。</w:t>
      </w:r>
    </w:p>
    <w:p w14:paraId="39F65052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3.查询没有成绩的学生的学号、姓名和课程号。</w:t>
      </w:r>
    </w:p>
    <w:p w14:paraId="39F65053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4.查询选修课程号为001且成绩为最好的学生的学号、姓名和成绩。</w:t>
      </w:r>
    </w:p>
    <w:p w14:paraId="39F65054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5.查询数据库原理课程的间接先行课（即先行课的先行课）。</w:t>
      </w:r>
    </w:p>
    <w:p w14:paraId="39F65055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6.查询至少选修了二门及二门以上课程的学生的学号。</w:t>
      </w:r>
    </w:p>
    <w:p w14:paraId="39F65056" w14:textId="77777777" w:rsidR="0093059A" w:rsidRDefault="0093059A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</w:rPr>
      </w:pPr>
    </w:p>
    <w:p w14:paraId="39F65057" w14:textId="77777777" w:rsidR="0093059A" w:rsidRDefault="0000000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四、编程题（每小题10分，共20分。）</w:t>
      </w:r>
    </w:p>
    <w:p w14:paraId="39F65058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假设存在名为AAA的数据库，包括两张表：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employee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ID  char(8)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name  varchar(20) unique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Dept_ID  char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4)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hiredate  DateTime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,列名分别表示：员工号、姓名、所在部门号及入职时间；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duty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ID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char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8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Job_title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 varchar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10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,salary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numeric(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,2)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列名分别表示：员工号、职务名、年薪。</w:t>
      </w:r>
    </w:p>
    <w:p w14:paraId="39F65059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1.编写一个存储过程，要求：根据部门号，求出该部门的人数。注意，要使用输入输出参数</w:t>
      </w:r>
    </w:p>
    <w:p w14:paraId="39F6505A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2.编写一个触发器，实现：如果员工提升为经理，则他（她）的年薪（底薪）至少为50000元（如果已超过50000元，无需修改）</w:t>
      </w:r>
    </w:p>
    <w:p w14:paraId="39F6505B" w14:textId="77777777" w:rsidR="0093059A" w:rsidRDefault="0093059A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 w14:paraId="39F6505C" w14:textId="77777777" w:rsidR="0093059A" w:rsidRDefault="0000000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五、设计题（每小题10分，共20分。）</w:t>
      </w:r>
    </w:p>
    <w:p w14:paraId="39F6505D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某医院住院部业务如下：</w:t>
      </w:r>
    </w:p>
    <w:p w14:paraId="39F6505E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lastRenderedPageBreak/>
        <w:t>（1）一个病人只有一位主治医生，每一位主治医生可以治疗多位病人；</w:t>
      </w:r>
    </w:p>
    <w:p w14:paraId="39F6505F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（2）一个病房可多位患者，一个患者可以多次住院；</w:t>
      </w:r>
    </w:p>
    <w:p w14:paraId="39F65060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（3）病人的属性有患者编号、姓名、性别、年龄，医生的属性有医生编号、姓名、职务，病房的属性有病房编号、科室。</w:t>
      </w:r>
    </w:p>
    <w:p w14:paraId="39F65061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试根据上述业务规则：</w:t>
      </w:r>
    </w:p>
    <w:p w14:paraId="39F65062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(1) 根据上述语义画出ER图，在ER图中需注明实体的属性、联系的类型及实体的标识符。</w:t>
      </w:r>
    </w:p>
    <w:p w14:paraId="39F65063" w14:textId="77777777" w:rsidR="0093059A" w:rsidRDefault="00000000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(2) 将ER模型转换</w:t>
      </w:r>
      <w:proofErr w:type="gramStart"/>
      <w:r>
        <w:rPr>
          <w:rFonts w:ascii="宋体" w:eastAsia="宋体" w:cs="宋体" w:hint="eastAsia"/>
          <w:kern w:val="0"/>
          <w:sz w:val="24"/>
          <w:szCs w:val="24"/>
          <w:lang w:val="zh-CN"/>
        </w:rPr>
        <w:t>成关系</w:t>
      </w:r>
      <w:proofErr w:type="gramEnd"/>
      <w:r>
        <w:rPr>
          <w:rFonts w:ascii="宋体" w:eastAsia="宋体" w:cs="宋体" w:hint="eastAsia"/>
          <w:kern w:val="0"/>
          <w:sz w:val="24"/>
          <w:szCs w:val="24"/>
          <w:lang w:val="zh-CN"/>
        </w:rPr>
        <w:t>模型，并指出每个关系模式的主键和外键。</w:t>
      </w:r>
    </w:p>
    <w:p w14:paraId="39F65064" w14:textId="77777777" w:rsidR="0093059A" w:rsidRDefault="0093059A">
      <w:pPr>
        <w:autoSpaceDE w:val="0"/>
        <w:autoSpaceDN w:val="0"/>
        <w:adjustRightInd w:val="0"/>
        <w:spacing w:line="360" w:lineRule="auto"/>
        <w:ind w:left="825"/>
        <w:rPr>
          <w:rFonts w:ascii="宋体" w:eastAsia="宋体" w:cs="宋体"/>
          <w:kern w:val="0"/>
          <w:sz w:val="24"/>
          <w:szCs w:val="24"/>
          <w:lang w:val="zh-CN"/>
        </w:rPr>
      </w:pPr>
    </w:p>
    <w:sectPr w:rsidR="0093059A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509F" w14:textId="77777777" w:rsidR="004C2489" w:rsidRDefault="004C2489">
      <w:r>
        <w:separator/>
      </w:r>
    </w:p>
  </w:endnote>
  <w:endnote w:type="continuationSeparator" w:id="0">
    <w:p w14:paraId="08ECF758" w14:textId="77777777" w:rsidR="004C2489" w:rsidRDefault="004C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5067" w14:textId="77777777" w:rsidR="0093059A" w:rsidRDefault="00000000">
    <w:pPr>
      <w:pStyle w:val="a7"/>
      <w:jc w:val="center"/>
      <w:rPr>
        <w:sz w:val="21"/>
        <w:szCs w:val="21"/>
      </w:rPr>
    </w:pPr>
    <w:r>
      <w:rPr>
        <w:rFonts w:ascii="黑体" w:eastAsia="黑体" w:hint="eastAsia"/>
        <w:sz w:val="21"/>
        <w:szCs w:val="21"/>
      </w:rPr>
      <w:t>【</w:t>
    </w:r>
    <w:r>
      <w:rPr>
        <w:rFonts w:eastAsia="黑体" w:hint="eastAsia"/>
        <w:sz w:val="21"/>
        <w:szCs w:val="21"/>
      </w:rPr>
      <w:t>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>PAGE   \* MERGEFORMAT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  <w:lang w:val="zh-CN"/>
      </w:rPr>
      <w:t>4</w:t>
    </w:r>
    <w:r>
      <w:rPr>
        <w:rFonts w:eastAsia="黑体"/>
        <w:sz w:val="21"/>
        <w:szCs w:val="21"/>
      </w:rPr>
      <w:fldChar w:fldCharType="end"/>
    </w:r>
    <w:r>
      <w:rPr>
        <w:rFonts w:eastAsia="黑体" w:hint="eastAsia"/>
        <w:sz w:val="21"/>
        <w:szCs w:val="21"/>
      </w:rPr>
      <w:t>页</w:t>
    </w:r>
    <w:r>
      <w:rPr>
        <w:rFonts w:eastAsia="黑体"/>
        <w:sz w:val="21"/>
        <w:szCs w:val="21"/>
      </w:rPr>
      <w:t xml:space="preserve">, </w:t>
    </w:r>
    <w:r>
      <w:rPr>
        <w:rFonts w:eastAsia="黑体" w:hint="eastAsia"/>
        <w:sz w:val="21"/>
        <w:szCs w:val="21"/>
      </w:rPr>
      <w:t>共</w:t>
    </w:r>
    <w:r>
      <w:rPr>
        <w:rFonts w:eastAsia="黑体"/>
        <w:sz w:val="21"/>
        <w:szCs w:val="21"/>
      </w:rPr>
      <w:t>4</w:t>
    </w:r>
    <w:r>
      <w:rPr>
        <w:rFonts w:eastAsia="黑体" w:hint="eastAsia"/>
        <w:sz w:val="21"/>
        <w:szCs w:val="21"/>
      </w:rPr>
      <w:t>页</w:t>
    </w:r>
    <w:r>
      <w:rPr>
        <w:rFonts w:ascii="黑体" w:eastAsia="黑体" w:hint="eastAsia"/>
        <w:sz w:val="21"/>
        <w:szCs w:val="21"/>
      </w:rPr>
      <w:t>】</w:t>
    </w:r>
  </w:p>
  <w:p w14:paraId="39F65068" w14:textId="77777777" w:rsidR="0093059A" w:rsidRDefault="0093059A">
    <w:pPr>
      <w:pStyle w:val="a7"/>
    </w:pPr>
  </w:p>
  <w:p w14:paraId="39F65069" w14:textId="77777777" w:rsidR="0093059A" w:rsidRDefault="009305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E78D" w14:textId="77777777" w:rsidR="004C2489" w:rsidRDefault="004C2489">
      <w:r>
        <w:separator/>
      </w:r>
    </w:p>
  </w:footnote>
  <w:footnote w:type="continuationSeparator" w:id="0">
    <w:p w14:paraId="6803B6FF" w14:textId="77777777" w:rsidR="004C2489" w:rsidRDefault="004C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12970"/>
    <w:multiLevelType w:val="multilevel"/>
    <w:tmpl w:val="4BE12970"/>
    <w:lvl w:ilvl="0">
      <w:start w:val="1"/>
      <w:numFmt w:val="decimal"/>
      <w:lvlText w:val="%1、"/>
      <w:lvlJc w:val="left"/>
      <w:pPr>
        <w:ind w:left="1185" w:hanging="360"/>
      </w:pPr>
      <w:rPr>
        <w:rFonts w:ascii="Cambria Math" w:hAnsi="Cambria Math"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num w:numId="1" w16cid:durableId="132666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79"/>
    <w:rsid w:val="000B20E8"/>
    <w:rsid w:val="000E095B"/>
    <w:rsid w:val="001852B3"/>
    <w:rsid w:val="00260730"/>
    <w:rsid w:val="002978D8"/>
    <w:rsid w:val="00356C20"/>
    <w:rsid w:val="003A2A0B"/>
    <w:rsid w:val="003C3356"/>
    <w:rsid w:val="003E0BDA"/>
    <w:rsid w:val="00404A4A"/>
    <w:rsid w:val="00410E9B"/>
    <w:rsid w:val="00414A30"/>
    <w:rsid w:val="004C2489"/>
    <w:rsid w:val="00566189"/>
    <w:rsid w:val="005A2AFC"/>
    <w:rsid w:val="005A4FCA"/>
    <w:rsid w:val="00743393"/>
    <w:rsid w:val="007A7835"/>
    <w:rsid w:val="007C3679"/>
    <w:rsid w:val="00812C29"/>
    <w:rsid w:val="008849FD"/>
    <w:rsid w:val="008C1B1D"/>
    <w:rsid w:val="008D4532"/>
    <w:rsid w:val="008D69A7"/>
    <w:rsid w:val="008E59BC"/>
    <w:rsid w:val="0093059A"/>
    <w:rsid w:val="00967A45"/>
    <w:rsid w:val="009E74A4"/>
    <w:rsid w:val="009F163D"/>
    <w:rsid w:val="00A70392"/>
    <w:rsid w:val="00AB3189"/>
    <w:rsid w:val="00C15925"/>
    <w:rsid w:val="00C17767"/>
    <w:rsid w:val="00C73CBA"/>
    <w:rsid w:val="00D06E59"/>
    <w:rsid w:val="00D3560B"/>
    <w:rsid w:val="00D42701"/>
    <w:rsid w:val="00D91E07"/>
    <w:rsid w:val="00ED34E4"/>
    <w:rsid w:val="00F81C22"/>
    <w:rsid w:val="00FB620B"/>
    <w:rsid w:val="278845A5"/>
    <w:rsid w:val="4933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65016"/>
  <w15:docId w15:val="{00477202-173E-451E-851C-A2BCBF0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styleId="ae">
    <w:name w:val="No Spacing"/>
    <w:link w:val="af"/>
    <w:uiPriority w:val="1"/>
    <w:qFormat/>
    <w:rPr>
      <w:sz w:val="22"/>
      <w:szCs w:val="22"/>
    </w:rPr>
  </w:style>
  <w:style w:type="character" w:customStyle="1" w:styleId="af">
    <w:name w:val="无间隔 字符"/>
    <w:basedOn w:val="a0"/>
    <w:link w:val="ae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YanXiang Deng</cp:lastModifiedBy>
  <cp:revision>8</cp:revision>
  <dcterms:created xsi:type="dcterms:W3CDTF">2018-12-11T02:58:00Z</dcterms:created>
  <dcterms:modified xsi:type="dcterms:W3CDTF">2024-01-04T08:25:00Z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