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kern w:val="0"/>
          <w:sz w:val="44"/>
          <w:szCs w:val="44"/>
        </w:rPr>
      </w:pPr>
      <w:r>
        <w:rPr>
          <w:rFonts w:hint="eastAsia" w:ascii="宋体" w:eastAsia="宋体" w:cs="宋体"/>
          <w:kern w:val="0"/>
          <w:sz w:val="44"/>
          <w:szCs w:val="44"/>
          <w:lang w:val="zh-CN"/>
        </w:rPr>
        <w:t>江西财经大学</w:t>
      </w:r>
    </w:p>
    <w:p>
      <w:pPr>
        <w:jc w:val="center"/>
        <w:rPr>
          <w:rFonts w:ascii="宋体" w:hAnsi="Times New Roman" w:eastAsia="宋体" w:cs="宋体"/>
          <w:kern w:val="0"/>
          <w:sz w:val="44"/>
          <w:szCs w:val="44"/>
          <w:lang w:val="zh-CN"/>
        </w:rPr>
      </w:pPr>
      <w:r>
        <w:rPr>
          <w:rFonts w:ascii="Times New Roman" w:hAnsi="Times New Roman" w:eastAsia="宋体" w:cs="Times New Roman"/>
          <w:kern w:val="0"/>
          <w:sz w:val="44"/>
          <w:szCs w:val="44"/>
        </w:rPr>
        <w:t>18</w:t>
      </w:r>
      <w:r>
        <w:rPr>
          <w:rFonts w:hint="eastAsia" w:ascii="宋体" w:hAnsi="Times New Roman" w:eastAsia="宋体" w:cs="宋体"/>
          <w:kern w:val="0"/>
          <w:sz w:val="44"/>
          <w:szCs w:val="44"/>
          <w:lang w:val="zh-CN"/>
        </w:rPr>
        <w:t>－</w:t>
      </w:r>
      <w:r>
        <w:rPr>
          <w:rFonts w:ascii="Times New Roman" w:hAnsi="Times New Roman" w:eastAsia="宋体" w:cs="Times New Roman"/>
          <w:kern w:val="0"/>
          <w:sz w:val="44"/>
          <w:szCs w:val="44"/>
        </w:rPr>
        <w:t>19</w:t>
      </w:r>
      <w:r>
        <w:rPr>
          <w:rFonts w:hint="eastAsia" w:ascii="宋体" w:hAnsi="Times New Roman" w:eastAsia="宋体" w:cs="宋体"/>
          <w:kern w:val="0"/>
          <w:sz w:val="44"/>
          <w:szCs w:val="44"/>
          <w:lang w:val="zh-CN"/>
        </w:rPr>
        <w:t>第一学期期末考试试卷</w:t>
      </w:r>
    </w:p>
    <w:p>
      <w:pPr>
        <w:jc w:val="center"/>
        <w:rPr>
          <w:rFonts w:ascii="宋体" w:hAnsi="Times New Roman" w:eastAsia="宋体" w:cs="宋体"/>
          <w:kern w:val="0"/>
          <w:sz w:val="44"/>
          <w:szCs w:val="44"/>
          <w:lang w:val="zh-CN"/>
        </w:rPr>
      </w:pPr>
    </w:p>
    <w:p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hAnsi="Times New Roman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试卷代码：18025</w:t>
      </w:r>
      <w:r>
        <w:rPr>
          <w:rFonts w:hint="eastAsia" w:ascii="宋体" w:eastAsia="宋体" w:cs="宋体"/>
          <w:b/>
          <w:kern w:val="0"/>
          <w:sz w:val="24"/>
          <w:szCs w:val="24"/>
          <w:lang w:val="en-US" w:eastAsia="zh-CN"/>
        </w:rPr>
        <w:t>A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       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授课课时：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96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  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考试用时：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110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分钟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</w:p>
    <w:p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hAnsi="Times New Roman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课程名称</w:t>
      </w:r>
      <w:r>
        <w:rPr>
          <w:rFonts w:hint="eastAsia" w:ascii="宋体" w:hAnsi="Times New Roman" w:eastAsia="宋体" w:cs="宋体"/>
          <w:kern w:val="0"/>
          <w:sz w:val="28"/>
          <w:szCs w:val="28"/>
          <w:lang w:val="zh-CN"/>
        </w:rPr>
        <w:t>：</w:t>
      </w:r>
      <w:r>
        <w:rPr>
          <w:rFonts w:hint="eastAsia" w:ascii="黑体" w:hAnsi="Times New Roman" w:eastAsia="黑体" w:cs="黑体"/>
          <w:kern w:val="0"/>
          <w:sz w:val="24"/>
          <w:szCs w:val="24"/>
          <w:lang w:val="zh-CN"/>
        </w:rPr>
        <w:t>数据库系统原理</w:t>
      </w:r>
      <w:r>
        <w:rPr>
          <w:rFonts w:ascii="Times New Roman" w:hAnsi="Times New Roman" w:eastAsia="黑体" w:cs="Times New Roman"/>
          <w:b/>
          <w:bCs/>
          <w:kern w:val="0"/>
          <w:sz w:val="28"/>
          <w:szCs w:val="28"/>
        </w:rPr>
        <w:t xml:space="preserve"> </w:t>
      </w:r>
      <w:r>
        <w:rPr>
          <w:rFonts w:hint="eastAsia" w:ascii="黑体" w:hAnsi="Times New Roman" w:eastAsia="黑体" w:cs="黑体"/>
          <w:b/>
          <w:bCs/>
          <w:color w:val="FF0000"/>
          <w:kern w:val="0"/>
          <w:sz w:val="28"/>
          <w:szCs w:val="28"/>
          <w:lang w:val="zh-CN"/>
        </w:rPr>
        <w:t>（主干课程）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适用对象：17级软件工程专业</w:t>
      </w:r>
    </w:p>
    <w:p>
      <w:pPr>
        <w:jc w:val="center"/>
      </w:pP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试卷命题人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  <w:u w:val="single"/>
          <w:lang w:val="zh-CN"/>
        </w:rPr>
        <w:t>廖汗成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hAnsi="Times New Roman" w:eastAsia="宋体" w:cs="宋体"/>
          <w:b/>
          <w:bCs/>
          <w:kern w:val="0"/>
          <w:sz w:val="28"/>
          <w:szCs w:val="28"/>
          <w:u w:val="single"/>
          <w:lang w:val="zh-CN"/>
        </w:rPr>
        <w:t xml:space="preserve">    </w:t>
      </w:r>
      <w:r>
        <w:rPr>
          <w:rFonts w:ascii="宋体" w:hAnsi="Times New Roman" w:eastAsia="宋体" w:cs="宋体"/>
          <w:kern w:val="0"/>
          <w:sz w:val="28"/>
          <w:szCs w:val="28"/>
          <w:lang w:val="zh-CN"/>
        </w:rPr>
        <w:t xml:space="preserve">             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zh-CN"/>
        </w:rPr>
        <w:t>试卷审核人</w:t>
      </w:r>
      <w:r>
        <w:rPr>
          <w:rFonts w:ascii="宋体" w:hAnsi="Times New Roman" w:eastAsia="宋体" w:cs="宋体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hAnsi="Times New Roman" w:eastAsia="宋体" w:cs="宋体"/>
          <w:b/>
          <w:bCs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8"/>
          <w:szCs w:val="28"/>
          <w:u w:val="single"/>
          <w:lang w:val="zh-CN"/>
        </w:rPr>
        <w:t>王颖</w:t>
      </w:r>
      <w:r>
        <w:rPr>
          <w:rFonts w:ascii="宋体" w:hAnsi="Times New Roman" w:eastAsia="宋体" w:cs="宋体"/>
          <w:b/>
          <w:bCs/>
          <w:kern w:val="0"/>
          <w:sz w:val="28"/>
          <w:szCs w:val="28"/>
          <w:u w:val="single"/>
          <w:lang w:val="zh-CN"/>
        </w:rPr>
        <w:t xml:space="preserve">        </w:t>
      </w:r>
      <w:r>
        <w:rPr>
          <w:rFonts w:ascii="Times New Roman" w:hAnsi="Times New Roman" w:eastAsia="宋体" w:cs="Times New Roman"/>
          <w:kern w:val="0"/>
          <w:sz w:val="28"/>
          <w:szCs w:val="28"/>
        </w:rPr>
        <w:t xml:space="preserve">   </w:t>
      </w: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/>
          <w:bCs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482"/>
        <w:rPr>
          <w:rFonts w:ascii="??_GB2312" w:hAnsi="??_GB2312" w:eastAsia="黑体" w:cs="??_GB2312"/>
          <w:kern w:val="0"/>
          <w:sz w:val="24"/>
          <w:szCs w:val="24"/>
        </w:rPr>
      </w:pPr>
      <w:r>
        <w:rPr>
          <w:rFonts w:hint="eastAsia" w:ascii="黑体" w:eastAsia="黑体" w:cs="黑体"/>
          <w:b/>
          <w:bCs/>
          <w:kern w:val="0"/>
          <w:sz w:val="24"/>
          <w:szCs w:val="24"/>
          <w:lang w:val="zh-CN"/>
        </w:rPr>
        <w:t>一、</w:t>
      </w:r>
      <w:r>
        <w:rPr>
          <w:rFonts w:hint="eastAsia" w:ascii="黑体" w:eastAsia="黑体" w:cs="黑体"/>
          <w:kern w:val="0"/>
          <w:sz w:val="24"/>
          <w:szCs w:val="24"/>
          <w:lang w:val="zh-CN"/>
        </w:rPr>
        <w:t>单项选择题（从下列各题四个备选答案中选出一个正确答案，并将其代号写在答题纸相应位置处。答案错选或未选者，该题不得分。每小题1分，共10分。）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1.</w:t>
      </w:r>
      <w:r>
        <w:rPr>
          <w:rFonts w:ascii="宋体" w:eastAsia="宋体" w:cs="宋体"/>
          <w:kern w:val="0"/>
          <w:sz w:val="24"/>
          <w:szCs w:val="24"/>
          <w:lang w:val="zh-CN"/>
        </w:rPr>
        <w:t>具有数据冗余度小、数据共享、以及较高数据独立性等特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征的系统是（</w:t>
      </w:r>
      <w:r>
        <w:rPr>
          <w:rFonts w:hint="eastAsia" w:ascii="宋体" w:eastAsia="宋体" w:cs="宋体"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color w:val="0000FF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eastAsia="宋体" w:cs="宋体"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A．文件系统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B．数据库系统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C．管理系统    D．高级程序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2.</w:t>
      </w:r>
      <w:r>
        <w:rPr>
          <w:rFonts w:ascii="宋体" w:eastAsia="宋体" w:cs="宋体"/>
          <w:kern w:val="0"/>
          <w:sz w:val="24"/>
          <w:szCs w:val="24"/>
          <w:lang w:val="zh-CN"/>
        </w:rPr>
        <w:t>SQL语言是关系型数据系统的典型的数据库语言，它是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（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A．过程化的   B．非过程化的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C．格式化的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D．导航式的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3.</w:t>
      </w:r>
      <w:r>
        <w:rPr>
          <w:rFonts w:ascii="宋体" w:eastAsia="宋体" w:cs="宋体"/>
          <w:kern w:val="0"/>
          <w:sz w:val="24"/>
          <w:szCs w:val="24"/>
          <w:lang w:val="zh-CN"/>
        </w:rPr>
        <w:t>下列叙述正确的为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A．关系中元组没有先后顺序，属性有先后顺序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B．关系中元组有先后顺序，属性没有先后顺序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．关系中元组没有先后顺序，属性也没有先后顺序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D．关系中元组有先后顺序，属性也有先后顺序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4.SQL中的视图提高了数据库系统的(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)。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A. 完整性       B. 并发控制       C. 隔离性          D. 安全性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5.</w:t>
      </w:r>
      <w:r>
        <w:rPr>
          <w:rFonts w:ascii="宋体" w:eastAsia="宋体" w:cs="宋体"/>
          <w:kern w:val="0"/>
          <w:sz w:val="24"/>
          <w:szCs w:val="24"/>
          <w:lang w:val="zh-CN"/>
        </w:rPr>
        <w:t>下列叙述正确的为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A．主码是一个属性，它能惟一标识一列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B．主码是一个属性，它能惟一标识一行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．主码是一个属性或多个属性的组合，它能惟一标识一列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D．主码是一个属性或多个属性的组合，它能惟一标识一行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hint="eastAsia" w:ascii="宋体" w:eastAsia="宋体" w:cs="宋体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6.</w:t>
      </w:r>
      <w:r>
        <w:rPr>
          <w:rFonts w:ascii="宋体" w:eastAsia="宋体" w:cs="宋体"/>
          <w:kern w:val="0"/>
          <w:sz w:val="24"/>
          <w:szCs w:val="24"/>
          <w:lang w:val="zh-CN"/>
        </w:rPr>
        <w:t>如果两个实体之间的联系是1：M，则实现l：M联系的方法是 (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 xml:space="preserve"> C </w:t>
      </w:r>
      <w:r>
        <w:rPr>
          <w:rFonts w:ascii="宋体" w:eastAsia="宋体" w:cs="宋体"/>
          <w:kern w:val="0"/>
          <w:sz w:val="24"/>
          <w:szCs w:val="24"/>
          <w:lang w:val="zh-CN"/>
        </w:rPr>
        <w:t>)。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A．将两个实体转换成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一个关系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B．将两个实体转换的关系中，分别加入另一个关系的主码。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．将“1”端实体转换的关系的主码，放入“M”端实体转换的关系中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D．将“M”端实体转换的关系的主码，放入“1”端实体转换的关系中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7.</w:t>
      </w:r>
      <w:r>
        <w:rPr>
          <w:rFonts w:ascii="宋体" w:eastAsia="宋体" w:cs="宋体"/>
          <w:kern w:val="0"/>
          <w:sz w:val="24"/>
          <w:szCs w:val="24"/>
          <w:lang w:val="zh-CN"/>
        </w:rPr>
        <w:t>超类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实体</w:t>
      </w:r>
      <w:r>
        <w:rPr>
          <w:rFonts w:ascii="宋体" w:eastAsia="宋体" w:cs="宋体"/>
          <w:kern w:val="0"/>
          <w:sz w:val="24"/>
          <w:szCs w:val="24"/>
          <w:lang w:val="zh-CN"/>
        </w:rPr>
        <w:t>与子类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实体</w:t>
      </w:r>
      <w:r>
        <w:rPr>
          <w:rFonts w:ascii="宋体" w:eastAsia="宋体" w:cs="宋体"/>
          <w:kern w:val="0"/>
          <w:sz w:val="24"/>
          <w:szCs w:val="24"/>
          <w:lang w:val="zh-CN"/>
        </w:rPr>
        <w:t>间的关系是(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B</w:t>
      </w:r>
      <w:r>
        <w:rPr>
          <w:rFonts w:ascii="宋体" w:eastAsia="宋体" w:cs="宋体"/>
          <w:kern w:val="0"/>
          <w:sz w:val="24"/>
          <w:szCs w:val="24"/>
          <w:lang w:val="zh-CN"/>
        </w:rPr>
        <w:t>)。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A．超类实体继承子类实体的所有属性  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B．子类实体继承超类实体的所有属性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C</w:t>
      </w:r>
      <w:r>
        <w:rPr>
          <w:rFonts w:ascii="宋体" w:eastAsia="宋体" w:cs="宋体"/>
          <w:kern w:val="0"/>
          <w:sz w:val="24"/>
          <w:szCs w:val="24"/>
          <w:lang w:val="zh-CN"/>
        </w:rPr>
        <w:t>．超类实体继承子类实体的主码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子类实体继承超类实体的主码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8.</w:t>
      </w:r>
      <w:r>
        <w:rPr>
          <w:rFonts w:ascii="宋体" w:eastAsia="宋体" w:cs="宋体"/>
          <w:kern w:val="0"/>
          <w:sz w:val="24"/>
          <w:szCs w:val="24"/>
          <w:lang w:val="zh-CN"/>
        </w:rPr>
        <w:t>一个事务中所有对DB操作是一个不可分割的操作序列，这个性质称为事务的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（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D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A．隔离性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B．串行性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C．永久性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>D．原子性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9.</w:t>
      </w:r>
      <w:r>
        <w:rPr>
          <w:rFonts w:ascii="宋体" w:eastAsia="宋体" w:cs="宋体"/>
          <w:kern w:val="0"/>
          <w:sz w:val="24"/>
          <w:szCs w:val="24"/>
          <w:lang w:val="zh-CN"/>
        </w:rPr>
        <w:t>后备副本的用途是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（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A．数据转储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/>
          <w:kern w:val="0"/>
          <w:sz w:val="24"/>
          <w:szCs w:val="24"/>
          <w:lang w:val="zh-CN"/>
        </w:rPr>
        <w:t>B．一致性控制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C．安全性保证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D．并发控制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10.</w:t>
      </w:r>
      <w:r>
        <w:rPr>
          <w:rFonts w:ascii="宋体" w:eastAsia="宋体" w:cs="宋体"/>
          <w:kern w:val="0"/>
          <w:sz w:val="24"/>
          <w:szCs w:val="24"/>
          <w:lang w:val="zh-CN"/>
        </w:rPr>
        <w:t>利用日志文件恢复事务时，对尚未结束的事务，应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A．进行UNDO处理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B．进行REDO处理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C．执行COMMIT操作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D．重新执行已登记的操作</w:t>
      </w:r>
    </w:p>
    <w:p>
      <w:pPr>
        <w:autoSpaceDE w:val="0"/>
        <w:autoSpaceDN w:val="0"/>
        <w:adjustRightInd w:val="0"/>
        <w:ind w:firstLine="540"/>
        <w:jc w:val="left"/>
        <w:rPr>
          <w:rFonts w:ascii="Times New Roman" w:hAnsi="Times New Roman" w:eastAsia="宋体" w:cs="Times New Roman"/>
          <w:color w:val="0000FF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hint="eastAsia" w:ascii="黑体" w:eastAsia="黑体" w:cs="黑体"/>
          <w:b/>
          <w:bCs/>
          <w:kern w:val="0"/>
          <w:sz w:val="24"/>
          <w:szCs w:val="24"/>
          <w:lang w:val="zh-CN"/>
        </w:rPr>
        <w:t>二、</w:t>
      </w:r>
      <w:r>
        <w:rPr>
          <w:rFonts w:hint="eastAsia" w:ascii="黑体" w:eastAsia="黑体" w:cs="黑体"/>
          <w:kern w:val="0"/>
          <w:sz w:val="24"/>
          <w:szCs w:val="24"/>
          <w:lang w:val="zh-CN"/>
        </w:rPr>
        <w:t>计算题（每小题5分，共20分。）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hint="eastAsia" w:ascii="黑体" w:eastAsia="黑体" w:cs="黑体"/>
          <w:kern w:val="0"/>
          <w:sz w:val="24"/>
          <w:szCs w:val="24"/>
          <w:lang w:val="zh-CN"/>
        </w:rPr>
        <w:t xml:space="preserve">    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根据如下两个关系：r(A,B,C,D)和s(B,C,E)</w:t>
      </w:r>
    </w:p>
    <w:p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</w:rPr>
        <w:drawing>
          <wp:inline distT="0" distB="0" distL="0" distR="0">
            <wp:extent cx="3648075" cy="1781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307" cy="178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   用表的形式，写出下列关系代数的结果：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480"/>
        <w:rPr>
          <w:rFonts w:hint="eastAsia" w:ascii="宋体" w:eastAsia="宋体" w:cs="宋体"/>
          <w:kern w:val="0"/>
          <w:sz w:val="24"/>
          <w:szCs w:val="24"/>
          <w:lang w:val="zh-CN"/>
        </w:rPr>
      </w:pPr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r>
          <m:rPr>
            <m:sty m:val="p"/>
          </m:rPr>
          <w:rPr>
            <w:rFonts w:ascii="Cambria Math" w:hAnsi="Cambria Math" w:eastAsia="宋体" w:cs="宋体"/>
            <w:kern w:val="0"/>
            <w:sz w:val="24"/>
            <w:szCs w:val="24"/>
            <w:lang w:val="zh-CN"/>
          </w:rPr>
          <m:t>r×s</m:t>
        </m:r>
      </m:oMath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A,D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宋体"/>
                    <w:kern w:val="0"/>
                    <w:sz w:val="24"/>
                    <w:szCs w:val="24"/>
                    <w:lang w:val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宋体"/>
                    <w:kern w:val="0"/>
                    <w:sz w:val="24"/>
                    <w:szCs w:val="24"/>
                    <w:lang w:val="zh-CN"/>
                  </w:rPr>
                  <m:t>σ</m:t>
                </m:r>
                <m:ctrlPr>
                  <w:rPr>
                    <w:rFonts w:ascii="Cambria Math" w:hAnsi="Cambria Math" w:eastAsia="宋体" w:cs="宋体"/>
                    <w:kern w:val="0"/>
                    <w:sz w:val="24"/>
                    <w:szCs w:val="24"/>
                    <w:lang w:val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 w:cs="宋体"/>
                    <w:kern w:val="0"/>
                    <w:sz w:val="24"/>
                    <w:szCs w:val="24"/>
                    <w:lang w:val="zh-CN"/>
                  </w:rPr>
                  <m:t>B=b1</m:t>
                </m:r>
                <m:ctrlPr>
                  <w:rPr>
                    <w:rFonts w:ascii="Cambria Math" w:hAnsi="Cambria Math" w:eastAsia="宋体" w:cs="宋体"/>
                    <w:kern w:val="0"/>
                    <w:sz w:val="24"/>
                    <w:szCs w:val="24"/>
                    <w:lang w:val="zh-CN"/>
                  </w:rPr>
                </m:ctrlPr>
              </m:sub>
            </m:sSub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</m:oMath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A,c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ascii="Cambria Math" w:hAnsi="Cambria Math" w:eastAsia="宋体" w:cs="宋体"/>
            <w:kern w:val="0"/>
            <w:sz w:val="24"/>
            <w:szCs w:val="24"/>
            <w:lang w:val="zh-CN"/>
          </w:rPr>
          <m:t>∞</m:t>
        </m:r>
        <m:sSub>
          <m:sSub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C,E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s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</m:oMath>
    </w:p>
    <w:p>
      <w:pPr>
        <w:pStyle w:val="11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A,B,C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  <m:r>
          <m:rPr>
            <m:sty m:val="p"/>
          </m:rPr>
          <w:rPr>
            <w:rFonts w:ascii="Cambria Math" w:hAnsi="Cambria Math" w:eastAsia="宋体" w:cs="宋体"/>
            <w:kern w:val="0"/>
            <w:sz w:val="24"/>
            <w:szCs w:val="24"/>
            <w:lang w:val="zh-CN"/>
          </w:rPr>
          <m:t>÷</m:t>
        </m:r>
        <m:sSub>
          <m:sSub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π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B,C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sub>
        </m:sSub>
        <m:d>
          <m:dP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  <m:t>s</m:t>
            </m:r>
            <m:ctrlPr>
              <w:rPr>
                <w:rFonts w:ascii="Cambria Math" w:hAnsi="Cambria Math" w:eastAsia="宋体" w:cs="宋体"/>
                <w:kern w:val="0"/>
                <w:sz w:val="24"/>
                <w:szCs w:val="24"/>
                <w:lang w:val="zh-CN"/>
              </w:rPr>
            </m:ctrlPr>
          </m:e>
        </m:d>
      </m:oMath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hint="eastAsia" w:ascii="黑体" w:eastAsia="黑体" w:cs="黑体"/>
          <w:bCs/>
          <w:kern w:val="0"/>
          <w:sz w:val="24"/>
          <w:szCs w:val="24"/>
          <w:lang w:val="zh-CN"/>
        </w:rPr>
        <w:t>三、SQL题（每小题5分，共30分。）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设有如下三个关系模式，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student(</w:t>
      </w:r>
      <w:r>
        <w:rPr>
          <w:rFonts w:ascii="Times New Roman" w:hAnsi="Times New Roman" w:eastAsia="宋体" w:cs="Times New Roman"/>
          <w:kern w:val="0"/>
          <w:sz w:val="24"/>
          <w:szCs w:val="24"/>
          <w:u w:val="single"/>
        </w:rPr>
        <w:t>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u w:val="single"/>
        </w:rPr>
        <w:t>_id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,Sname,Gender,age,Special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)，列名的含义分别为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学号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姓名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性别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年龄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专业</w:t>
      </w:r>
      <w:r>
        <w:rPr>
          <w:rFonts w:hint="eastAsia" w:ascii="宋体" w:eastAsia="宋体" w:cs="宋体"/>
          <w:kern w:val="0"/>
          <w:sz w:val="24"/>
          <w:szCs w:val="24"/>
        </w:rPr>
        <w:t xml:space="preserve">）；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course(C_id,title,credit,pre_id), 列名的含义分别为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课程号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课程名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学分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先行课</w:t>
      </w:r>
      <w:r>
        <w:rPr>
          <w:rFonts w:hint="eastAsia" w:ascii="宋体" w:eastAsia="宋体" w:cs="宋体"/>
          <w:kern w:val="0"/>
          <w:sz w:val="24"/>
          <w:szCs w:val="24"/>
        </w:rPr>
        <w:t xml:space="preserve">）；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takes(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_id, C_id, I_id，Grade), 列名的含义分别为</w:t>
      </w: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学号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课程号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任课教师号</w:t>
      </w:r>
      <w:r>
        <w:rPr>
          <w:rFonts w:hint="eastAsia" w:ascii="宋体" w:eastAsia="宋体" w:cs="宋体"/>
          <w:kern w:val="0"/>
          <w:sz w:val="24"/>
          <w:szCs w:val="24"/>
        </w:rPr>
        <w:t>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成绩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用SQL语句完成：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1.创建电子商务专业学生成绩视图，属性包括学号、姓名、课程名和成绩。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2.创建计算机应用专业的学生成绩统计视图，属性包括学号、姓名、总成绩和平均成绩。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3.查询没有成绩的学生的学号、姓名和课程号。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4.查询选修课程号为001且成绩为最好的学生的学号、姓名和成绩。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5.查询数据库原理课程的间接先行课（即先行课的先行课）。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6.查询至少选修了二门及二门以上课程的学生的学号。</w:t>
      </w: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hint="eastAsia" w:ascii="黑体" w:eastAsia="黑体" w:cs="黑体"/>
          <w:bCs/>
          <w:kern w:val="0"/>
          <w:sz w:val="24"/>
          <w:szCs w:val="24"/>
          <w:lang w:val="zh-CN"/>
        </w:rPr>
        <w:t>四、编程题（每小题10分，共20分。）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假设存在名为AAA的数据库，包括两张表：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employee（ID  char(8)，name  varchar(20) unique ，Dept_ID  char（4)，hiredate  DateTime）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,列名分别表示：员工号、姓名、所在部门号及入职时间；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duty（ID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char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Job_title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 xml:space="preserve">  varchar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 xml:space="preserve">,salary 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numeric(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zh-CN"/>
        </w:rPr>
        <w:t>5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zh-CN"/>
        </w:rPr>
        <w:t>,2)）,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 xml:space="preserve"> 列名分别表示：员工号、职务名、年薪。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1.编写一个存储过程，要求：根据部门号，求出该部门的人数。注意，要使用输入输出参数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2.编写一个触发器，实现：如果员工提升为经理，则他（她）的年薪（底薪）至少为50000元（如果已超过50000元，无需修改）</w:t>
      </w: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hint="eastAsia" w:ascii="黑体" w:eastAsia="黑体" w:cs="黑体"/>
          <w:bCs/>
          <w:kern w:val="0"/>
          <w:sz w:val="24"/>
          <w:szCs w:val="24"/>
          <w:lang w:val="zh-CN"/>
        </w:rPr>
        <w:t>五、设计题（每小题10分，共20分。）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某医院住院部业务如下：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（1）一个病人只有一位主治医生，每一位主治医生可以治疗多位病人；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（2）一个病房可多位患者，一个患者可以多次住院；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（3）病人的属性有患者编号、姓名、性别、年龄，医生的属性有医生编号、姓名、职务，病房的属性有病房编号、科室。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试根据上述业务规则：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(1) 根据上述语义画出ER图，在ER图中需注明实体的属性、联系的类型及实体的标识符。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(2) 将ER模型转换成关系模型，并指出每个关系模式的主键和外键。</w:t>
      </w:r>
    </w:p>
    <w:p>
      <w:pPr>
        <w:autoSpaceDE w:val="0"/>
        <w:autoSpaceDN w:val="0"/>
        <w:adjustRightInd w:val="0"/>
        <w:spacing w:line="360" w:lineRule="auto"/>
        <w:ind w:left="825"/>
        <w:rPr>
          <w:rFonts w:ascii="宋体" w:eastAsia="宋体" w:cs="宋体"/>
          <w:kern w:val="0"/>
          <w:sz w:val="24"/>
          <w:szCs w:val="24"/>
          <w:lang w:val="zh-CN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  <w:szCs w:val="21"/>
      </w:rPr>
    </w:pPr>
    <w:r>
      <w:rPr>
        <w:rFonts w:hint="eastAsia" w:ascii="黑体" w:eastAsia="黑体"/>
        <w:sz w:val="21"/>
        <w:szCs w:val="21"/>
      </w:rPr>
      <w:t>【</w:t>
    </w:r>
    <w:r>
      <w:rPr>
        <w:rFonts w:hint="eastAsia" w:eastAsia="黑体"/>
        <w:sz w:val="21"/>
        <w:szCs w:val="21"/>
      </w:rPr>
      <w:t>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 xml:space="preserve">PAGE   \* MERGEFORMAT</w:instrText>
    </w:r>
    <w:r>
      <w:rPr>
        <w:rFonts w:eastAsia="黑体"/>
        <w:sz w:val="21"/>
        <w:szCs w:val="21"/>
      </w:rPr>
      <w:fldChar w:fldCharType="separate"/>
    </w:r>
    <w:r>
      <w:rPr>
        <w:rFonts w:eastAsia="黑体"/>
        <w:sz w:val="21"/>
        <w:szCs w:val="21"/>
        <w:lang w:val="zh-CN"/>
      </w:rPr>
      <w:t>4</w:t>
    </w:r>
    <w:r>
      <w:rPr>
        <w:rFonts w:eastAsia="黑体"/>
        <w:sz w:val="21"/>
        <w:szCs w:val="21"/>
      </w:rPr>
      <w:fldChar w:fldCharType="end"/>
    </w:r>
    <w:r>
      <w:rPr>
        <w:rFonts w:hint="eastAsia" w:eastAsia="黑体"/>
        <w:sz w:val="21"/>
        <w:szCs w:val="21"/>
      </w:rPr>
      <w:t>页</w:t>
    </w:r>
    <w:r>
      <w:rPr>
        <w:rFonts w:eastAsia="黑体"/>
        <w:sz w:val="21"/>
        <w:szCs w:val="21"/>
      </w:rPr>
      <w:t xml:space="preserve">, </w:t>
    </w:r>
    <w:r>
      <w:rPr>
        <w:rFonts w:hint="eastAsia" w:eastAsia="黑体"/>
        <w:sz w:val="21"/>
        <w:szCs w:val="21"/>
      </w:rPr>
      <w:t>共</w:t>
    </w:r>
    <w:r>
      <w:rPr>
        <w:rFonts w:eastAsia="黑体"/>
        <w:sz w:val="21"/>
        <w:szCs w:val="21"/>
      </w:rPr>
      <w:t>4</w:t>
    </w:r>
    <w:r>
      <w:rPr>
        <w:rFonts w:hint="eastAsia" w:eastAsia="黑体"/>
        <w:sz w:val="21"/>
        <w:szCs w:val="21"/>
      </w:rPr>
      <w:t>页</w:t>
    </w:r>
    <w:r>
      <w:rPr>
        <w:rFonts w:hint="eastAsia" w:ascii="黑体" w:eastAsia="黑体"/>
        <w:sz w:val="21"/>
        <w:szCs w:val="21"/>
      </w:rPr>
      <w:t>】</w:t>
    </w:r>
  </w:p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2970"/>
    <w:multiLevelType w:val="multilevel"/>
    <w:tmpl w:val="4BE12970"/>
    <w:lvl w:ilvl="0" w:tentative="0">
      <w:start w:val="1"/>
      <w:numFmt w:val="decimal"/>
      <w:lvlText w:val="%1、"/>
      <w:lvlJc w:val="left"/>
      <w:pPr>
        <w:ind w:left="1185" w:hanging="36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79"/>
    <w:rsid w:val="000B20E8"/>
    <w:rsid w:val="001852B3"/>
    <w:rsid w:val="00260730"/>
    <w:rsid w:val="002978D8"/>
    <w:rsid w:val="003A2A0B"/>
    <w:rsid w:val="003C3356"/>
    <w:rsid w:val="00404A4A"/>
    <w:rsid w:val="00410E9B"/>
    <w:rsid w:val="00414A30"/>
    <w:rsid w:val="00566189"/>
    <w:rsid w:val="005A2AFC"/>
    <w:rsid w:val="005A4FCA"/>
    <w:rsid w:val="007A7835"/>
    <w:rsid w:val="007C3679"/>
    <w:rsid w:val="00812C29"/>
    <w:rsid w:val="008849FD"/>
    <w:rsid w:val="008C1B1D"/>
    <w:rsid w:val="008D4532"/>
    <w:rsid w:val="008D69A7"/>
    <w:rsid w:val="008E59BC"/>
    <w:rsid w:val="00967A45"/>
    <w:rsid w:val="009E74A4"/>
    <w:rsid w:val="009F163D"/>
    <w:rsid w:val="00AB3189"/>
    <w:rsid w:val="00C17767"/>
    <w:rsid w:val="00C73CBA"/>
    <w:rsid w:val="00D06E59"/>
    <w:rsid w:val="00D3560B"/>
    <w:rsid w:val="00D42701"/>
    <w:rsid w:val="00D91E07"/>
    <w:rsid w:val="00ED34E4"/>
    <w:rsid w:val="00F81C22"/>
    <w:rsid w:val="00FB620B"/>
    <w:rsid w:val="278845A5"/>
    <w:rsid w:val="4933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Placeholder Text"/>
    <w:basedOn w:val="8"/>
    <w:semiHidden/>
    <w:uiPriority w:val="99"/>
    <w:rPr>
      <w:color w:val="808080"/>
    </w:rPr>
  </w:style>
  <w:style w:type="character" w:customStyle="1" w:styleId="10">
    <w:name w:val="批注框文本 字符"/>
    <w:basedOn w:val="8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纯文本 字符"/>
    <w:basedOn w:val="8"/>
    <w:link w:val="2"/>
    <w:uiPriority w:val="0"/>
    <w:rPr>
      <w:rFonts w:ascii="宋体" w:hAnsi="Courier New" w:eastAsia="宋体" w:cs="Courier New"/>
      <w:szCs w:val="21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字符"/>
    <w:basedOn w:val="8"/>
    <w:link w:val="15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363</Words>
  <Characters>2072</Characters>
  <Lines>17</Lines>
  <Paragraphs>4</Paragraphs>
  <TotalTime>0</TotalTime>
  <ScaleCrop>false</ScaleCrop>
  <LinksUpToDate>false</LinksUpToDate>
  <CharactersWithSpaces>2431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2018-12-11T02:58:00Z</dcterms:created>
  <dc:creator>acer</dc:creator>
  <cp:lastModifiedBy>老衲隐居......青楼</cp:lastModifiedBy>
  <dcterms:modified xsi:type="dcterms:W3CDTF">2020-12-21T04:56:52Z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