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华文新魏" w:eastAsia="华文新魏"/>
          <w:b/>
          <w:sz w:val="44"/>
          <w:szCs w:val="44"/>
        </w:rPr>
      </w:pPr>
      <w:r>
        <w:rPr>
          <w:rFonts w:hint="eastAsia" w:ascii="华文新魏" w:eastAsia="华文新魏"/>
          <w:b/>
          <w:sz w:val="44"/>
          <w:szCs w:val="44"/>
        </w:rPr>
        <w:t>货币银行学</w:t>
      </w:r>
    </w:p>
    <w:p>
      <w:pPr>
        <w:jc w:val="center"/>
        <w:rPr>
          <w:rFonts w:ascii="楷体_GB2312" w:eastAsia="楷体_GB2312"/>
          <w:b/>
          <w:sz w:val="30"/>
          <w:szCs w:val="30"/>
        </w:rPr>
      </w:pPr>
      <w:r>
        <w:rPr>
          <w:rFonts w:hint="eastAsia" w:ascii="楷体_GB2312" w:eastAsia="楷体_GB2312"/>
          <w:b/>
          <w:sz w:val="30"/>
          <w:szCs w:val="30"/>
        </w:rPr>
        <w:t>第一章 货币与货币制度</w:t>
      </w:r>
    </w:p>
    <w:p>
      <w:pPr>
        <w:rPr>
          <w:rFonts w:ascii="宋体" w:hAnsi="宋体"/>
          <w:b/>
          <w:sz w:val="28"/>
          <w:szCs w:val="28"/>
        </w:rPr>
      </w:pPr>
      <w:r>
        <w:rPr>
          <w:rFonts w:hint="eastAsia" w:ascii="宋体" w:hAnsi="宋体"/>
          <w:b/>
          <w:sz w:val="28"/>
          <w:szCs w:val="28"/>
        </w:rPr>
        <w:t>名词解释</w:t>
      </w:r>
    </w:p>
    <w:p>
      <w:pPr>
        <w:rPr>
          <w:rFonts w:ascii="宋体" w:hAnsi="宋体"/>
          <w:sz w:val="24"/>
        </w:rPr>
      </w:pPr>
      <w:r>
        <w:rPr>
          <w:rFonts w:hint="eastAsia" w:ascii="宋体" w:hAnsi="宋体"/>
          <w:b/>
          <w:sz w:val="24"/>
        </w:rPr>
        <w:t>货币：</w:t>
      </w:r>
      <w:r>
        <w:rPr>
          <w:rFonts w:hint="eastAsia" w:ascii="宋体" w:hAnsi="宋体"/>
          <w:sz w:val="24"/>
        </w:rPr>
        <w:t>货币是从商品世界中分离出来的、</w:t>
      </w:r>
      <w:r>
        <w:rPr>
          <w:rFonts w:hint="eastAsia" w:ascii="宋体" w:hAnsi="宋体"/>
          <w:sz w:val="24"/>
          <w:highlight w:val="yellow"/>
        </w:rPr>
        <w:t>固定充当一般等价物</w:t>
      </w:r>
      <w:r>
        <w:rPr>
          <w:rFonts w:hint="eastAsia" w:ascii="宋体" w:hAnsi="宋体"/>
          <w:sz w:val="24"/>
        </w:rPr>
        <w:t>的商品，并能反映一定的生产关系。</w:t>
      </w:r>
    </w:p>
    <w:p>
      <w:pPr>
        <w:rPr>
          <w:rFonts w:ascii="宋体" w:hAnsi="宋体"/>
          <w:sz w:val="24"/>
        </w:rPr>
      </w:pPr>
      <w:r>
        <w:rPr>
          <w:rFonts w:hint="eastAsia" w:ascii="宋体" w:hAnsi="宋体"/>
          <w:b/>
          <w:sz w:val="24"/>
        </w:rPr>
        <w:t>信用货币：</w:t>
      </w:r>
      <w:r>
        <w:rPr>
          <w:rFonts w:hint="eastAsia" w:ascii="宋体" w:hAnsi="宋体"/>
          <w:sz w:val="24"/>
        </w:rPr>
        <w:t>由</w:t>
      </w:r>
      <w:r>
        <w:rPr>
          <w:rFonts w:hint="eastAsia" w:ascii="宋体" w:hAnsi="宋体"/>
          <w:sz w:val="24"/>
          <w:highlight w:val="yellow"/>
        </w:rPr>
        <w:t>国家法律规定</w:t>
      </w:r>
      <w:r>
        <w:rPr>
          <w:rFonts w:hint="eastAsia" w:ascii="宋体" w:hAnsi="宋体"/>
          <w:sz w:val="24"/>
        </w:rPr>
        <w:t>的，强制流通</w:t>
      </w:r>
      <w:r>
        <w:rPr>
          <w:rFonts w:hint="eastAsia" w:ascii="宋体" w:hAnsi="宋体"/>
          <w:sz w:val="24"/>
          <w:highlight w:val="yellow"/>
        </w:rPr>
        <w:t>不以任何贵金属为基础的独立</w:t>
      </w:r>
      <w:r>
        <w:rPr>
          <w:rFonts w:hint="eastAsia" w:ascii="宋体" w:hAnsi="宋体"/>
          <w:sz w:val="24"/>
        </w:rPr>
        <w:t>发挥货币职能的货币。</w:t>
      </w:r>
      <w:r>
        <w:rPr>
          <w:rFonts w:ascii="宋体" w:hAnsi="宋体"/>
          <w:sz w:val="24"/>
        </w:rPr>
        <w:t xml:space="preserve"> </w:t>
      </w:r>
    </w:p>
    <w:p>
      <w:pPr>
        <w:rPr>
          <w:rFonts w:ascii="宋体" w:hAnsi="宋体"/>
          <w:b/>
          <w:sz w:val="24"/>
        </w:rPr>
      </w:pPr>
      <w:r>
        <w:rPr>
          <w:rFonts w:hint="eastAsia" w:ascii="宋体" w:hAnsi="宋体"/>
          <w:b/>
          <w:sz w:val="24"/>
        </w:rPr>
        <w:t>复本位制：</w:t>
      </w:r>
      <w:r>
        <w:rPr>
          <w:rFonts w:hint="eastAsia" w:ascii="宋体" w:hAnsi="宋体"/>
          <w:sz w:val="24"/>
        </w:rPr>
        <w:t>同时以金、银两种金属作为本位币币材的货币制度。</w:t>
      </w:r>
    </w:p>
    <w:p>
      <w:pPr>
        <w:rPr>
          <w:rFonts w:ascii="宋体" w:hAnsi="宋体"/>
          <w:sz w:val="24"/>
        </w:rPr>
      </w:pPr>
      <w:r>
        <w:rPr>
          <w:rFonts w:hint="eastAsia" w:ascii="宋体" w:hAnsi="宋体"/>
          <w:b/>
          <w:sz w:val="24"/>
        </w:rPr>
        <w:t>①平行本位制:</w:t>
      </w:r>
      <w:r>
        <w:rPr>
          <w:rFonts w:hint="eastAsia" w:ascii="宋体" w:hAnsi="宋体"/>
          <w:sz w:val="24"/>
        </w:rPr>
        <w:t>是金银两种本位币按</w:t>
      </w:r>
      <w:r>
        <w:rPr>
          <w:rFonts w:hint="eastAsia" w:ascii="宋体" w:hAnsi="宋体"/>
          <w:sz w:val="24"/>
          <w:highlight w:val="yellow"/>
        </w:rPr>
        <w:t>其所含金属的实际价值</w:t>
      </w:r>
      <w:r>
        <w:rPr>
          <w:rFonts w:hint="eastAsia" w:ascii="宋体" w:hAnsi="宋体"/>
          <w:sz w:val="24"/>
        </w:rPr>
        <w:t>流通，国家对这两种货币的</w:t>
      </w:r>
      <w:r>
        <w:rPr>
          <w:rFonts w:hint="eastAsia" w:ascii="宋体" w:hAnsi="宋体"/>
          <w:sz w:val="24"/>
          <w:highlight w:val="yellow"/>
        </w:rPr>
        <w:t>交换比率不加规定</w:t>
      </w:r>
      <w:r>
        <w:rPr>
          <w:rFonts w:hint="eastAsia" w:ascii="宋体" w:hAnsi="宋体"/>
          <w:sz w:val="24"/>
        </w:rPr>
        <w:t>，而由市场上金和银的实际比价自由确定金币和银币比价的货币制度。</w:t>
      </w:r>
    </w:p>
    <w:p>
      <w:pPr>
        <w:rPr>
          <w:rFonts w:ascii="宋体" w:hAnsi="宋体"/>
          <w:sz w:val="24"/>
        </w:rPr>
      </w:pPr>
      <w:r>
        <w:rPr>
          <w:rFonts w:hint="eastAsia" w:ascii="宋体" w:hAnsi="宋体"/>
          <w:b/>
          <w:sz w:val="24"/>
        </w:rPr>
        <w:t>②双本位制:</w:t>
      </w:r>
      <w:r>
        <w:rPr>
          <w:rFonts w:hint="eastAsia" w:ascii="宋体" w:hAnsi="宋体"/>
          <w:sz w:val="24"/>
        </w:rPr>
        <w:t>法律</w:t>
      </w:r>
      <w:r>
        <w:rPr>
          <w:rFonts w:hint="eastAsia" w:ascii="宋体" w:hAnsi="宋体"/>
          <w:sz w:val="24"/>
          <w:highlight w:val="yellow"/>
        </w:rPr>
        <w:t>规定金、银比价</w:t>
      </w:r>
      <w:r>
        <w:rPr>
          <w:rFonts w:hint="eastAsia" w:ascii="宋体" w:hAnsi="宋体"/>
          <w:sz w:val="24"/>
        </w:rPr>
        <w:t>，金、银仍同时作为本位货币。</w:t>
      </w:r>
    </w:p>
    <w:p>
      <w:pPr>
        <w:rPr>
          <w:rFonts w:ascii="宋体" w:hAnsi="宋体"/>
          <w:sz w:val="24"/>
        </w:rPr>
      </w:pPr>
      <w:r>
        <w:rPr>
          <w:rFonts w:hint="eastAsia" w:ascii="宋体" w:hAnsi="宋体"/>
          <w:b/>
          <w:sz w:val="24"/>
        </w:rPr>
        <w:t>金本位制：</w:t>
      </w:r>
      <w:r>
        <w:rPr>
          <w:rFonts w:hint="eastAsia" w:ascii="宋体" w:hAnsi="宋体"/>
          <w:sz w:val="24"/>
        </w:rPr>
        <w:t>以黄金为本位币的货币制度.</w:t>
      </w:r>
    </w:p>
    <w:p>
      <w:pPr>
        <w:rPr>
          <w:rFonts w:ascii="宋体" w:hAnsi="宋体"/>
          <w:sz w:val="24"/>
        </w:rPr>
      </w:pPr>
      <w:r>
        <w:rPr>
          <w:rFonts w:hint="eastAsia" w:ascii="宋体" w:hAnsi="宋体"/>
          <w:sz w:val="24"/>
          <w:u w:val="single"/>
        </w:rPr>
        <w:t>金币本位制</w:t>
      </w:r>
      <w:r>
        <w:rPr>
          <w:rFonts w:hint="eastAsia" w:ascii="宋体" w:hAnsi="宋体"/>
          <w:sz w:val="24"/>
        </w:rPr>
        <w:t>是典型的金本位制。它的主要内容是：以一定数量与成色的金币作为本位货币，金币具有</w:t>
      </w:r>
      <w:r>
        <w:rPr>
          <w:rFonts w:hint="eastAsia" w:ascii="宋体" w:hAnsi="宋体"/>
          <w:sz w:val="24"/>
          <w:highlight w:val="yellow"/>
        </w:rPr>
        <w:t>无限法偿能力</w:t>
      </w:r>
      <w:r>
        <w:rPr>
          <w:rFonts w:hint="eastAsia" w:ascii="宋体" w:hAnsi="宋体"/>
          <w:sz w:val="24"/>
        </w:rPr>
        <w:t>；金币可以</w:t>
      </w:r>
      <w:r>
        <w:rPr>
          <w:rFonts w:hint="eastAsia" w:ascii="宋体" w:hAnsi="宋体"/>
          <w:sz w:val="24"/>
          <w:highlight w:val="yellow"/>
          <w:u w:val="single"/>
        </w:rPr>
        <w:t>自由铸造</w:t>
      </w:r>
      <w:r>
        <w:rPr>
          <w:rFonts w:hint="eastAsia" w:ascii="宋体" w:hAnsi="宋体"/>
          <w:sz w:val="24"/>
          <w:highlight w:val="yellow"/>
        </w:rPr>
        <w:t>、自由熔化</w:t>
      </w:r>
      <w:r>
        <w:rPr>
          <w:rFonts w:hint="eastAsia" w:ascii="宋体" w:hAnsi="宋体"/>
          <w:sz w:val="24"/>
        </w:rPr>
        <w:t>；黄金可以</w:t>
      </w:r>
      <w:r>
        <w:rPr>
          <w:rFonts w:hint="eastAsia" w:ascii="宋体" w:hAnsi="宋体"/>
          <w:sz w:val="24"/>
          <w:u w:val="single"/>
        </w:rPr>
        <w:t>自由输出入</w:t>
      </w:r>
      <w:r>
        <w:rPr>
          <w:rFonts w:hint="eastAsia" w:ascii="宋体" w:hAnsi="宋体"/>
          <w:sz w:val="24"/>
        </w:rPr>
        <w:t>；辅币和银行券可以</w:t>
      </w:r>
      <w:r>
        <w:rPr>
          <w:rFonts w:hint="eastAsia" w:ascii="宋体" w:hAnsi="宋体"/>
          <w:sz w:val="24"/>
          <w:u w:val="single"/>
        </w:rPr>
        <w:t>自由兑换</w:t>
      </w:r>
      <w:r>
        <w:rPr>
          <w:rFonts w:hint="eastAsia" w:ascii="宋体" w:hAnsi="宋体"/>
          <w:sz w:val="24"/>
        </w:rPr>
        <w:t>成金币。</w:t>
      </w:r>
    </w:p>
    <w:p>
      <w:pPr>
        <w:rPr>
          <w:rFonts w:ascii="宋体" w:hAnsi="宋体"/>
          <w:sz w:val="24"/>
        </w:rPr>
      </w:pPr>
      <w:r>
        <w:rPr>
          <w:rFonts w:hint="eastAsia" w:ascii="宋体" w:hAnsi="宋体"/>
          <w:sz w:val="24"/>
        </w:rPr>
        <w:t>金币本位制对资本主义经济的发展的积极作用：</w:t>
      </w:r>
    </w:p>
    <w:p>
      <w:pPr>
        <w:rPr>
          <w:rFonts w:ascii="宋体" w:hAnsi="宋体"/>
          <w:sz w:val="24"/>
        </w:rPr>
      </w:pPr>
      <w:r>
        <w:rPr>
          <w:rFonts w:hint="eastAsia" w:ascii="宋体" w:hAnsi="宋体"/>
          <w:sz w:val="24"/>
        </w:rPr>
        <w:t>1）促进了资本主义生产的发展 2）促进了汇率的稳定 3）自动调节国际收支</w:t>
      </w:r>
    </w:p>
    <w:p>
      <w:pPr>
        <w:rPr>
          <w:rFonts w:ascii="宋体" w:hAnsi="宋体"/>
          <w:b/>
          <w:sz w:val="24"/>
        </w:rPr>
      </w:pPr>
      <w:r>
        <w:rPr>
          <w:rFonts w:hint="eastAsia" w:ascii="宋体" w:hAnsi="宋体"/>
          <w:b/>
          <w:sz w:val="24"/>
        </w:rPr>
        <w:t>布雷顿森林体系</w:t>
      </w:r>
    </w:p>
    <w:p>
      <w:pPr>
        <w:rPr>
          <w:rFonts w:ascii="宋体" w:hAnsi="宋体"/>
          <w:sz w:val="24"/>
        </w:rPr>
      </w:pPr>
      <w:r>
        <w:rPr>
          <w:rFonts w:hint="eastAsia" w:ascii="宋体" w:hAnsi="宋体"/>
          <w:sz w:val="24"/>
        </w:rPr>
        <w:t>①核心内容：</w:t>
      </w:r>
    </w:p>
    <w:p>
      <w:pPr>
        <w:pStyle w:val="15"/>
        <w:numPr>
          <w:ilvl w:val="0"/>
          <w:numId w:val="1"/>
        </w:numPr>
        <w:ind w:firstLineChars="0"/>
        <w:rPr>
          <w:rFonts w:ascii="宋体" w:hAnsi="宋体"/>
          <w:sz w:val="24"/>
        </w:rPr>
      </w:pPr>
      <w:r>
        <w:rPr>
          <w:rFonts w:hint="eastAsia" w:ascii="宋体" w:hAnsi="宋体"/>
          <w:sz w:val="24"/>
        </w:rPr>
        <w:t>建立了国际货币基金组织和世界银行两大国际金融机构。</w:t>
      </w:r>
    </w:p>
    <w:p>
      <w:pPr>
        <w:pStyle w:val="15"/>
        <w:numPr>
          <w:ilvl w:val="0"/>
          <w:numId w:val="1"/>
        </w:numPr>
        <w:ind w:firstLineChars="0"/>
        <w:rPr>
          <w:rFonts w:ascii="宋体" w:hAnsi="宋体"/>
          <w:sz w:val="24"/>
        </w:rPr>
      </w:pPr>
      <w:r>
        <w:rPr>
          <w:rFonts w:hint="eastAsia" w:ascii="宋体" w:hAnsi="宋体"/>
          <w:sz w:val="24"/>
        </w:rPr>
        <w:t>以黄金为基础，以美元为最主要的国际储备货币，实行“双挂钩”的国际货币体系。“双挂钩”是指</w:t>
      </w:r>
      <w:r>
        <w:rPr>
          <w:rFonts w:hint="eastAsia" w:ascii="宋体" w:hAnsi="宋体"/>
          <w:sz w:val="24"/>
          <w:highlight w:val="yellow"/>
        </w:rPr>
        <w:t>美元直接与黄金挂钩，各国货币与美元挂钩</w:t>
      </w:r>
      <w:r>
        <w:rPr>
          <w:rFonts w:hint="eastAsia" w:ascii="宋体" w:hAnsi="宋体"/>
          <w:sz w:val="24"/>
        </w:rPr>
        <w:t>，各国中央银行可按规定官价用美元向美国中央银行兑换黄金，逐渐形成了以美元为中心的国际金汇兑本位货币制度。</w:t>
      </w:r>
    </w:p>
    <w:p>
      <w:pPr>
        <w:pStyle w:val="15"/>
        <w:numPr>
          <w:ilvl w:val="0"/>
          <w:numId w:val="1"/>
        </w:numPr>
        <w:ind w:firstLineChars="0"/>
        <w:rPr>
          <w:rFonts w:ascii="宋体" w:hAnsi="宋体"/>
          <w:sz w:val="24"/>
        </w:rPr>
      </w:pPr>
      <w:r>
        <w:rPr>
          <w:rFonts w:hint="eastAsia" w:ascii="宋体" w:hAnsi="宋体"/>
          <w:sz w:val="24"/>
        </w:rPr>
        <w:t>实行</w:t>
      </w:r>
      <w:r>
        <w:rPr>
          <w:rFonts w:hint="eastAsia" w:ascii="宋体" w:hAnsi="宋体"/>
          <w:sz w:val="24"/>
          <w:highlight w:val="yellow"/>
        </w:rPr>
        <w:t>可调整</w:t>
      </w:r>
      <w:r>
        <w:rPr>
          <w:rFonts w:hint="eastAsia" w:ascii="宋体" w:hAnsi="宋体"/>
          <w:sz w:val="24"/>
        </w:rPr>
        <w:t xml:space="preserve">的固定汇率。 </w:t>
      </w:r>
    </w:p>
    <w:p>
      <w:pPr>
        <w:rPr>
          <w:rFonts w:ascii="宋体" w:hAnsi="宋体"/>
          <w:sz w:val="24"/>
        </w:rPr>
      </w:pPr>
      <w:r>
        <w:rPr>
          <w:rFonts w:hint="eastAsia" w:ascii="宋体" w:hAnsi="宋体"/>
          <w:sz w:val="24"/>
        </w:rPr>
        <w:t>②体系作用：</w:t>
      </w:r>
    </w:p>
    <w:p>
      <w:pPr>
        <w:rPr>
          <w:rFonts w:ascii="宋体" w:hAnsi="宋体"/>
          <w:sz w:val="24"/>
        </w:rPr>
      </w:pPr>
      <w:r>
        <w:rPr>
          <w:rFonts w:hint="eastAsia" w:ascii="宋体" w:hAnsi="宋体"/>
          <w:sz w:val="24"/>
        </w:rPr>
        <w:t xml:space="preserve">使国际货币金融关系有了统一的标准和基础，暂时结束了战前货币金融领域里的混乱局面，维持了战后世界货币体系的正常运转；在相对稳定的情况下扩大了世界贸易；基金组织和世界银行的活动对世界经济的恢复和发展起到了一定的积极作用。 </w:t>
      </w:r>
    </w:p>
    <w:p>
      <w:pPr>
        <w:rPr>
          <w:rFonts w:ascii="宋体" w:hAnsi="宋体"/>
          <w:b/>
          <w:sz w:val="24"/>
        </w:rPr>
      </w:pPr>
      <w:r>
        <w:rPr>
          <w:rFonts w:hint="eastAsia" w:ascii="宋体" w:hAnsi="宋体"/>
          <w:b/>
          <w:sz w:val="24"/>
        </w:rPr>
        <w:t>牙买加体系</w:t>
      </w:r>
    </w:p>
    <w:p>
      <w:pPr>
        <w:rPr>
          <w:rFonts w:ascii="宋体" w:hAnsi="宋体"/>
          <w:sz w:val="24"/>
        </w:rPr>
      </w:pPr>
      <w:r>
        <w:rPr>
          <w:rFonts w:hint="eastAsia" w:ascii="宋体" w:hAnsi="宋体"/>
          <w:sz w:val="24"/>
        </w:rPr>
        <w:t>浮动汇率合法化；黄金非货币化；国际储备多元化；多种国际收支调节机制相互补充。</w:t>
      </w:r>
    </w:p>
    <w:p>
      <w:pPr>
        <w:spacing w:line="120" w:lineRule="auto"/>
        <w:rPr>
          <w:rFonts w:hint="eastAsia" w:ascii="宋体" w:hAnsi="宋体"/>
          <w:b/>
          <w:sz w:val="28"/>
          <w:szCs w:val="28"/>
        </w:rPr>
      </w:pPr>
      <w:r>
        <w:rPr>
          <w:rFonts w:hint="eastAsia" w:ascii="宋体" w:hAnsi="宋体"/>
          <w:b/>
          <w:sz w:val="28"/>
          <w:szCs w:val="28"/>
        </w:rPr>
        <w:t>简答题</w:t>
      </w:r>
    </w:p>
    <w:p>
      <w:pPr>
        <w:rPr>
          <w:rFonts w:hint="eastAsia" w:ascii="宋体" w:hAnsi="宋体"/>
          <w:b/>
          <w:sz w:val="24"/>
          <w:lang w:eastAsia="zh-CN"/>
        </w:rPr>
      </w:pPr>
      <w:r>
        <w:rPr>
          <w:rFonts w:hint="eastAsia" w:ascii="宋体" w:hAnsi="宋体"/>
          <w:b/>
          <w:sz w:val="24"/>
          <w:lang w:eastAsia="zh-CN"/>
        </w:rPr>
        <w:t>简述货币的职能：</w:t>
      </w:r>
    </w:p>
    <w:p>
      <w:pPr>
        <w:pStyle w:val="9"/>
        <w:widowControl/>
        <w:spacing w:beforeAutospacing="0" w:after="0" w:afterAutospacing="0" w:line="324" w:lineRule="atLeast"/>
        <w:ind w:left="108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1</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highlight w:val="yellow"/>
          <w:u w:val="none"/>
        </w:rPr>
        <w:t>交易媒介</w:t>
      </w:r>
      <w:r>
        <w:rPr>
          <w:rFonts w:hint="default" w:ascii="楷体" w:hAnsi="楷体" w:eastAsia="楷体" w:cs="楷体"/>
          <w:b w:val="0"/>
          <w:i w:val="0"/>
          <w:caps w:val="0"/>
          <w:color w:val="000000"/>
          <w:spacing w:val="0"/>
          <w:sz w:val="18"/>
          <w:szCs w:val="18"/>
          <w:u w:val="none"/>
        </w:rPr>
        <w:t>：货币作为</w:t>
      </w:r>
      <w:r>
        <w:rPr>
          <w:rFonts w:hint="default" w:ascii="楷体" w:hAnsi="楷体" w:eastAsia="楷体" w:cs="楷体"/>
          <w:b w:val="0"/>
          <w:i w:val="0"/>
          <w:caps w:val="0"/>
          <w:color w:val="000000"/>
          <w:spacing w:val="0"/>
          <w:sz w:val="18"/>
          <w:szCs w:val="18"/>
          <w:highlight w:val="yellow"/>
          <w:u w:val="none"/>
        </w:rPr>
        <w:t>交换手段</w:t>
      </w:r>
      <w:r>
        <w:rPr>
          <w:rFonts w:hint="default" w:ascii="楷体" w:hAnsi="楷体" w:eastAsia="楷体" w:cs="楷体"/>
          <w:b w:val="0"/>
          <w:i w:val="0"/>
          <w:caps w:val="0"/>
          <w:color w:val="000000"/>
          <w:spacing w:val="0"/>
          <w:sz w:val="18"/>
          <w:szCs w:val="18"/>
          <w:u w:val="none"/>
        </w:rPr>
        <w:t>*和</w:t>
      </w:r>
      <w:r>
        <w:rPr>
          <w:rFonts w:hint="default" w:ascii="楷体" w:hAnsi="楷体" w:eastAsia="楷体" w:cs="楷体"/>
          <w:b w:val="0"/>
          <w:i w:val="0"/>
          <w:caps w:val="0"/>
          <w:color w:val="000000"/>
          <w:spacing w:val="0"/>
          <w:sz w:val="18"/>
          <w:szCs w:val="18"/>
          <w:highlight w:val="yellow"/>
          <w:u w:val="none"/>
        </w:rPr>
        <w:t>支付手段</w:t>
      </w:r>
      <w:r>
        <w:rPr>
          <w:rFonts w:hint="default" w:ascii="楷体" w:hAnsi="楷体" w:eastAsia="楷体" w:cs="楷体"/>
          <w:b w:val="0"/>
          <w:i w:val="0"/>
          <w:caps w:val="0"/>
          <w:color w:val="000000"/>
          <w:spacing w:val="0"/>
          <w:sz w:val="18"/>
          <w:szCs w:val="18"/>
          <w:u w:val="none"/>
        </w:rPr>
        <w:t>*，提高了交易效率、降低了交易成本、便利了商品交换的职能。</w:t>
      </w:r>
    </w:p>
    <w:p>
      <w:pPr>
        <w:pStyle w:val="9"/>
        <w:widowControl/>
        <w:spacing w:beforeAutospacing="0" w:after="0" w:afterAutospacing="0" w:line="324" w:lineRule="atLeast"/>
        <w:ind w:left="108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2</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highlight w:val="yellow"/>
          <w:u w:val="none"/>
        </w:rPr>
        <w:t>计价标准</w:t>
      </w:r>
      <w:r>
        <w:rPr>
          <w:rFonts w:hint="default" w:ascii="楷体" w:hAnsi="楷体" w:eastAsia="楷体" w:cs="楷体"/>
          <w:b w:val="0"/>
          <w:i w:val="0"/>
          <w:caps w:val="0"/>
          <w:color w:val="000000"/>
          <w:spacing w:val="0"/>
          <w:sz w:val="18"/>
          <w:szCs w:val="18"/>
          <w:u w:val="none"/>
        </w:rPr>
        <w:t>（记账单位）：货币作为社会经济中价值衡量的手段，去计算并衡量商品或劳务的价值，从而作为商品和劳务的交换标价。</w:t>
      </w:r>
    </w:p>
    <w:p>
      <w:pPr>
        <w:pStyle w:val="9"/>
        <w:widowControl/>
        <w:spacing w:beforeAutospacing="0" w:after="0" w:afterAutospacing="0" w:line="324" w:lineRule="atLeast"/>
        <w:ind w:left="108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3</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highlight w:val="yellow"/>
          <w:u w:val="none"/>
        </w:rPr>
        <w:t>价值储藏</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跨越时间段的购买力的储藏</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：货币退出流通领域被人们当作独立的价值形式和社会财富的一般代表而被保存的职能，货币作为人们总资产的一种存在形式，成为实现资产保值增值的一种手段。</w:t>
      </w:r>
      <w:r>
        <w:rPr>
          <w:rFonts w:hint="default" w:ascii="楷体" w:hAnsi="楷体" w:eastAsia="楷体" w:cs="楷体"/>
          <w:b w:val="0"/>
          <w:i w:val="0"/>
          <w:caps w:val="0"/>
          <w:color w:val="000000"/>
          <w:spacing w:val="0"/>
          <w:sz w:val="18"/>
          <w:szCs w:val="18"/>
          <w:u w:val="single"/>
        </w:rPr>
        <w:t>具有贮藏手段功能的资产并非只有货币一种，</w:t>
      </w:r>
      <w:r>
        <w:rPr>
          <w:rFonts w:hint="default" w:ascii="楷体" w:hAnsi="楷体" w:eastAsia="楷体" w:cs="楷体"/>
          <w:b w:val="0"/>
          <w:i w:val="0"/>
          <w:caps w:val="0"/>
          <w:color w:val="000000"/>
          <w:spacing w:val="0"/>
          <w:sz w:val="18"/>
          <w:szCs w:val="18"/>
          <w:highlight w:val="yellow"/>
          <w:u w:val="single"/>
        </w:rPr>
        <w:t>股票、债券、土地、房屋等资产都具有贮藏手段的功能</w:t>
      </w:r>
      <w:r>
        <w:rPr>
          <w:rFonts w:hint="default" w:ascii="楷体" w:hAnsi="楷体" w:eastAsia="楷体" w:cs="楷体"/>
          <w:b w:val="0"/>
          <w:i w:val="0"/>
          <w:caps w:val="0"/>
          <w:color w:val="000000"/>
          <w:spacing w:val="0"/>
          <w:sz w:val="18"/>
          <w:szCs w:val="18"/>
          <w:u w:val="single"/>
        </w:rPr>
        <w:t>。</w:t>
      </w:r>
    </w:p>
    <w:p>
      <w:pPr>
        <w:rPr>
          <w:rFonts w:hint="eastAsia" w:ascii="宋体" w:hAnsi="宋体"/>
          <w:b/>
          <w:sz w:val="24"/>
          <w:lang w:eastAsia="zh-CN"/>
        </w:rPr>
      </w:pPr>
    </w:p>
    <w:p>
      <w:pPr>
        <w:rPr>
          <w:rFonts w:ascii="宋体" w:hAnsi="宋体"/>
          <w:b/>
          <w:sz w:val="24"/>
        </w:rPr>
      </w:pPr>
      <w:r>
        <w:rPr>
          <w:rFonts w:hint="eastAsia" w:ascii="宋体" w:hAnsi="宋体"/>
          <w:b/>
          <w:sz w:val="24"/>
        </w:rPr>
        <w:t>货币制度包含哪些内容：</w:t>
      </w:r>
    </w:p>
    <w:p>
      <w:pPr>
        <w:rPr>
          <w:rFonts w:ascii="宋体" w:hAnsi="宋体"/>
          <w:sz w:val="24"/>
        </w:rPr>
      </w:pPr>
      <w:r>
        <w:rPr>
          <w:rFonts w:hint="eastAsia" w:ascii="宋体" w:hAnsi="宋体"/>
          <w:sz w:val="24"/>
          <w:highlight w:val="yellow"/>
        </w:rPr>
        <w:t>确定本位货币</w:t>
      </w:r>
      <w:r>
        <w:rPr>
          <w:rFonts w:hint="eastAsia" w:ascii="宋体" w:hAnsi="宋体"/>
          <w:sz w:val="24"/>
        </w:rPr>
        <w:t>，</w:t>
      </w:r>
      <w:r>
        <w:rPr>
          <w:rFonts w:hint="eastAsia" w:ascii="宋体" w:hAnsi="宋体"/>
          <w:sz w:val="24"/>
          <w:highlight w:val="yellow"/>
        </w:rPr>
        <w:t>规定</w:t>
      </w:r>
      <w:r>
        <w:rPr>
          <w:rFonts w:hint="eastAsia" w:ascii="宋体" w:hAnsi="宋体"/>
          <w:sz w:val="24"/>
        </w:rPr>
        <w:t>制作本位币和辅币的</w:t>
      </w:r>
      <w:r>
        <w:rPr>
          <w:rFonts w:hint="eastAsia" w:ascii="宋体" w:hAnsi="宋体"/>
          <w:sz w:val="24"/>
          <w:highlight w:val="yellow"/>
        </w:rPr>
        <w:t>材料</w:t>
      </w:r>
      <w:r>
        <w:rPr>
          <w:rFonts w:hint="eastAsia" w:ascii="宋体" w:hAnsi="宋体"/>
          <w:sz w:val="24"/>
        </w:rPr>
        <w:t>；确定本位货币的</w:t>
      </w:r>
      <w:r>
        <w:rPr>
          <w:rFonts w:hint="eastAsia" w:ascii="宋体" w:hAnsi="宋体"/>
          <w:sz w:val="24"/>
          <w:highlight w:val="yellow"/>
        </w:rPr>
        <w:t>名称</w:t>
      </w:r>
      <w:r>
        <w:rPr>
          <w:rFonts w:hint="eastAsia" w:ascii="宋体" w:hAnsi="宋体"/>
          <w:sz w:val="24"/>
        </w:rPr>
        <w:t>及货币</w:t>
      </w:r>
      <w:r>
        <w:rPr>
          <w:rFonts w:hint="eastAsia" w:ascii="宋体" w:hAnsi="宋体"/>
          <w:sz w:val="24"/>
          <w:highlight w:val="yellow"/>
        </w:rPr>
        <w:t>单位和价格标准</w:t>
      </w:r>
      <w:r>
        <w:rPr>
          <w:rFonts w:hint="eastAsia" w:ascii="宋体" w:hAnsi="宋体"/>
          <w:sz w:val="24"/>
        </w:rPr>
        <w:t>；规定本位币和货币的</w:t>
      </w:r>
      <w:r>
        <w:rPr>
          <w:rFonts w:hint="eastAsia" w:ascii="宋体" w:hAnsi="宋体"/>
          <w:sz w:val="24"/>
          <w:highlight w:val="yellow"/>
        </w:rPr>
        <w:t>铸造、发行和流通程序</w:t>
      </w:r>
      <w:r>
        <w:rPr>
          <w:rFonts w:hint="eastAsia" w:ascii="宋体" w:hAnsi="宋体"/>
          <w:sz w:val="24"/>
        </w:rPr>
        <w:t>；规定银行券和发行准备等。</w:t>
      </w:r>
    </w:p>
    <w:p>
      <w:pPr>
        <w:rPr>
          <w:rFonts w:ascii="宋体" w:hAnsi="宋体"/>
          <w:b/>
          <w:sz w:val="24"/>
        </w:rPr>
      </w:pPr>
      <w:r>
        <w:rPr>
          <w:rFonts w:hint="eastAsia" w:ascii="宋体" w:hAnsi="宋体"/>
          <w:b/>
          <w:sz w:val="24"/>
        </w:rPr>
        <w:t>什么是“劣币驱逐良币”规律？（格雷欣法则）</w:t>
      </w:r>
    </w:p>
    <w:p>
      <w:pPr>
        <w:rPr>
          <w:rFonts w:hint="eastAsia" w:ascii="宋体" w:hAnsi="宋体"/>
          <w:sz w:val="24"/>
        </w:rPr>
      </w:pPr>
      <w:r>
        <w:rPr>
          <w:rFonts w:hint="eastAsia" w:ascii="宋体" w:hAnsi="宋体"/>
          <w:sz w:val="24"/>
        </w:rPr>
        <w:t>是指在</w:t>
      </w:r>
      <w:r>
        <w:rPr>
          <w:rFonts w:hint="eastAsia" w:ascii="宋体" w:hAnsi="宋体"/>
          <w:sz w:val="24"/>
          <w:highlight w:val="yellow"/>
        </w:rPr>
        <w:t>双本位制</w:t>
      </w:r>
      <w:r>
        <w:rPr>
          <w:rFonts w:hint="eastAsia" w:ascii="宋体" w:hAnsi="宋体"/>
          <w:sz w:val="24"/>
        </w:rPr>
        <w:t>下,当市场上金币和银币的比价发生变化时，会引起金币或银币的</w:t>
      </w:r>
      <w:r>
        <w:rPr>
          <w:rFonts w:hint="eastAsia" w:ascii="宋体" w:hAnsi="宋体"/>
          <w:sz w:val="24"/>
          <w:highlight w:val="yellow"/>
        </w:rPr>
        <w:t>实际价值与名义价值背离</w:t>
      </w:r>
      <w:r>
        <w:rPr>
          <w:rFonts w:hint="eastAsia" w:ascii="宋体" w:hAnsi="宋体"/>
          <w:sz w:val="24"/>
        </w:rPr>
        <w:t>。此时实际价值高于名义价值的货币(良币)就会被熔化,退出流通领域,而实际价值低于名义价值的货币(劣币)则充斥市场。</w:t>
      </w:r>
    </w:p>
    <w:p>
      <w:pPr>
        <w:rPr>
          <w:rFonts w:ascii="宋体" w:hAnsi="宋体"/>
          <w:sz w:val="24"/>
        </w:rPr>
      </w:pPr>
    </w:p>
    <w:p>
      <w:pPr>
        <w:rPr>
          <w:rFonts w:ascii="宋体" w:hAnsi="宋体"/>
          <w:b/>
          <w:sz w:val="24"/>
        </w:rPr>
      </w:pPr>
      <w:r>
        <w:rPr>
          <w:rFonts w:hint="eastAsia" w:ascii="宋体" w:hAnsi="宋体"/>
          <w:b/>
          <w:sz w:val="24"/>
        </w:rPr>
        <w:t>信用货币制度有哪些特点？</w:t>
      </w:r>
      <w:r>
        <w:rPr>
          <w:rFonts w:hint="eastAsia" w:ascii="宋体" w:hAnsi="宋体"/>
          <w:b/>
          <w:sz w:val="24"/>
          <w:lang w:eastAsia="zh-CN"/>
        </w:rPr>
        <w:t>如何理解我国现行的货币制度？</w:t>
      </w:r>
    </w:p>
    <w:p>
      <w:pPr>
        <w:rPr>
          <w:rFonts w:ascii="宋体" w:hAnsi="宋体"/>
          <w:sz w:val="24"/>
        </w:rPr>
      </w:pPr>
      <w:r>
        <w:rPr>
          <w:rFonts w:hint="eastAsia" w:ascii="宋体" w:hAnsi="宋体"/>
          <w:sz w:val="24"/>
        </w:rPr>
        <w:t>（1）流通中的货币都是信用货币。</w:t>
      </w:r>
    </w:p>
    <w:p>
      <w:pPr>
        <w:ind w:left="600" w:hanging="600" w:hangingChars="250"/>
        <w:rPr>
          <w:rFonts w:ascii="宋体" w:hAnsi="宋体"/>
          <w:sz w:val="24"/>
        </w:rPr>
      </w:pPr>
      <w:r>
        <w:rPr>
          <w:rFonts w:hint="eastAsia" w:ascii="宋体" w:hAnsi="宋体"/>
          <w:sz w:val="24"/>
        </w:rPr>
        <w:t>（2）纸币本位制下，流通中的货币都是通过</w:t>
      </w:r>
      <w:r>
        <w:rPr>
          <w:rFonts w:hint="eastAsia" w:ascii="宋体" w:hAnsi="宋体"/>
          <w:sz w:val="24"/>
          <w:highlight w:val="yellow"/>
        </w:rPr>
        <w:t>信用程序</w:t>
      </w:r>
      <w:r>
        <w:rPr>
          <w:rFonts w:hint="eastAsia" w:ascii="宋体" w:hAnsi="宋体"/>
          <w:sz w:val="24"/>
        </w:rPr>
        <w:t>投入流通的，即是通过银行贷款、票据贴现，买入黄金、外汇和有价证券，投放到流通中去；通过回收贷款、收回贴现票款、卖出黄金、外汇和有价证券，使流通中的货币回笼。</w:t>
      </w:r>
    </w:p>
    <w:p>
      <w:pPr>
        <w:rPr>
          <w:rFonts w:ascii="宋体" w:hAnsi="宋体"/>
          <w:sz w:val="24"/>
        </w:rPr>
      </w:pPr>
      <w:r>
        <w:rPr>
          <w:rFonts w:hint="eastAsia" w:ascii="宋体" w:hAnsi="宋体"/>
          <w:sz w:val="24"/>
        </w:rPr>
        <w:t>（3）纸币本位制下，</w:t>
      </w:r>
      <w:r>
        <w:rPr>
          <w:rFonts w:hint="eastAsia" w:ascii="宋体" w:hAnsi="宋体"/>
          <w:sz w:val="24"/>
          <w:highlight w:val="yellow"/>
        </w:rPr>
        <w:t>非现金结算</w:t>
      </w:r>
      <w:r>
        <w:rPr>
          <w:rFonts w:hint="eastAsia" w:ascii="宋体" w:hAnsi="宋体"/>
          <w:sz w:val="24"/>
        </w:rPr>
        <w:t>占据主导地位。</w:t>
      </w:r>
    </w:p>
    <w:p>
      <w:pPr>
        <w:rPr>
          <w:rFonts w:hint="eastAsia" w:ascii="宋体" w:hAnsi="宋体"/>
          <w:sz w:val="24"/>
        </w:rPr>
      </w:pPr>
      <w:r>
        <w:rPr>
          <w:rFonts w:hint="eastAsia" w:ascii="宋体" w:hAnsi="宋体"/>
          <w:sz w:val="24"/>
        </w:rPr>
        <w:t>（4）国家对货币流通的管理成为经济正常发展的必要条件。</w:t>
      </w:r>
    </w:p>
    <w:p>
      <w:pPr>
        <w:widowControl/>
        <w:jc w:val="left"/>
        <w:rPr>
          <w:rFonts w:hint="eastAsia" w:ascii="宋体" w:hAnsi="宋体"/>
          <w:sz w:val="24"/>
        </w:rPr>
      </w:pPr>
      <w:r>
        <w:rPr>
          <w:rFonts w:ascii="-webkit-standard" w:hAnsi="-webkit-standard" w:eastAsia="-webkit-standard" w:cs="-webkit-standard"/>
          <w:b w:val="0"/>
          <w:i w:val="0"/>
          <w:caps w:val="0"/>
          <w:color w:val="000000"/>
          <w:spacing w:val="0"/>
          <w:kern w:val="0"/>
          <w:sz w:val="27"/>
          <w:szCs w:val="27"/>
          <w:u w:val="none"/>
          <w:lang w:val="en-US" w:eastAsia="zh-CN" w:bidi="ar"/>
        </w:rPr>
        <w:t>对我国现行货币制度的理解：我国现行的货币制度是一种“</w:t>
      </w:r>
      <w:r>
        <w:rPr>
          <w:rFonts w:ascii="-webkit-standard" w:hAnsi="-webkit-standard" w:eastAsia="-webkit-standard" w:cs="-webkit-standard"/>
          <w:b w:val="0"/>
          <w:i w:val="0"/>
          <w:caps w:val="0"/>
          <w:color w:val="000000"/>
          <w:spacing w:val="0"/>
          <w:kern w:val="0"/>
          <w:sz w:val="27"/>
          <w:szCs w:val="27"/>
          <w:highlight w:val="yellow"/>
          <w:u w:val="none"/>
          <w:lang w:val="en-US" w:eastAsia="zh-CN" w:bidi="ar"/>
        </w:rPr>
        <w:t>一国多币”的特殊货币制度</w:t>
      </w:r>
      <w:r>
        <w:rPr>
          <w:rFonts w:ascii="-webkit-standard" w:hAnsi="-webkit-standard" w:eastAsia="-webkit-standard" w:cs="-webkit-standard"/>
          <w:b w:val="0"/>
          <w:i w:val="0"/>
          <w:caps w:val="0"/>
          <w:color w:val="000000"/>
          <w:spacing w:val="0"/>
          <w:kern w:val="0"/>
          <w:sz w:val="27"/>
          <w:szCs w:val="27"/>
          <w:u w:val="none"/>
          <w:lang w:val="en-US" w:eastAsia="zh-CN" w:bidi="ar"/>
        </w:rPr>
        <w:t>，即在大陆实行人民币制度，而在香港、澳门、台湾实行不同的货币制度。表现为不同地区各有自己的法定货币，各种货币各限于本地区流通，各种货币之间可以兑换，人民币与港元、澳门元之间按</w:t>
      </w:r>
      <w:r>
        <w:rPr>
          <w:rFonts w:ascii="-webkit-standard" w:hAnsi="-webkit-standard" w:eastAsia="-webkit-standard" w:cs="-webkit-standard"/>
          <w:b w:val="0"/>
          <w:i w:val="0"/>
          <w:caps w:val="0"/>
          <w:color w:val="000000"/>
          <w:spacing w:val="0"/>
          <w:kern w:val="0"/>
          <w:sz w:val="27"/>
          <w:szCs w:val="27"/>
          <w:highlight w:val="yellow"/>
          <w:u w:val="none"/>
          <w:lang w:val="en-US" w:eastAsia="zh-CN" w:bidi="ar"/>
        </w:rPr>
        <w:t>以市场供求为基础决定的汇价</w:t>
      </w:r>
      <w:r>
        <w:rPr>
          <w:rFonts w:ascii="-webkit-standard" w:hAnsi="-webkit-standard" w:eastAsia="-webkit-standard" w:cs="-webkit-standard"/>
          <w:b w:val="0"/>
          <w:i w:val="0"/>
          <w:caps w:val="0"/>
          <w:color w:val="000000"/>
          <w:spacing w:val="0"/>
          <w:kern w:val="0"/>
          <w:sz w:val="27"/>
          <w:szCs w:val="27"/>
          <w:u w:val="none"/>
          <w:lang w:val="en-US" w:eastAsia="zh-CN" w:bidi="ar"/>
        </w:rPr>
        <w:t>进行兑换，澳门元与港元直接挂钩，新台币主要与美元挂钩</w:t>
      </w:r>
    </w:p>
    <w:p>
      <w:pPr>
        <w:rPr>
          <w:rFonts w:ascii="宋体" w:hAnsi="宋体"/>
          <w:b/>
          <w:sz w:val="24"/>
        </w:rPr>
      </w:pPr>
      <w:r>
        <w:rPr>
          <w:rFonts w:hint="eastAsia" w:ascii="宋体" w:hAnsi="宋体"/>
          <w:b/>
          <w:sz w:val="24"/>
        </w:rPr>
        <w:t>牙买加体系（主要内容）为何能维持到今天？它有何不合理性？你认为应如何加以完善？</w:t>
      </w:r>
    </w:p>
    <w:p>
      <w:pPr>
        <w:rPr>
          <w:rFonts w:ascii="宋体" w:hAnsi="宋体"/>
          <w:sz w:val="24"/>
        </w:rPr>
      </w:pPr>
      <w:r>
        <w:rPr>
          <w:rFonts w:hint="eastAsia" w:ascii="宋体" w:hAnsi="宋体"/>
          <w:sz w:val="24"/>
        </w:rPr>
        <w:t>主要内容：浮动汇率合法化；黄金非货币化；国际储备多元化；多种国际收支调节机制相互补充。</w:t>
      </w:r>
    </w:p>
    <w:p>
      <w:pPr>
        <w:rPr>
          <w:rFonts w:ascii="宋体" w:hAnsi="宋体"/>
          <w:sz w:val="24"/>
        </w:rPr>
      </w:pPr>
      <w:r>
        <w:rPr>
          <w:rFonts w:hint="eastAsia" w:ascii="宋体" w:hAnsi="宋体"/>
          <w:sz w:val="24"/>
        </w:rPr>
        <w:t>不合理性：</w:t>
      </w:r>
    </w:p>
    <w:p>
      <w:pPr>
        <w:rPr>
          <w:rFonts w:ascii="宋体" w:hAnsi="宋体"/>
          <w:sz w:val="24"/>
        </w:rPr>
      </w:pPr>
      <w:r>
        <w:rPr>
          <w:rFonts w:hint="eastAsia" w:ascii="宋体" w:hAnsi="宋体"/>
          <w:sz w:val="24"/>
        </w:rPr>
        <w:t>①浮动汇率制度不够稳定，外汇</w:t>
      </w:r>
      <w:r>
        <w:rPr>
          <w:rFonts w:hint="eastAsia" w:ascii="宋体" w:hAnsi="宋体"/>
          <w:sz w:val="24"/>
          <w:highlight w:val="yellow"/>
        </w:rPr>
        <w:t>风险比较明显</w:t>
      </w:r>
      <w:r>
        <w:rPr>
          <w:rFonts w:hint="eastAsia" w:ascii="宋体" w:hAnsi="宋体"/>
          <w:sz w:val="24"/>
        </w:rPr>
        <w:t>；而固定汇率制度又有失灵活性，难以实施自主的经济政策②</w:t>
      </w:r>
      <w:r>
        <w:rPr>
          <w:rFonts w:hint="eastAsia" w:ascii="宋体" w:hAnsi="宋体"/>
          <w:sz w:val="24"/>
          <w:highlight w:val="yellow"/>
        </w:rPr>
        <w:t>大国侵害小国利益</w:t>
      </w:r>
      <w:r>
        <w:rPr>
          <w:rFonts w:hint="eastAsia" w:ascii="宋体" w:hAnsi="宋体"/>
          <w:sz w:val="24"/>
        </w:rPr>
        <w:t>，南北冲突远没有解决③国际收支调节机制不健全，几种渠道各有</w:t>
      </w:r>
      <w:r>
        <w:rPr>
          <w:rFonts w:hint="eastAsia" w:ascii="宋体" w:hAnsi="宋体"/>
          <w:sz w:val="24"/>
          <w:highlight w:val="yellow"/>
        </w:rPr>
        <w:t>局限性</w:t>
      </w:r>
      <w:r>
        <w:rPr>
          <w:rFonts w:hint="eastAsia" w:ascii="宋体" w:hAnsi="宋体"/>
          <w:sz w:val="24"/>
        </w:rPr>
        <w:t>，都不是解决问题的根本方法④由于缺乏有效地监管，资本流动使</w:t>
      </w:r>
      <w:r>
        <w:rPr>
          <w:rFonts w:hint="eastAsia" w:ascii="宋体" w:hAnsi="宋体"/>
          <w:sz w:val="24"/>
          <w:highlight w:val="yellow"/>
        </w:rPr>
        <w:t>各国内外均衡的矛盾更加突出</w:t>
      </w:r>
      <w:r>
        <w:rPr>
          <w:rFonts w:hint="eastAsia" w:ascii="宋体" w:hAnsi="宋体"/>
          <w:sz w:val="24"/>
        </w:rPr>
        <w:t>，发展中国家频繁遭受</w:t>
      </w:r>
      <w:r>
        <w:rPr>
          <w:rFonts w:hint="eastAsia" w:ascii="宋体" w:hAnsi="宋体"/>
          <w:sz w:val="24"/>
          <w:highlight w:val="yellow"/>
        </w:rPr>
        <w:t>金融危机</w:t>
      </w:r>
      <w:r>
        <w:rPr>
          <w:rFonts w:hint="eastAsia" w:ascii="宋体" w:hAnsi="宋体"/>
          <w:sz w:val="24"/>
        </w:rPr>
        <w:t>的打击，已经成为国际金融不稳定的根源。</w:t>
      </w:r>
    </w:p>
    <w:p>
      <w:pPr>
        <w:rPr>
          <w:rFonts w:ascii="宋体" w:hAnsi="宋体"/>
          <w:sz w:val="24"/>
        </w:rPr>
      </w:pPr>
      <w:r>
        <w:rPr>
          <w:rFonts w:hint="eastAsia" w:ascii="宋体" w:hAnsi="宋体"/>
          <w:sz w:val="24"/>
        </w:rPr>
        <w:t>完善：</w:t>
      </w:r>
    </w:p>
    <w:p>
      <w:pPr>
        <w:rPr>
          <w:rFonts w:ascii="宋体" w:hAnsi="宋体"/>
          <w:sz w:val="24"/>
        </w:rPr>
      </w:pPr>
      <w:r>
        <w:rPr>
          <w:rFonts w:hint="eastAsia" w:ascii="宋体" w:hAnsi="宋体"/>
          <w:sz w:val="24"/>
        </w:rPr>
        <w:t>①美元霸权与国际储备货币的选择。②世界经济结构失衡通过汇率调整是解决不了的，只能通过各经济体</w:t>
      </w:r>
      <w:r>
        <w:rPr>
          <w:rFonts w:hint="eastAsia" w:ascii="宋体" w:hAnsi="宋体"/>
          <w:sz w:val="24"/>
          <w:highlight w:val="yellow"/>
        </w:rPr>
        <w:t>内部经济结构改革</w:t>
      </w:r>
      <w:r>
        <w:rPr>
          <w:rFonts w:hint="eastAsia" w:ascii="宋体" w:hAnsi="宋体"/>
          <w:sz w:val="24"/>
        </w:rPr>
        <w:t>来实现， 因此世界经济结构调整需要</w:t>
      </w:r>
      <w:r>
        <w:rPr>
          <w:rFonts w:hint="eastAsia" w:ascii="宋体" w:hAnsi="宋体"/>
          <w:sz w:val="24"/>
          <w:highlight w:val="yellow"/>
        </w:rPr>
        <w:t>加强国际宏观经济政策的协调</w:t>
      </w:r>
      <w:r>
        <w:rPr>
          <w:rFonts w:hint="eastAsia" w:ascii="宋体" w:hAnsi="宋体"/>
          <w:sz w:val="24"/>
        </w:rPr>
        <w:t>。③解决国际金融体系的缺陷应该内外并举，重在加强内部经济建设以应对外部冲击，继续</w:t>
      </w:r>
      <w:r>
        <w:rPr>
          <w:rFonts w:hint="eastAsia" w:ascii="宋体" w:hAnsi="宋体"/>
          <w:sz w:val="24"/>
          <w:highlight w:val="yellow"/>
        </w:rPr>
        <w:t>推进人民币国际化，</w:t>
      </w:r>
      <w:r>
        <w:rPr>
          <w:rFonts w:hint="eastAsia" w:ascii="宋体" w:hAnsi="宋体"/>
          <w:sz w:val="24"/>
        </w:rPr>
        <w:t xml:space="preserve"> 同时也要</w:t>
      </w:r>
      <w:r>
        <w:rPr>
          <w:rFonts w:hint="eastAsia" w:ascii="宋体" w:hAnsi="宋体"/>
          <w:sz w:val="24"/>
          <w:highlight w:val="yellow"/>
        </w:rPr>
        <w:t>积极参与国际金融监管与合作</w:t>
      </w:r>
      <w:r>
        <w:rPr>
          <w:rFonts w:hint="eastAsia" w:ascii="宋体" w:hAnsi="宋体"/>
          <w:sz w:val="24"/>
        </w:rPr>
        <w:t>。</w:t>
      </w:r>
    </w:p>
    <w:p>
      <w:pPr>
        <w:jc w:val="center"/>
        <w:rPr>
          <w:rFonts w:ascii="楷体_GB2312" w:eastAsia="楷体_GB2312"/>
          <w:b/>
          <w:sz w:val="30"/>
          <w:szCs w:val="30"/>
        </w:rPr>
      </w:pPr>
      <w:r>
        <w:rPr>
          <w:rFonts w:hint="eastAsia" w:ascii="楷体_GB2312" w:eastAsia="楷体_GB2312"/>
          <w:b/>
          <w:sz w:val="30"/>
          <w:szCs w:val="30"/>
        </w:rPr>
        <w:t>第二章 信用、利息与利率</w:t>
      </w:r>
    </w:p>
    <w:p>
      <w:pPr>
        <w:rPr>
          <w:rFonts w:ascii="宋体" w:hAnsi="宋体"/>
          <w:b/>
          <w:sz w:val="28"/>
          <w:szCs w:val="28"/>
        </w:rPr>
      </w:pPr>
      <w:r>
        <w:rPr>
          <w:rFonts w:hint="eastAsia" w:ascii="宋体" w:hAnsi="宋体"/>
          <w:b/>
          <w:sz w:val="28"/>
          <w:szCs w:val="28"/>
        </w:rPr>
        <w:t>名词解释</w:t>
      </w:r>
    </w:p>
    <w:p>
      <w:pPr>
        <w:jc w:val="left"/>
        <w:rPr>
          <w:rFonts w:hint="eastAsia" w:ascii="宋体" w:hAnsi="宋体"/>
          <w:sz w:val="24"/>
        </w:rPr>
      </w:pPr>
      <w:r>
        <w:rPr>
          <w:rFonts w:hint="eastAsia" w:ascii="宋体" w:hAnsi="宋体"/>
          <w:b/>
          <w:sz w:val="24"/>
        </w:rPr>
        <w:t>信用：</w:t>
      </w:r>
      <w:r>
        <w:rPr>
          <w:rFonts w:hint="eastAsia" w:ascii="宋体" w:hAnsi="宋体"/>
          <w:sz w:val="24"/>
        </w:rPr>
        <w:t>是以</w:t>
      </w:r>
      <w:r>
        <w:rPr>
          <w:rFonts w:hint="eastAsia" w:ascii="宋体" w:hAnsi="宋体"/>
          <w:sz w:val="24"/>
          <w:highlight w:val="yellow"/>
        </w:rPr>
        <w:t>偿还与付息</w:t>
      </w:r>
      <w:r>
        <w:rPr>
          <w:rFonts w:hint="eastAsia" w:ascii="宋体" w:hAnsi="宋体"/>
          <w:sz w:val="24"/>
        </w:rPr>
        <w:t>为条件的经济上的借贷行为。</w:t>
      </w:r>
      <w:r>
        <w:rPr>
          <w:rFonts w:hint="eastAsia" w:ascii="宋体" w:hAnsi="宋体"/>
          <w:sz w:val="24"/>
          <w:highlight w:val="yellow"/>
        </w:rPr>
        <w:t>偿还性</w:t>
      </w:r>
      <w:r>
        <w:rPr>
          <w:rFonts w:hint="eastAsia" w:ascii="宋体" w:hAnsi="宋体"/>
          <w:sz w:val="24"/>
        </w:rPr>
        <w:t>是其本质特征。信用的种类：商业信用、银行信用、国家信用、消费信用等。</w:t>
      </w:r>
      <w:r>
        <w:rPr>
          <w:rFonts w:hint="eastAsia" w:ascii="宋体" w:hAnsi="宋体"/>
          <w:sz w:val="24"/>
        </w:rPr>
        <w:cr/>
      </w:r>
      <w:r>
        <w:rPr>
          <w:rFonts w:hint="eastAsia" w:ascii="宋体" w:hAnsi="宋体"/>
          <w:b/>
          <w:sz w:val="24"/>
        </w:rPr>
        <w:t>银行信用：</w:t>
      </w:r>
      <w:r>
        <w:rPr>
          <w:rFonts w:hint="eastAsia" w:ascii="宋体" w:hAnsi="宋体"/>
          <w:sz w:val="24"/>
        </w:rPr>
        <w:t>银行及其他非银行金融机构以</w:t>
      </w:r>
      <w:r>
        <w:rPr>
          <w:rFonts w:hint="eastAsia" w:ascii="宋体" w:hAnsi="宋体"/>
          <w:sz w:val="24"/>
          <w:highlight w:val="yellow"/>
        </w:rPr>
        <w:t>存款、贷款等业务形式</w:t>
      </w:r>
      <w:r>
        <w:rPr>
          <w:rFonts w:hint="eastAsia" w:ascii="宋体" w:hAnsi="宋体"/>
          <w:sz w:val="24"/>
        </w:rPr>
        <w:t>向社会国民经济各部门（企业、单位、                                  个人）提供信用的形式。</w:t>
      </w:r>
    </w:p>
    <w:p>
      <w:pPr>
        <w:jc w:val="left"/>
        <w:rPr>
          <w:rFonts w:hint="eastAsia" w:ascii="宋体" w:hAnsi="宋体"/>
          <w:sz w:val="24"/>
        </w:rPr>
      </w:pPr>
      <w:r>
        <w:rPr>
          <w:rFonts w:hint="eastAsia" w:ascii="宋体" w:hAnsi="宋体"/>
          <w:b/>
          <w:sz w:val="24"/>
        </w:rPr>
        <w:t>商业信用：</w:t>
      </w:r>
      <w:r>
        <w:rPr>
          <w:rFonts w:hint="eastAsia" w:ascii="宋体" w:hAnsi="宋体"/>
          <w:sz w:val="24"/>
        </w:rPr>
        <w:t>工商业企业之间互相提供的，与</w:t>
      </w:r>
      <w:r>
        <w:rPr>
          <w:rFonts w:hint="eastAsia" w:ascii="宋体" w:hAnsi="宋体"/>
          <w:sz w:val="24"/>
          <w:highlight w:val="yellow"/>
        </w:rPr>
        <w:t>商品直接交易相联系</w:t>
      </w:r>
      <w:r>
        <w:rPr>
          <w:rFonts w:hint="eastAsia" w:ascii="宋体" w:hAnsi="宋体"/>
          <w:sz w:val="24"/>
        </w:rPr>
        <w:t>的信用形式。</w:t>
      </w:r>
    </w:p>
    <w:p>
      <w:pPr>
        <w:jc w:val="left"/>
        <w:rPr>
          <w:rFonts w:ascii="宋体" w:hAnsi="宋体"/>
          <w:b/>
          <w:sz w:val="24"/>
          <w:shd w:val="pct10" w:color="auto" w:fill="FFFFFF"/>
        </w:rPr>
      </w:pPr>
      <w:r>
        <w:rPr>
          <w:rFonts w:hint="eastAsia" w:ascii="宋体" w:hAnsi="宋体"/>
          <w:b/>
          <w:sz w:val="24"/>
        </w:rPr>
        <w:t>国家信用：</w:t>
      </w:r>
      <w:r>
        <w:rPr>
          <w:rFonts w:hint="eastAsia" w:ascii="宋体" w:hAnsi="宋体"/>
          <w:sz w:val="24"/>
        </w:rPr>
        <w:t>以</w:t>
      </w:r>
      <w:r>
        <w:rPr>
          <w:rFonts w:hint="eastAsia" w:ascii="宋体" w:hAnsi="宋体"/>
          <w:sz w:val="24"/>
          <w:highlight w:val="yellow"/>
        </w:rPr>
        <w:t>国家政府为债务人</w:t>
      </w:r>
      <w:r>
        <w:rPr>
          <w:rFonts w:hint="eastAsia" w:ascii="宋体" w:hAnsi="宋体"/>
          <w:sz w:val="24"/>
        </w:rPr>
        <w:t>，以借债的方式向国内企事业单位、团体、个人筹集资金的一种信用形式。</w:t>
      </w:r>
    </w:p>
    <w:p>
      <w:pPr>
        <w:jc w:val="left"/>
        <w:rPr>
          <w:rFonts w:ascii="宋体" w:hAnsi="宋体"/>
          <w:sz w:val="24"/>
        </w:rPr>
      </w:pPr>
      <w:r>
        <w:rPr>
          <w:rFonts w:hint="eastAsia" w:ascii="宋体" w:hAnsi="宋体"/>
          <w:b/>
          <w:sz w:val="24"/>
        </w:rPr>
        <w:t>市场利率：</w:t>
      </w:r>
      <w:r>
        <w:rPr>
          <w:rFonts w:hint="eastAsia" w:ascii="宋体" w:hAnsi="宋体"/>
          <w:sz w:val="24"/>
        </w:rPr>
        <w:t>随供求规律等市场规律而自由变动的利率。</w:t>
      </w:r>
    </w:p>
    <w:p>
      <w:pPr>
        <w:jc w:val="left"/>
        <w:rPr>
          <w:rFonts w:ascii="宋体" w:hAnsi="宋体"/>
          <w:sz w:val="24"/>
        </w:rPr>
      </w:pPr>
      <w:r>
        <w:rPr>
          <w:rFonts w:hint="eastAsia" w:ascii="宋体" w:hAnsi="宋体"/>
          <w:b/>
          <w:sz w:val="24"/>
        </w:rPr>
        <w:t>基准利率：</w:t>
      </w:r>
      <w:r>
        <w:rPr>
          <w:rFonts w:hint="eastAsia" w:ascii="宋体" w:hAnsi="宋体"/>
          <w:sz w:val="24"/>
        </w:rPr>
        <w:t>是在</w:t>
      </w:r>
      <w:r>
        <w:rPr>
          <w:rFonts w:hint="eastAsia" w:ascii="宋体" w:hAnsi="宋体"/>
          <w:sz w:val="24"/>
          <w:highlight w:val="yellow"/>
        </w:rPr>
        <w:t>整个利率体系中起决定作用的利率</w:t>
      </w:r>
      <w:r>
        <w:rPr>
          <w:rFonts w:hint="eastAsia" w:ascii="宋体" w:hAnsi="宋体"/>
          <w:sz w:val="24"/>
        </w:rPr>
        <w:t>，即是整个利率体系中用来</w:t>
      </w:r>
      <w:r>
        <w:rPr>
          <w:rFonts w:hint="eastAsia" w:ascii="宋体" w:hAnsi="宋体"/>
          <w:sz w:val="24"/>
          <w:highlight w:val="yellow"/>
        </w:rPr>
        <w:t>比照决定其他利率的利率</w:t>
      </w:r>
      <w:r>
        <w:rPr>
          <w:rFonts w:hint="eastAsia" w:ascii="宋体" w:hAnsi="宋体"/>
          <w:sz w:val="24"/>
        </w:rPr>
        <w:t>。（西方国家→中央银行的再贴现率  我国→中国人民银行对商业银行再贷款的利率）</w:t>
      </w:r>
    </w:p>
    <w:p>
      <w:pPr>
        <w:rPr>
          <w:rFonts w:ascii="宋体" w:hAnsi="宋体"/>
          <w:b/>
          <w:sz w:val="28"/>
          <w:szCs w:val="28"/>
        </w:rPr>
      </w:pPr>
      <w:r>
        <w:rPr>
          <w:rFonts w:hint="eastAsia" w:ascii="宋体" w:hAnsi="宋体"/>
          <w:b/>
          <w:sz w:val="28"/>
          <w:szCs w:val="28"/>
        </w:rPr>
        <w:t>简答题</w:t>
      </w:r>
    </w:p>
    <w:p>
      <w:pPr>
        <w:jc w:val="left"/>
        <w:rPr>
          <w:rFonts w:ascii="宋体" w:hAnsi="宋体"/>
          <w:b/>
          <w:sz w:val="24"/>
        </w:rPr>
      </w:pPr>
      <w:r>
        <w:rPr>
          <w:rFonts w:hint="eastAsia" w:ascii="宋体" w:hAnsi="宋体"/>
          <w:b/>
          <w:sz w:val="24"/>
        </w:rPr>
        <w:t>商业信用与银行信用的区别是什么？</w:t>
      </w:r>
    </w:p>
    <w:p>
      <w:pPr>
        <w:jc w:val="left"/>
        <w:rPr>
          <w:rFonts w:ascii="宋体" w:hAnsi="宋体"/>
          <w:sz w:val="24"/>
        </w:rPr>
      </w:pPr>
      <w:r>
        <w:rPr>
          <w:rFonts w:hint="eastAsia" w:ascii="宋体" w:hAnsi="宋体"/>
          <w:sz w:val="24"/>
        </w:rPr>
        <w:t>①商业信用贷出的是</w:t>
      </w:r>
      <w:r>
        <w:rPr>
          <w:rFonts w:hint="eastAsia" w:ascii="宋体" w:hAnsi="宋体"/>
          <w:sz w:val="24"/>
          <w:highlight w:val="yellow"/>
        </w:rPr>
        <w:t>商品资本</w:t>
      </w:r>
      <w:r>
        <w:rPr>
          <w:rFonts w:hint="eastAsia" w:ascii="宋体" w:hAnsi="宋体"/>
          <w:sz w:val="24"/>
        </w:rPr>
        <w:t>，是处于产业资本循环过程中最后一个阶段的商品资本，银行信用贷出的是</w:t>
      </w:r>
      <w:r>
        <w:rPr>
          <w:rFonts w:hint="eastAsia" w:ascii="宋体" w:hAnsi="宋体"/>
          <w:sz w:val="24"/>
          <w:highlight w:val="yellow"/>
        </w:rPr>
        <w:t>货币资本</w:t>
      </w:r>
      <w:r>
        <w:rPr>
          <w:rFonts w:hint="eastAsia" w:ascii="宋体" w:hAnsi="宋体"/>
          <w:sz w:val="24"/>
        </w:rPr>
        <w:t>。</w:t>
      </w:r>
    </w:p>
    <w:p>
      <w:pPr>
        <w:jc w:val="left"/>
        <w:rPr>
          <w:rFonts w:ascii="宋体" w:hAnsi="宋体"/>
          <w:sz w:val="24"/>
        </w:rPr>
      </w:pPr>
      <w:r>
        <w:rPr>
          <w:rFonts w:hint="eastAsia" w:ascii="宋体" w:hAnsi="宋体"/>
          <w:sz w:val="24"/>
        </w:rPr>
        <w:t>②商业信用的</w:t>
      </w:r>
      <w:r>
        <w:rPr>
          <w:rFonts w:hint="eastAsia" w:ascii="宋体" w:hAnsi="宋体"/>
          <w:sz w:val="24"/>
          <w:highlight w:val="yellow"/>
        </w:rPr>
        <w:t>债权人和债务人都是职能资本家</w:t>
      </w:r>
      <w:r>
        <w:rPr>
          <w:rFonts w:hint="eastAsia" w:ascii="宋体" w:hAnsi="宋体"/>
          <w:sz w:val="24"/>
        </w:rPr>
        <w:t>,而银行信用的</w:t>
      </w:r>
      <w:r>
        <w:rPr>
          <w:rFonts w:hint="eastAsia" w:ascii="宋体" w:hAnsi="宋体"/>
          <w:sz w:val="24"/>
          <w:highlight w:val="yellow"/>
        </w:rPr>
        <w:t>债权人为货币资本家</w:t>
      </w:r>
      <w:r>
        <w:rPr>
          <w:rFonts w:hint="eastAsia" w:ascii="宋体" w:hAnsi="宋体"/>
          <w:sz w:val="24"/>
        </w:rPr>
        <w:t>，</w:t>
      </w:r>
      <w:r>
        <w:rPr>
          <w:rFonts w:hint="eastAsia" w:ascii="宋体" w:hAnsi="宋体"/>
          <w:sz w:val="24"/>
          <w:highlight w:val="yellow"/>
        </w:rPr>
        <w:t>债务人是职能资本家</w:t>
      </w:r>
      <w:r>
        <w:rPr>
          <w:rFonts w:hint="eastAsia" w:ascii="宋体" w:hAnsi="宋体"/>
          <w:sz w:val="24"/>
        </w:rPr>
        <w:t>。</w:t>
      </w:r>
    </w:p>
    <w:p>
      <w:pPr>
        <w:jc w:val="left"/>
        <w:rPr>
          <w:rFonts w:ascii="宋体" w:hAnsi="宋体"/>
          <w:sz w:val="24"/>
        </w:rPr>
      </w:pPr>
      <w:r>
        <w:rPr>
          <w:rFonts w:hint="eastAsia" w:ascii="宋体" w:hAnsi="宋体"/>
          <w:sz w:val="24"/>
        </w:rPr>
        <w:t>③在产业资本循环周期的各个阶段上，</w:t>
      </w:r>
      <w:r>
        <w:rPr>
          <w:rFonts w:hint="eastAsia" w:ascii="宋体" w:hAnsi="宋体"/>
          <w:sz w:val="24"/>
          <w:highlight w:val="yellow"/>
        </w:rPr>
        <w:t>商业信用的动态和产业资本的动态是一致的，而银行信用则是不一致的。</w:t>
      </w:r>
    </w:p>
    <w:p>
      <w:pPr>
        <w:jc w:val="left"/>
        <w:rPr>
          <w:rFonts w:ascii="宋体" w:hAnsi="宋体"/>
          <w:b/>
          <w:sz w:val="24"/>
        </w:rPr>
      </w:pPr>
      <w:r>
        <w:rPr>
          <w:rFonts w:hint="eastAsia" w:ascii="宋体" w:hAnsi="宋体"/>
          <w:b/>
          <w:sz w:val="24"/>
        </w:rPr>
        <w:t>如何理解名义利率和实际利率？</w:t>
      </w:r>
    </w:p>
    <w:p>
      <w:pPr>
        <w:jc w:val="left"/>
        <w:rPr>
          <w:rFonts w:ascii="宋体" w:hAnsi="宋体"/>
          <w:sz w:val="24"/>
        </w:rPr>
      </w:pPr>
      <w:r>
        <w:rPr>
          <w:rFonts w:hint="eastAsia" w:ascii="宋体" w:hAnsi="宋体"/>
          <w:sz w:val="24"/>
        </w:rPr>
        <w:t>名义利率和实际利率是按</w:t>
      </w:r>
      <w:r>
        <w:rPr>
          <w:rFonts w:hint="eastAsia" w:ascii="宋体" w:hAnsi="宋体"/>
          <w:sz w:val="24"/>
          <w:highlight w:val="yellow"/>
        </w:rPr>
        <w:t>是否考虑通货膨胀因素的影响</w:t>
      </w:r>
      <w:r>
        <w:rPr>
          <w:rFonts w:hint="eastAsia" w:ascii="宋体" w:hAnsi="宋体"/>
          <w:sz w:val="24"/>
        </w:rPr>
        <w:t>进行的分类。名义利率指</w:t>
      </w:r>
      <w:r>
        <w:rPr>
          <w:rFonts w:hint="eastAsia" w:ascii="宋体" w:hAnsi="宋体"/>
          <w:sz w:val="24"/>
          <w:highlight w:val="yellow"/>
        </w:rPr>
        <w:t>市场现行的利率</w:t>
      </w:r>
      <w:r>
        <w:rPr>
          <w:rFonts w:hint="eastAsia" w:ascii="宋体" w:hAnsi="宋体"/>
          <w:sz w:val="24"/>
        </w:rPr>
        <w:t>。实际利率，又称</w:t>
      </w:r>
      <w:r>
        <w:rPr>
          <w:rFonts w:hint="eastAsia" w:ascii="宋体" w:hAnsi="宋体"/>
          <w:sz w:val="24"/>
          <w:highlight w:val="yellow"/>
        </w:rPr>
        <w:t>真实利率</w:t>
      </w:r>
      <w:r>
        <w:rPr>
          <w:rFonts w:hint="eastAsia" w:ascii="宋体" w:hAnsi="宋体"/>
          <w:sz w:val="24"/>
        </w:rPr>
        <w:t>，通常有两种含义：根据</w:t>
      </w:r>
      <w:r>
        <w:rPr>
          <w:rFonts w:hint="eastAsia" w:ascii="宋体" w:hAnsi="宋体"/>
          <w:sz w:val="24"/>
          <w:highlight w:val="yellow"/>
        </w:rPr>
        <w:t>价格水平的实际变化进行调整</w:t>
      </w:r>
      <w:r>
        <w:rPr>
          <w:rFonts w:hint="eastAsia" w:ascii="宋体" w:hAnsi="宋体"/>
          <w:sz w:val="24"/>
        </w:rPr>
        <w:t>的利率称为</w:t>
      </w:r>
      <w:r>
        <w:rPr>
          <w:rFonts w:hint="eastAsia" w:ascii="宋体" w:hAnsi="宋体"/>
          <w:sz w:val="24"/>
          <w:highlight w:val="yellow"/>
        </w:rPr>
        <w:t>事后利率</w:t>
      </w:r>
      <w:r>
        <w:rPr>
          <w:rFonts w:hint="eastAsia" w:ascii="宋体" w:hAnsi="宋体"/>
          <w:sz w:val="24"/>
        </w:rPr>
        <w:t>，根据</w:t>
      </w:r>
      <w:r>
        <w:rPr>
          <w:rFonts w:hint="eastAsia" w:ascii="宋体" w:hAnsi="宋体"/>
          <w:sz w:val="24"/>
          <w:highlight w:val="yellow"/>
        </w:rPr>
        <w:t>价格水平的预期变化</w:t>
      </w:r>
      <w:r>
        <w:rPr>
          <w:rFonts w:hint="eastAsia" w:ascii="宋体" w:hAnsi="宋体"/>
          <w:sz w:val="24"/>
        </w:rPr>
        <w:t>进行调整的利率称为</w:t>
      </w:r>
      <w:r>
        <w:rPr>
          <w:rFonts w:hint="eastAsia" w:ascii="宋体" w:hAnsi="宋体"/>
          <w:sz w:val="24"/>
          <w:highlight w:val="yellow"/>
        </w:rPr>
        <w:t>事前实际利率</w:t>
      </w:r>
      <w:r>
        <w:rPr>
          <w:rFonts w:hint="eastAsia" w:ascii="宋体" w:hAnsi="宋体"/>
          <w:sz w:val="24"/>
        </w:rPr>
        <w:t>。经济学家使用的实际利率概念</w:t>
      </w:r>
      <w:r>
        <w:rPr>
          <w:rFonts w:hint="eastAsia" w:ascii="宋体" w:hAnsi="宋体"/>
          <w:sz w:val="24"/>
          <w:highlight w:val="yellow"/>
        </w:rPr>
        <w:t>通常是指事前实际利率</w:t>
      </w:r>
      <w:r>
        <w:rPr>
          <w:rFonts w:hint="eastAsia" w:ascii="宋体" w:hAnsi="宋体"/>
          <w:sz w:val="24"/>
        </w:rPr>
        <w:t>，这时，</w:t>
      </w:r>
      <w:r>
        <w:rPr>
          <w:rFonts w:hint="eastAsia" w:ascii="宋体" w:hAnsi="宋体"/>
          <w:sz w:val="24"/>
          <w:highlight w:val="yellow"/>
        </w:rPr>
        <w:t>实际利率=名义利率-预期通货膨胀率</w:t>
      </w:r>
      <w:r>
        <w:rPr>
          <w:rFonts w:hint="eastAsia" w:ascii="宋体" w:hAnsi="宋体"/>
          <w:sz w:val="24"/>
        </w:rPr>
        <w:t>。</w:t>
      </w:r>
    </w:p>
    <w:p>
      <w:pPr>
        <w:jc w:val="left"/>
        <w:rPr>
          <w:rFonts w:ascii="宋体" w:hAnsi="宋体"/>
          <w:b/>
          <w:sz w:val="24"/>
        </w:rPr>
      </w:pPr>
      <w:r>
        <w:rPr>
          <w:rFonts w:hint="eastAsia" w:ascii="宋体" w:hAnsi="宋体"/>
          <w:b/>
          <w:sz w:val="24"/>
        </w:rPr>
        <w:t>简述可贷资金理论</w:t>
      </w:r>
    </w:p>
    <w:p>
      <w:pPr>
        <w:jc w:val="left"/>
        <w:rPr>
          <w:rFonts w:ascii="宋体" w:hAnsi="宋体"/>
          <w:sz w:val="24"/>
        </w:rPr>
      </w:pPr>
      <w:r>
        <w:rPr>
          <w:rFonts w:hint="eastAsia" w:ascii="宋体" w:hAnsi="宋体"/>
          <w:sz w:val="24"/>
        </w:rPr>
        <w:t>新古典学派在利率决定论里面提出了利率由可贷 资金的供求决定。</w:t>
      </w:r>
      <w:r>
        <w:rPr>
          <w:rFonts w:hint="eastAsia" w:ascii="宋体" w:hAnsi="宋体"/>
          <w:sz w:val="24"/>
          <w:highlight w:val="yellow"/>
        </w:rPr>
        <w:t>可贷资金的供给由社会的自愿储蓄、减少窖藏和新增货币供给构成</w:t>
      </w:r>
      <w:r>
        <w:rPr>
          <w:rFonts w:hint="eastAsia" w:ascii="宋体" w:hAnsi="宋体"/>
          <w:sz w:val="24"/>
        </w:rPr>
        <w:t>;可贷资金的需求主要包括</w:t>
      </w:r>
      <w:r>
        <w:rPr>
          <w:rFonts w:hint="eastAsia" w:ascii="宋体" w:hAnsi="宋体"/>
          <w:sz w:val="24"/>
          <w:highlight w:val="yellow"/>
        </w:rPr>
        <w:t>投资的资金需求和窖藏需求</w:t>
      </w:r>
      <w:r>
        <w:rPr>
          <w:rFonts w:hint="eastAsia" w:ascii="宋体" w:hAnsi="宋体"/>
          <w:sz w:val="24"/>
        </w:rPr>
        <w:t>。可贷资金的供给由</w:t>
      </w:r>
      <w:r>
        <w:rPr>
          <w:rFonts w:hint="eastAsia" w:ascii="宋体" w:hAnsi="宋体"/>
          <w:sz w:val="24"/>
          <w:highlight w:val="yellow"/>
        </w:rPr>
        <w:t>储蓄、反窖藏(i)和由中央银行增发的货币以及商业银行所创造的信用形式的货币供应增量</w:t>
      </w:r>
      <w:r>
        <w:rPr>
          <w:rFonts w:ascii="宋体" w:hAnsi="宋体"/>
          <w:sz w:val="24"/>
          <w:highlight w:val="yellow"/>
        </w:rPr>
        <w:t>△</w:t>
      </w:r>
      <w:r>
        <w:rPr>
          <w:rFonts w:hint="eastAsia" w:ascii="宋体" w:hAnsi="宋体"/>
          <w:sz w:val="24"/>
        </w:rPr>
        <w:t>三部分组成。利率的决定条件为：可贷资金的供给与需求的均衡点，当二者达到均衡时，则有+</w:t>
      </w:r>
      <w:r>
        <w:rPr>
          <w:rFonts w:ascii="宋体" w:hAnsi="宋体"/>
          <w:sz w:val="24"/>
        </w:rPr>
        <w:t>△</w:t>
      </w:r>
      <w:r>
        <w:rPr>
          <w:rFonts w:hint="eastAsia" w:ascii="宋体" w:hAnsi="宋体"/>
          <w:sz w:val="24"/>
        </w:rPr>
        <w:t>+(i)=+</w:t>
      </w:r>
      <w:r>
        <w:rPr>
          <w:rFonts w:ascii="宋体" w:hAnsi="宋体"/>
          <w:sz w:val="24"/>
        </w:rPr>
        <w:t>△</w:t>
      </w:r>
    </w:p>
    <w:p>
      <w:pPr>
        <w:pStyle w:val="9"/>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资金的需求=投资需求+窖藏需求</w:t>
      </w:r>
      <w:r>
        <w:rPr>
          <w:rFonts w:hint="default" w:ascii="楷体" w:hAnsi="楷体" w:eastAsia="楷体" w:cs="楷体"/>
          <w:b w:val="0"/>
          <w:i w:val="0"/>
          <w:caps w:val="0"/>
          <w:color w:val="000000"/>
          <w:spacing w:val="0"/>
          <w:sz w:val="18"/>
          <w:szCs w:val="18"/>
          <w:u w:val="none"/>
        </w:rPr>
        <w:t> </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Md=l(</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 ΔH(</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资金的供给=自愿储蓄+减少窖藏+新增货币</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Ms</w:t>
      </w:r>
      <w:r>
        <w:rPr>
          <w:rFonts w:hint="default" w:ascii="楷体" w:hAnsi="楷体" w:eastAsia="楷体" w:cs="楷体"/>
          <w:b w:val="0"/>
          <w:i w:val="0"/>
          <w:caps w:val="0"/>
          <w:color w:val="000000"/>
          <w:spacing w:val="0"/>
          <w:sz w:val="18"/>
          <w:szCs w:val="18"/>
          <w:u w:val="none"/>
        </w:rPr>
        <w:t>=S(</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 ΔM(</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 </w:t>
      </w:r>
      <w:r>
        <w:rPr>
          <w:rFonts w:hint="default" w:ascii="楷体" w:hAnsi="楷体" w:eastAsia="楷体" w:cs="楷体"/>
          <w:b w:val="0"/>
          <w:i w:val="0"/>
          <w:caps w:val="0"/>
          <w:color w:val="000000"/>
          <w:spacing w:val="0"/>
          <w:sz w:val="18"/>
          <w:szCs w:val="18"/>
          <w:u w:val="none"/>
        </w:rPr>
        <w:t>DHd</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 </w:t>
      </w:r>
    </w:p>
    <w:p>
      <w:pPr>
        <w:pStyle w:val="9"/>
        <w:widowControl/>
        <w:spacing w:beforeAutospacing="0" w:after="0" w:afterAutospacing="0" w:line="324" w:lineRule="atLeast"/>
        <w:ind w:left="0" w:right="0" w:firstLine="0"/>
        <w:jc w:val="both"/>
        <w:rPr>
          <w:rFonts w:ascii="宋体" w:hAnsi="宋体"/>
          <w:sz w:val="24"/>
        </w:rPr>
      </w:pPr>
      <w:r>
        <w:rPr>
          <w:rFonts w:hint="default" w:ascii="楷体" w:hAnsi="楷体" w:eastAsia="楷体" w:cs="楷体"/>
          <w:b w:val="0"/>
          <w:i w:val="0"/>
          <w:caps w:val="0"/>
          <w:color w:val="000000"/>
          <w:spacing w:val="0"/>
          <w:sz w:val="18"/>
          <w:szCs w:val="18"/>
          <w:u w:val="none"/>
        </w:rPr>
        <w:t>S(</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 ΔM(</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 </w:t>
      </w:r>
      <w:r>
        <w:rPr>
          <w:rFonts w:hint="default" w:ascii="楷体" w:hAnsi="楷体" w:eastAsia="楷体" w:cs="楷体"/>
          <w:b w:val="0"/>
          <w:i w:val="0"/>
          <w:caps w:val="0"/>
          <w:color w:val="000000"/>
          <w:spacing w:val="0"/>
          <w:sz w:val="18"/>
          <w:szCs w:val="18"/>
          <w:u w:val="none"/>
        </w:rPr>
        <w:t>DHd</w:t>
      </w:r>
      <w:r>
        <w:rPr>
          <w:rFonts w:hint="default" w:ascii="楷体" w:hAnsi="楷体" w:eastAsia="楷体" w:cs="楷体"/>
          <w:b w:val="0"/>
          <w:i w:val="0"/>
          <w:caps w:val="0"/>
          <w:color w:val="000000"/>
          <w:spacing w:val="0"/>
          <w:sz w:val="18"/>
          <w:szCs w:val="18"/>
          <w:u w:val="none"/>
        </w:rPr>
        <w:t>(</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)＋ΔH(</w:t>
      </w:r>
      <w:r>
        <w:rPr>
          <w:rFonts w:hint="default" w:ascii="楷体" w:hAnsi="楷体" w:eastAsia="楷体" w:cs="楷体"/>
          <w:b w:val="0"/>
          <w:i w:val="0"/>
          <w:caps w:val="0"/>
          <w:color w:val="000000"/>
          <w:spacing w:val="0"/>
          <w:sz w:val="18"/>
          <w:szCs w:val="18"/>
          <w:u w:val="none"/>
        </w:rPr>
        <w:t>i</w:t>
      </w:r>
      <w:r>
        <w:rPr>
          <w:rFonts w:hint="default" w:ascii="楷体" w:hAnsi="楷体" w:eastAsia="楷体" w:cs="楷体"/>
          <w:b w:val="0"/>
          <w:i w:val="0"/>
          <w:caps w:val="0"/>
          <w:color w:val="000000"/>
          <w:spacing w:val="0"/>
          <w:sz w:val="18"/>
          <w:szCs w:val="18"/>
          <w:u w:val="none"/>
        </w:rPr>
        <w:t>)</w:t>
      </w:r>
    </w:p>
    <w:p>
      <w:pPr>
        <w:jc w:val="left"/>
        <w:rPr>
          <w:rFonts w:ascii="宋体" w:hAnsi="宋体"/>
          <w:b/>
          <w:sz w:val="24"/>
        </w:rPr>
      </w:pPr>
      <w:r>
        <w:rPr>
          <w:rFonts w:hint="eastAsia" w:ascii="宋体" w:hAnsi="宋体"/>
          <w:b/>
          <w:sz w:val="24"/>
        </w:rPr>
        <w:t>利率变动受哪些重要因素的影响？</w:t>
      </w:r>
    </w:p>
    <w:p>
      <w:pPr>
        <w:jc w:val="left"/>
        <w:rPr>
          <w:rFonts w:ascii="宋体" w:hAnsi="宋体"/>
          <w:sz w:val="24"/>
        </w:rPr>
      </w:pPr>
      <w:r>
        <w:rPr>
          <w:rFonts w:hint="eastAsia" w:ascii="宋体" w:hAnsi="宋体"/>
          <w:sz w:val="24"/>
        </w:rPr>
        <w:t>利润的平均水平（</w:t>
      </w:r>
      <w:r>
        <w:rPr>
          <w:rFonts w:hint="eastAsia" w:ascii="宋体" w:hAnsi="宋体"/>
          <w:sz w:val="24"/>
          <w:highlight w:val="yellow"/>
          <w:u w:val="single"/>
        </w:rPr>
        <w:t>平均利润率</w:t>
      </w:r>
      <w:r>
        <w:rPr>
          <w:rFonts w:ascii="宋体" w:hAnsi="宋体"/>
          <w:sz w:val="24"/>
          <w:highlight w:val="yellow"/>
        </w:rPr>
        <w:t>）</w:t>
      </w:r>
      <w:r>
        <w:rPr>
          <w:rFonts w:hint="eastAsia" w:ascii="宋体" w:hAnsi="宋体"/>
          <w:sz w:val="24"/>
        </w:rPr>
        <w:t>；</w:t>
      </w:r>
      <w:r>
        <w:rPr>
          <w:rFonts w:hint="eastAsia" w:ascii="宋体" w:hAnsi="宋体"/>
          <w:sz w:val="24"/>
          <w:highlight w:val="yellow"/>
          <w:u w:val="single"/>
        </w:rPr>
        <w:t>借贷资金供求状况</w:t>
      </w:r>
      <w:r>
        <w:rPr>
          <w:rFonts w:hint="eastAsia" w:ascii="宋体" w:hAnsi="宋体"/>
          <w:sz w:val="24"/>
        </w:rPr>
        <w:t>（利率的根本影响因素，其他影响因素都是通过影响它来影响利率）；</w:t>
      </w:r>
      <w:r>
        <w:rPr>
          <w:rFonts w:hint="eastAsia" w:ascii="宋体" w:hAnsi="宋体"/>
          <w:sz w:val="24"/>
          <w:u w:val="single"/>
        </w:rPr>
        <w:t>通货膨胀率和预期通货膨胀率</w:t>
      </w:r>
      <w:r>
        <w:rPr>
          <w:rFonts w:hint="eastAsia" w:ascii="宋体" w:hAnsi="宋体"/>
          <w:sz w:val="24"/>
        </w:rPr>
        <w:t>；</w:t>
      </w:r>
      <w:r>
        <w:rPr>
          <w:rFonts w:hint="eastAsia" w:ascii="宋体" w:hAnsi="宋体"/>
          <w:sz w:val="24"/>
          <w:u w:val="single"/>
        </w:rPr>
        <w:t>国际收支状况</w:t>
      </w:r>
      <w:r>
        <w:rPr>
          <w:rFonts w:hint="eastAsia" w:ascii="宋体" w:hAnsi="宋体"/>
          <w:sz w:val="24"/>
        </w:rPr>
        <w:t>（国际经济形势）；</w:t>
      </w:r>
      <w:r>
        <w:rPr>
          <w:rFonts w:hint="eastAsia" w:ascii="宋体" w:hAnsi="宋体"/>
          <w:sz w:val="24"/>
          <w:u w:val="single"/>
        </w:rPr>
        <w:t>国家经济政策</w:t>
      </w:r>
      <w:r>
        <w:rPr>
          <w:rFonts w:hint="eastAsia" w:ascii="宋体" w:hAnsi="宋体"/>
          <w:sz w:val="24"/>
        </w:rPr>
        <w:t>；经济运行周期；借贷风险</w:t>
      </w:r>
    </w:p>
    <w:p>
      <w:pPr>
        <w:jc w:val="left"/>
        <w:rPr>
          <w:rFonts w:ascii="宋体" w:hAnsi="宋体"/>
          <w:b/>
          <w:sz w:val="24"/>
        </w:rPr>
      </w:pPr>
      <w:r>
        <w:rPr>
          <w:rFonts w:hint="eastAsia" w:ascii="宋体" w:hAnsi="宋体"/>
          <w:b/>
          <w:sz w:val="24"/>
        </w:rPr>
        <w:t>简述利率期限结构理论的预期假说</w:t>
      </w:r>
    </w:p>
    <w:p>
      <w:pPr>
        <w:jc w:val="left"/>
        <w:rPr>
          <w:rFonts w:ascii="宋体" w:hAnsi="宋体"/>
          <w:sz w:val="24"/>
        </w:rPr>
      </w:pPr>
      <w:r>
        <w:rPr>
          <w:rFonts w:hint="eastAsia" w:ascii="宋体" w:hAnsi="宋体"/>
          <w:sz w:val="24"/>
        </w:rPr>
        <w:t>基本命题：长期利率相当于在该期限内人们预期出现的</w:t>
      </w:r>
      <w:r>
        <w:rPr>
          <w:rFonts w:hint="eastAsia" w:ascii="宋体" w:hAnsi="宋体"/>
          <w:sz w:val="24"/>
          <w:highlight w:val="yellow"/>
        </w:rPr>
        <w:t>所有短期利率的平均数</w:t>
      </w:r>
      <w:r>
        <w:rPr>
          <w:rFonts w:hint="eastAsia" w:ascii="宋体" w:hAnsi="宋体"/>
          <w:sz w:val="24"/>
        </w:rPr>
        <w:t>。</w:t>
      </w:r>
    </w:p>
    <w:p>
      <w:pPr>
        <w:jc w:val="left"/>
        <w:rPr>
          <w:rFonts w:hint="eastAsia"/>
          <w:sz w:val="24"/>
        </w:rPr>
      </w:pPr>
      <w:r>
        <w:rPr>
          <w:rFonts w:hint="eastAsia"/>
          <w:sz w:val="24"/>
        </w:rPr>
        <w:t>利率期限结构差异是</w:t>
      </w:r>
      <w:r>
        <w:rPr>
          <w:rFonts w:hint="eastAsia"/>
          <w:sz w:val="24"/>
          <w:highlight w:val="yellow"/>
        </w:rPr>
        <w:t>由人们对未来利率的预期差异</w:t>
      </w:r>
      <w:r>
        <w:rPr>
          <w:rFonts w:hint="eastAsia"/>
          <w:sz w:val="24"/>
        </w:rPr>
        <w:t>造成的。在证券市场上，各种期限的证券相互替代。</w:t>
      </w:r>
    </w:p>
    <w:p>
      <w:pPr>
        <w:pStyle w:val="9"/>
        <w:widowControl/>
        <w:spacing w:beforeAutospacing="0" w:after="0" w:afterAutospacing="0" w:line="324" w:lineRule="atLeast"/>
        <w:ind w:left="0" w:right="0" w:firstLine="0"/>
        <w:jc w:val="both"/>
        <w:rPr>
          <w:rFonts w:hint="eastAsia"/>
        </w:rPr>
      </w:pPr>
      <w:r>
        <w:rPr>
          <w:rFonts w:hint="eastAsia"/>
        </w:rPr>
        <w:t>市场分割理论认为，各种期限的</w:t>
      </w:r>
      <w:r>
        <w:rPr>
          <w:rFonts w:hint="eastAsia"/>
          <w:highlight w:val="yellow"/>
        </w:rPr>
        <w:t>证券市场是彼此分隔、相互独立</w:t>
      </w:r>
      <w:r>
        <w:rPr>
          <w:rFonts w:hint="eastAsia"/>
        </w:rPr>
        <w:t>的。</w:t>
      </w:r>
      <w:r>
        <w:rPr>
          <w:rFonts w:hint="eastAsia"/>
          <w:highlight w:val="yellow"/>
        </w:rPr>
        <w:t>长期利率和短期利率由各自市场供求关系决定</w:t>
      </w:r>
      <w:r>
        <w:rPr>
          <w:rFonts w:hint="eastAsia"/>
        </w:rPr>
        <w:t>。</w:t>
      </w:r>
    </w:p>
    <w:p>
      <w:pPr>
        <w:pStyle w:val="9"/>
        <w:widowControl/>
        <w:spacing w:beforeAutospacing="0" w:after="0" w:afterAutospacing="0" w:line="324" w:lineRule="atLeast"/>
        <w:ind w:left="0" w:right="0" w:firstLine="0"/>
        <w:jc w:val="both"/>
        <w:rPr>
          <w:rFonts w:hint="eastAsia"/>
        </w:rPr>
      </w:pPr>
      <w:r>
        <w:rPr>
          <w:rFonts w:hint="eastAsia"/>
        </w:rPr>
        <w:t>优先置产理论认为，长期债券的利率由两个部分构成：一是当期短期债券利率与长期债券</w:t>
      </w:r>
      <w:r>
        <w:rPr>
          <w:rFonts w:hint="eastAsia"/>
          <w:highlight w:val="yellow"/>
        </w:rPr>
        <w:t>到期前预测的短期利率平均值</w:t>
      </w:r>
      <w:r>
        <w:rPr>
          <w:rFonts w:hint="eastAsia"/>
        </w:rPr>
        <w:t>，二是长期债券</w:t>
      </w:r>
      <w:r>
        <w:rPr>
          <w:rFonts w:hint="eastAsia"/>
          <w:highlight w:val="yellow"/>
        </w:rPr>
        <w:t>供求变化所产生的长期债券流动性报酬</w:t>
      </w:r>
      <w:r>
        <w:rPr>
          <w:rFonts w:hint="eastAsia"/>
        </w:rPr>
        <w:t>。</w:t>
      </w:r>
    </w:p>
    <w:p>
      <w:pPr>
        <w:pStyle w:val="9"/>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预期假说(Expectations Hypothesis）</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又称无偏差预期理论</w:t>
      </w:r>
      <w:r>
        <w:rPr>
          <w:rFonts w:hint="default" w:ascii="楷体" w:hAnsi="楷体" w:eastAsia="楷体" w:cs="楷体"/>
          <w:b w:val="0"/>
          <w:i w:val="0"/>
          <w:caps w:val="0"/>
          <w:color w:val="000000"/>
          <w:spacing w:val="0"/>
          <w:sz w:val="18"/>
          <w:szCs w:val="18"/>
          <w:u w:val="none"/>
        </w:rPr>
        <w:t> </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预期假说中隐含着这样几个前提假定:</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1.投资者</w:t>
      </w:r>
      <w:r>
        <w:rPr>
          <w:rFonts w:hint="default" w:ascii="楷体" w:hAnsi="楷体" w:eastAsia="楷体" w:cs="楷体"/>
          <w:b w:val="0"/>
          <w:i w:val="0"/>
          <w:caps w:val="0"/>
          <w:color w:val="000000"/>
          <w:spacing w:val="0"/>
          <w:sz w:val="18"/>
          <w:szCs w:val="18"/>
          <w:highlight w:val="yellow"/>
          <w:u w:val="none"/>
        </w:rPr>
        <w:t>对债券的期限没有偏好</w:t>
      </w:r>
      <w:r>
        <w:rPr>
          <w:rFonts w:hint="default" w:ascii="楷体" w:hAnsi="楷体" w:eastAsia="楷体" w:cs="楷体"/>
          <w:b w:val="0"/>
          <w:i w:val="0"/>
          <w:caps w:val="0"/>
          <w:color w:val="000000"/>
          <w:spacing w:val="0"/>
          <w:sz w:val="18"/>
          <w:szCs w:val="18"/>
          <w:u w:val="none"/>
        </w:rPr>
        <w:t>，其行为取决于预期收益的变动。如果一种债券的预期收益低于另一种债券，那么，投资者将会选择购买后者。</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2.所有市场参与者都有相同的预期。</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3.在投资人的资产组合中，期限不同的债券是完全替代的。</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4.</w:t>
      </w:r>
      <w:r>
        <w:rPr>
          <w:rFonts w:hint="default" w:ascii="楷体" w:hAnsi="楷体" w:eastAsia="楷体" w:cs="楷体"/>
          <w:b w:val="0"/>
          <w:i w:val="0"/>
          <w:caps w:val="0"/>
          <w:color w:val="000000"/>
          <w:spacing w:val="0"/>
          <w:sz w:val="18"/>
          <w:szCs w:val="18"/>
          <w:highlight w:val="yellow"/>
          <w:u w:val="none"/>
        </w:rPr>
        <w:t>金融市场是完全竞争的</w:t>
      </w:r>
      <w:r>
        <w:rPr>
          <w:rFonts w:hint="default" w:ascii="楷体" w:hAnsi="楷体" w:eastAsia="楷体" w:cs="楷体"/>
          <w:b w:val="0"/>
          <w:i w:val="0"/>
          <w:caps w:val="0"/>
          <w:color w:val="000000"/>
          <w:spacing w:val="0"/>
          <w:sz w:val="18"/>
          <w:szCs w:val="18"/>
          <w:u w:val="none"/>
        </w:rPr>
        <w:t>。</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5.</w:t>
      </w:r>
      <w:r>
        <w:rPr>
          <w:rFonts w:hint="default" w:ascii="楷体" w:hAnsi="楷体" w:eastAsia="楷体" w:cs="楷体"/>
          <w:b w:val="0"/>
          <w:i w:val="0"/>
          <w:caps w:val="0"/>
          <w:color w:val="000000"/>
          <w:spacing w:val="0"/>
          <w:sz w:val="18"/>
          <w:szCs w:val="18"/>
          <w:highlight w:val="yellow"/>
          <w:u w:val="none"/>
        </w:rPr>
        <w:t>完全替代的债券具有相等的预期收益率</w:t>
      </w:r>
      <w:r>
        <w:rPr>
          <w:rFonts w:hint="default" w:ascii="楷体" w:hAnsi="楷体" w:eastAsia="楷体" w:cs="楷体"/>
          <w:b w:val="0"/>
          <w:i w:val="0"/>
          <w:caps w:val="0"/>
          <w:color w:val="000000"/>
          <w:spacing w:val="0"/>
          <w:sz w:val="18"/>
          <w:szCs w:val="18"/>
          <w:u w:val="none"/>
        </w:rPr>
        <w:t>。</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预期假说的基本命题是:长期利率相当于在该期限内人们预期出现的所有短期利率的平均数。</w:t>
      </w:r>
    </w:p>
    <w:p>
      <w:pPr>
        <w:pStyle w:val="9"/>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流动性偏好假说</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(The Liquidity Preference Hypothesis)</w:t>
      </w:r>
      <w:r>
        <w:rPr>
          <w:rFonts w:hint="default" w:ascii="楷体" w:hAnsi="楷体" w:eastAsia="楷体" w:cs="楷体"/>
          <w:b w:val="0"/>
          <w:i w:val="0"/>
          <w:caps w:val="0"/>
          <w:color w:val="000000"/>
          <w:spacing w:val="0"/>
          <w:sz w:val="18"/>
          <w:szCs w:val="18"/>
          <w:u w:val="none"/>
        </w:rPr>
        <w:t> </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基本命题是:长期利率应等于</w:t>
      </w:r>
      <w:r>
        <w:rPr>
          <w:rFonts w:hint="default" w:ascii="楷体" w:hAnsi="楷体" w:eastAsia="楷体" w:cs="楷体"/>
          <w:b w:val="0"/>
          <w:i w:val="0"/>
          <w:caps w:val="0"/>
          <w:color w:val="000000"/>
          <w:spacing w:val="0"/>
          <w:sz w:val="18"/>
          <w:szCs w:val="18"/>
          <w:u w:val="none"/>
        </w:rPr>
        <w:t>现期短期</w:t>
      </w:r>
      <w:r>
        <w:rPr>
          <w:rFonts w:hint="default" w:ascii="楷体" w:hAnsi="楷体" w:eastAsia="楷体" w:cs="楷体"/>
          <w:b w:val="0"/>
          <w:i w:val="0"/>
          <w:caps w:val="0"/>
          <w:color w:val="000000"/>
          <w:spacing w:val="0"/>
          <w:sz w:val="18"/>
          <w:szCs w:val="18"/>
          <w:u w:val="none"/>
        </w:rPr>
        <w:t>利率和预期未来短期利率的均值再加上一个流动性补偿额。</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否认关于</w:t>
      </w:r>
      <w:r>
        <w:rPr>
          <w:rFonts w:hint="default" w:ascii="楷体" w:hAnsi="楷体" w:eastAsia="楷体" w:cs="楷体"/>
          <w:b w:val="0"/>
          <w:i w:val="0"/>
          <w:caps w:val="0"/>
          <w:color w:val="000000"/>
          <w:spacing w:val="0"/>
          <w:sz w:val="18"/>
          <w:szCs w:val="18"/>
          <w:highlight w:val="yellow"/>
          <w:u w:val="none"/>
        </w:rPr>
        <w:t>市场参加者对持有长期债券和连续持有短期债券没有任何主观偏好的假设</w:t>
      </w:r>
    </w:p>
    <w:p>
      <w:pPr>
        <w:pStyle w:val="9"/>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三）市场分割假说</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市场分割假说 (Segmented Markets Hypothesis)的基本命题是:期限不同的证券市场是完全分离的或独立的，每一种证券的利率水平在各自的市场上，由对该证券的供给和需求所决定的: 不受其他不同期限债券预期收益变动的影响。</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前提假定:</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(1)投资者只</w:t>
      </w:r>
      <w:r>
        <w:rPr>
          <w:rFonts w:hint="default" w:ascii="楷体" w:hAnsi="楷体" w:eastAsia="楷体" w:cs="楷体"/>
          <w:b w:val="0"/>
          <w:i w:val="0"/>
          <w:caps w:val="0"/>
          <w:color w:val="000000"/>
          <w:spacing w:val="0"/>
          <w:sz w:val="18"/>
          <w:szCs w:val="18"/>
          <w:highlight w:val="yellow"/>
          <w:u w:val="none"/>
        </w:rPr>
        <w:t>关心他所偏好的</w:t>
      </w:r>
      <w:r>
        <w:rPr>
          <w:rFonts w:hint="default" w:ascii="楷体" w:hAnsi="楷体" w:eastAsia="楷体" w:cs="楷体"/>
          <w:b w:val="0"/>
          <w:i w:val="0"/>
          <w:caps w:val="0"/>
          <w:color w:val="000000"/>
          <w:spacing w:val="0"/>
          <w:sz w:val="18"/>
          <w:szCs w:val="18"/>
          <w:u w:val="none"/>
        </w:rPr>
        <w:t>那种期限的债券的预期收益水平。</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(2)在期限相同的证券之间，投资者将根据预期收益水平的高低决定取舍，即</w:t>
      </w:r>
      <w:r>
        <w:rPr>
          <w:rFonts w:hint="default" w:ascii="楷体" w:hAnsi="楷体" w:eastAsia="楷体" w:cs="楷体"/>
          <w:b w:val="0"/>
          <w:i w:val="0"/>
          <w:caps w:val="0"/>
          <w:color w:val="000000"/>
          <w:spacing w:val="0"/>
          <w:sz w:val="18"/>
          <w:szCs w:val="18"/>
          <w:highlight w:val="yellow"/>
          <w:u w:val="none"/>
        </w:rPr>
        <w:t>投资者是理性的</w:t>
      </w:r>
      <w:r>
        <w:rPr>
          <w:rFonts w:hint="default" w:ascii="楷体" w:hAnsi="楷体" w:eastAsia="楷体" w:cs="楷体"/>
          <w:b w:val="0"/>
          <w:i w:val="0"/>
          <w:caps w:val="0"/>
          <w:color w:val="000000"/>
          <w:spacing w:val="0"/>
          <w:sz w:val="18"/>
          <w:szCs w:val="18"/>
          <w:u w:val="none"/>
        </w:rPr>
        <w:t>。</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(3)理性的投资者对其投资组合的</w:t>
      </w:r>
      <w:r>
        <w:rPr>
          <w:rFonts w:hint="default" w:ascii="楷体" w:hAnsi="楷体" w:eastAsia="楷体" w:cs="楷体"/>
          <w:b w:val="0"/>
          <w:i w:val="0"/>
          <w:caps w:val="0"/>
          <w:color w:val="000000"/>
          <w:spacing w:val="0"/>
          <w:sz w:val="18"/>
          <w:szCs w:val="18"/>
          <w:highlight w:val="yellow"/>
          <w:u w:val="none"/>
        </w:rPr>
        <w:t>调整有一定的局限性，许多客观因素使这种调整滞后于预期收益水平的变动</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(4)</w:t>
      </w:r>
      <w:r>
        <w:rPr>
          <w:rFonts w:hint="default" w:ascii="楷体" w:hAnsi="楷体" w:eastAsia="楷体" w:cs="楷体"/>
          <w:b w:val="0"/>
          <w:i w:val="0"/>
          <w:caps w:val="0"/>
          <w:color w:val="000000"/>
          <w:spacing w:val="0"/>
          <w:sz w:val="18"/>
          <w:szCs w:val="18"/>
          <w:highlight w:val="yellow"/>
          <w:u w:val="none"/>
        </w:rPr>
        <w:t>期限不同的证券不是完全替代的</w:t>
      </w:r>
      <w:r>
        <w:rPr>
          <w:rFonts w:hint="default" w:ascii="楷体" w:hAnsi="楷体" w:eastAsia="楷体" w:cs="楷体"/>
          <w:b w:val="0"/>
          <w:i w:val="0"/>
          <w:caps w:val="0"/>
          <w:color w:val="000000"/>
          <w:spacing w:val="0"/>
          <w:sz w:val="18"/>
          <w:szCs w:val="18"/>
          <w:u w:val="none"/>
        </w:rPr>
        <w:t>。</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p>
    <w:p>
      <w:pPr>
        <w:jc w:val="left"/>
        <w:rPr>
          <w:rFonts w:hint="eastAsia" w:ascii="黑体" w:hAnsi="黑体" w:eastAsia="黑体" w:cs="黑体"/>
          <w:sz w:val="24"/>
          <w:lang w:eastAsia="zh-CN"/>
        </w:rPr>
      </w:pPr>
    </w:p>
    <w:p>
      <w:pPr>
        <w:jc w:val="center"/>
        <w:rPr>
          <w:rFonts w:hint="eastAsia" w:ascii="宋体" w:hAnsi="宋体"/>
          <w:b/>
          <w:sz w:val="24"/>
        </w:rPr>
      </w:pPr>
    </w:p>
    <w:p>
      <w:pPr>
        <w:jc w:val="center"/>
        <w:rPr>
          <w:rFonts w:ascii="楷体_GB2312" w:hAnsi="宋体" w:eastAsia="楷体_GB2312"/>
          <w:b/>
          <w:sz w:val="30"/>
          <w:szCs w:val="30"/>
        </w:rPr>
      </w:pPr>
      <w:r>
        <w:rPr>
          <w:rFonts w:hint="eastAsia" w:ascii="楷体_GB2312" w:hAnsi="宋体" w:eastAsia="楷体_GB2312"/>
          <w:b/>
          <w:sz w:val="30"/>
          <w:szCs w:val="30"/>
        </w:rPr>
        <w:t>第四章 金融市场</w:t>
      </w:r>
    </w:p>
    <w:p>
      <w:pPr>
        <w:jc w:val="left"/>
        <w:rPr>
          <w:rFonts w:ascii="宋体" w:hAnsi="宋体"/>
          <w:sz w:val="24"/>
        </w:rPr>
      </w:pPr>
      <w:r>
        <w:rPr>
          <w:rFonts w:hint="eastAsia" w:ascii="宋体" w:hAnsi="宋体"/>
          <w:b/>
          <w:sz w:val="28"/>
          <w:szCs w:val="28"/>
        </w:rPr>
        <w:t>名词解释</w:t>
      </w:r>
    </w:p>
    <w:p>
      <w:pPr>
        <w:ind w:left="1205" w:hanging="1205" w:hangingChars="500"/>
        <w:jc w:val="left"/>
        <w:rPr>
          <w:rFonts w:ascii="宋体" w:hAnsi="宋体"/>
          <w:sz w:val="24"/>
        </w:rPr>
      </w:pPr>
      <w:r>
        <w:rPr>
          <w:rFonts w:hint="eastAsia" w:ascii="宋体" w:hAnsi="宋体"/>
          <w:b/>
          <w:sz w:val="24"/>
        </w:rPr>
        <w:t>金融市场：</w:t>
      </w:r>
      <w:r>
        <w:rPr>
          <w:rFonts w:hint="eastAsia" w:ascii="宋体" w:hAnsi="宋体"/>
          <w:sz w:val="24"/>
        </w:rPr>
        <w:t>金融市场有广义与狭义之分。广义的金融市场</w:t>
      </w:r>
      <w:r>
        <w:rPr>
          <w:rFonts w:hint="eastAsia" w:ascii="宋体" w:hAnsi="宋体"/>
          <w:sz w:val="24"/>
          <w:highlight w:val="yellow"/>
        </w:rPr>
        <w:t>泛指一切进行资金交易的市场</w:t>
      </w:r>
      <w:r>
        <w:rPr>
          <w:rFonts w:hint="eastAsia" w:ascii="宋体" w:hAnsi="宋体"/>
          <w:sz w:val="24"/>
        </w:rPr>
        <w:t>，包括以金融机构为中介的</w:t>
      </w:r>
      <w:r>
        <w:rPr>
          <w:rFonts w:hint="eastAsia" w:ascii="宋体" w:hAnsi="宋体"/>
          <w:sz w:val="24"/>
          <w:highlight w:val="yellow"/>
        </w:rPr>
        <w:t>间接融资</w:t>
      </w:r>
      <w:r>
        <w:rPr>
          <w:rFonts w:hint="eastAsia" w:ascii="宋体" w:hAnsi="宋体"/>
          <w:sz w:val="24"/>
        </w:rPr>
        <w:t>和资金供求者之间的</w:t>
      </w:r>
      <w:r>
        <w:rPr>
          <w:rFonts w:hint="eastAsia" w:ascii="宋体" w:hAnsi="宋体"/>
          <w:sz w:val="24"/>
          <w:highlight w:val="yellow"/>
        </w:rPr>
        <w:t>直接融资</w:t>
      </w:r>
      <w:r>
        <w:rPr>
          <w:rFonts w:hint="eastAsia" w:ascii="宋体" w:hAnsi="宋体"/>
          <w:sz w:val="24"/>
        </w:rPr>
        <w:t>。狭义的金融市场则</w:t>
      </w:r>
      <w:r>
        <w:rPr>
          <w:rFonts w:hint="eastAsia" w:ascii="宋体" w:hAnsi="宋体"/>
          <w:sz w:val="24"/>
          <w:highlight w:val="yellow"/>
        </w:rPr>
        <w:t>限于资金供求者之间的直接融资</w:t>
      </w:r>
      <w:r>
        <w:rPr>
          <w:rFonts w:hint="eastAsia" w:ascii="宋体" w:hAnsi="宋体"/>
          <w:sz w:val="24"/>
        </w:rPr>
        <w:t>，交易双方通过办理各种标准化的票据和有价证券的交易来实现融资的目的。</w:t>
      </w:r>
    </w:p>
    <w:p>
      <w:pPr>
        <w:ind w:left="1205" w:hanging="1205" w:hangingChars="500"/>
        <w:jc w:val="left"/>
        <w:rPr>
          <w:rFonts w:ascii="宋体" w:hAnsi="宋体"/>
          <w:sz w:val="24"/>
        </w:rPr>
      </w:pPr>
      <w:r>
        <w:rPr>
          <w:rFonts w:hint="eastAsia" w:ascii="宋体" w:hAnsi="宋体"/>
          <w:b/>
          <w:sz w:val="24"/>
        </w:rPr>
        <w:t>一级市场：</w:t>
      </w:r>
      <w:r>
        <w:rPr>
          <w:rFonts w:hint="eastAsia" w:ascii="宋体" w:hAnsi="宋体"/>
          <w:sz w:val="24"/>
        </w:rPr>
        <w:t>是指</w:t>
      </w:r>
      <w:r>
        <w:rPr>
          <w:rFonts w:hint="eastAsia" w:ascii="宋体" w:hAnsi="宋体"/>
          <w:sz w:val="24"/>
          <w:highlight w:val="yellow"/>
        </w:rPr>
        <w:t>新证券发行的市场</w:t>
      </w:r>
      <w:r>
        <w:rPr>
          <w:rFonts w:hint="eastAsia" w:ascii="宋体" w:hAnsi="宋体"/>
          <w:sz w:val="24"/>
        </w:rPr>
        <w:t>，亦称为“</w:t>
      </w:r>
      <w:r>
        <w:rPr>
          <w:rFonts w:hint="eastAsia" w:ascii="宋体" w:hAnsi="宋体"/>
          <w:sz w:val="24"/>
          <w:highlight w:val="yellow"/>
        </w:rPr>
        <w:t>初级市场</w:t>
      </w:r>
      <w:r>
        <w:rPr>
          <w:rFonts w:hint="eastAsia" w:ascii="宋体" w:hAnsi="宋体"/>
          <w:sz w:val="24"/>
        </w:rPr>
        <w:t>”或“</w:t>
      </w:r>
      <w:r>
        <w:rPr>
          <w:rFonts w:hint="eastAsia" w:ascii="宋体" w:hAnsi="宋体"/>
          <w:sz w:val="24"/>
          <w:highlight w:val="yellow"/>
        </w:rPr>
        <w:t>发行市场</w:t>
      </w:r>
      <w:r>
        <w:rPr>
          <w:rFonts w:hint="eastAsia" w:ascii="宋体" w:hAnsi="宋体"/>
          <w:sz w:val="24"/>
        </w:rPr>
        <w:t>”。通过发行新证券，赤字单位可以筹集得到所需要的资金，从而弥补资金缺口。</w:t>
      </w:r>
    </w:p>
    <w:p>
      <w:pPr>
        <w:ind w:left="1205" w:hanging="1205" w:hangingChars="500"/>
        <w:jc w:val="left"/>
        <w:rPr>
          <w:rFonts w:hint="eastAsia" w:ascii="宋体" w:hAnsi="宋体"/>
          <w:sz w:val="24"/>
        </w:rPr>
      </w:pPr>
      <w:r>
        <w:rPr>
          <w:rFonts w:hint="eastAsia" w:ascii="宋体" w:hAnsi="宋体"/>
          <w:b/>
          <w:sz w:val="24"/>
        </w:rPr>
        <w:t>二级市场：</w:t>
      </w:r>
      <w:r>
        <w:rPr>
          <w:rFonts w:hint="eastAsia" w:ascii="宋体" w:hAnsi="宋体"/>
          <w:sz w:val="24"/>
        </w:rPr>
        <w:t>是指</w:t>
      </w:r>
      <w:r>
        <w:rPr>
          <w:rFonts w:hint="eastAsia" w:ascii="宋体" w:hAnsi="宋体"/>
          <w:sz w:val="24"/>
          <w:highlight w:val="yellow"/>
        </w:rPr>
        <w:t>已发行的证券在不同的投资者之间进行买卖</w:t>
      </w:r>
      <w:r>
        <w:rPr>
          <w:rFonts w:hint="eastAsia" w:ascii="宋体" w:hAnsi="宋体"/>
          <w:sz w:val="24"/>
        </w:rPr>
        <w:t>所形成的市场，又称“</w:t>
      </w:r>
      <w:r>
        <w:rPr>
          <w:rFonts w:hint="eastAsia" w:ascii="宋体" w:hAnsi="宋体"/>
          <w:sz w:val="24"/>
          <w:highlight w:val="yellow"/>
        </w:rPr>
        <w:t>次级市场</w:t>
      </w:r>
      <w:r>
        <w:rPr>
          <w:rFonts w:hint="eastAsia" w:ascii="宋体" w:hAnsi="宋体"/>
          <w:sz w:val="24"/>
        </w:rPr>
        <w:t>”或“</w:t>
      </w:r>
      <w:r>
        <w:rPr>
          <w:rFonts w:hint="eastAsia" w:ascii="宋体" w:hAnsi="宋体"/>
          <w:sz w:val="24"/>
          <w:highlight w:val="yellow"/>
        </w:rPr>
        <w:t>流通市场</w:t>
      </w:r>
      <w:r>
        <w:rPr>
          <w:rFonts w:hint="eastAsia" w:ascii="宋体" w:hAnsi="宋体"/>
          <w:sz w:val="24"/>
        </w:rPr>
        <w:t>”。二级市场又可分为</w:t>
      </w:r>
      <w:r>
        <w:rPr>
          <w:rFonts w:hint="eastAsia" w:ascii="宋体" w:hAnsi="宋体"/>
          <w:sz w:val="24"/>
          <w:highlight w:val="yellow"/>
        </w:rPr>
        <w:t>场内市场</w:t>
      </w:r>
      <w:r>
        <w:rPr>
          <w:rFonts w:hint="eastAsia" w:ascii="宋体" w:hAnsi="宋体"/>
          <w:sz w:val="24"/>
        </w:rPr>
        <w:t>（即证券交易所）和</w:t>
      </w:r>
      <w:r>
        <w:rPr>
          <w:rFonts w:hint="eastAsia" w:ascii="宋体" w:hAnsi="宋体"/>
          <w:sz w:val="24"/>
          <w:highlight w:val="yellow"/>
        </w:rPr>
        <w:t>场外市场（或店头市场</w:t>
      </w:r>
      <w:r>
        <w:rPr>
          <w:rFonts w:hint="eastAsia" w:ascii="宋体" w:hAnsi="宋体"/>
          <w:sz w:val="24"/>
        </w:rPr>
        <w:t>）。</w:t>
      </w:r>
    </w:p>
    <w:p>
      <w:pPr>
        <w:ind w:left="1205" w:hanging="1205" w:hangingChars="500"/>
        <w:jc w:val="left"/>
        <w:rPr>
          <w:rFonts w:hint="eastAsia" w:ascii="宋体" w:hAnsi="宋体"/>
          <w:sz w:val="24"/>
          <w:lang w:eastAsia="zh-CN"/>
        </w:rPr>
      </w:pPr>
      <w:r>
        <w:rPr>
          <w:rFonts w:hint="eastAsia" w:ascii="宋体" w:hAnsi="宋体"/>
          <w:sz w:val="24"/>
          <w:lang w:eastAsia="zh-CN"/>
        </w:rPr>
        <w:t>店头市场（场外市场，柜台交易）：</w:t>
      </w:r>
      <w:r>
        <w:rPr>
          <w:rFonts w:hint="eastAsia"/>
        </w:rPr>
        <w:t>场外交易市场是指在</w:t>
      </w:r>
      <w:r>
        <w:rPr>
          <w:rFonts w:hint="eastAsia"/>
          <w:highlight w:val="yellow"/>
        </w:rPr>
        <w:t>证券交易所以外</w:t>
      </w:r>
      <w:r>
        <w:rPr>
          <w:rFonts w:hint="eastAsia"/>
        </w:rPr>
        <w:t>进行证券交易的市场</w:t>
      </w:r>
    </w:p>
    <w:p>
      <w:pPr>
        <w:jc w:val="left"/>
        <w:rPr>
          <w:rFonts w:ascii="宋体" w:hAnsi="宋体"/>
          <w:sz w:val="24"/>
        </w:rPr>
      </w:pPr>
      <w:r>
        <w:rPr>
          <w:rFonts w:hint="eastAsia" w:ascii="宋体" w:hAnsi="宋体"/>
          <w:b/>
          <w:sz w:val="24"/>
        </w:rPr>
        <w:t>货币市场：</w:t>
      </w:r>
      <w:r>
        <w:rPr>
          <w:rFonts w:hint="eastAsia" w:ascii="宋体" w:hAnsi="宋体"/>
          <w:sz w:val="24"/>
        </w:rPr>
        <w:t>是指</w:t>
      </w:r>
      <w:r>
        <w:rPr>
          <w:rFonts w:hint="eastAsia" w:ascii="宋体" w:hAnsi="宋体"/>
          <w:sz w:val="24"/>
          <w:highlight w:val="yellow"/>
        </w:rPr>
        <w:t>融资期限在1年以内（包括1年）的短期金融市场</w:t>
      </w:r>
      <w:r>
        <w:rPr>
          <w:rFonts w:hint="eastAsia" w:ascii="宋体" w:hAnsi="宋体"/>
          <w:sz w:val="24"/>
        </w:rPr>
        <w:t>。</w:t>
      </w:r>
    </w:p>
    <w:p>
      <w:pPr>
        <w:jc w:val="left"/>
        <w:rPr>
          <w:rFonts w:ascii="宋体" w:hAnsi="宋体"/>
          <w:sz w:val="24"/>
        </w:rPr>
      </w:pPr>
      <w:r>
        <w:rPr>
          <w:rFonts w:hint="eastAsia" w:ascii="宋体" w:hAnsi="宋体"/>
          <w:b/>
          <w:sz w:val="24"/>
        </w:rPr>
        <w:t>同业拆借（市场）：</w:t>
      </w:r>
      <w:r>
        <w:rPr>
          <w:rFonts w:hint="eastAsia" w:ascii="宋体" w:hAnsi="宋体"/>
          <w:sz w:val="24"/>
        </w:rPr>
        <w:t>银行及非银行金融机构之间进行</w:t>
      </w:r>
      <w:r>
        <w:rPr>
          <w:rFonts w:hint="eastAsia" w:ascii="宋体" w:hAnsi="宋体"/>
          <w:sz w:val="24"/>
          <w:highlight w:val="yellow"/>
        </w:rPr>
        <w:t>短期性的、临时性的资金调剂</w:t>
      </w:r>
      <w:r>
        <w:rPr>
          <w:rFonts w:hint="eastAsia" w:ascii="宋体" w:hAnsi="宋体"/>
          <w:sz w:val="24"/>
        </w:rPr>
        <w:t>所形成的市场。</w:t>
      </w:r>
    </w:p>
    <w:p>
      <w:pPr>
        <w:rPr>
          <w:sz w:val="24"/>
        </w:rPr>
      </w:pPr>
      <w:r>
        <w:rPr>
          <w:rFonts w:hint="eastAsia" w:ascii="宋体" w:hAnsi="宋体"/>
          <w:b/>
          <w:sz w:val="24"/>
        </w:rPr>
        <w:t>CDs（大额可转让定期存单市场）：</w:t>
      </w:r>
      <w:r>
        <w:rPr>
          <w:rFonts w:hint="eastAsia"/>
          <w:sz w:val="24"/>
        </w:rPr>
        <w:t>是一种由商业银行发行的</w:t>
      </w:r>
      <w:r>
        <w:rPr>
          <w:rFonts w:hint="eastAsia"/>
          <w:sz w:val="24"/>
          <w:highlight w:val="yellow"/>
        </w:rPr>
        <w:t>有固定面额、可转让流通的</w:t>
      </w:r>
      <w:r>
        <w:rPr>
          <w:rFonts w:hint="eastAsia"/>
          <w:sz w:val="24"/>
          <w:highlight w:val="yellow"/>
        </w:rPr>
        <w:t>存款凭证</w:t>
      </w:r>
    </w:p>
    <w:p>
      <w:pPr>
        <w:ind w:left="1205" w:hanging="1205" w:hangingChars="500"/>
        <w:rPr>
          <w:sz w:val="24"/>
        </w:rPr>
      </w:pPr>
      <w:r>
        <w:rPr>
          <w:rFonts w:hint="eastAsia" w:ascii="宋体" w:hAnsi="宋体"/>
          <w:b/>
          <w:sz w:val="24"/>
        </w:rPr>
        <w:t>回购协议：</w:t>
      </w:r>
      <w:r>
        <w:rPr>
          <w:rFonts w:hint="eastAsia"/>
          <w:sz w:val="24"/>
        </w:rPr>
        <w:t>是指证券持有人正在出售证券的同时，与证券购买商</w:t>
      </w:r>
      <w:r>
        <w:rPr>
          <w:rFonts w:hint="eastAsia"/>
          <w:sz w:val="24"/>
          <w:highlight w:val="yellow"/>
        </w:rPr>
        <w:t>约定在一定期限后再按约定价格购回</w:t>
      </w:r>
      <w:r>
        <w:rPr>
          <w:rFonts w:hint="eastAsia"/>
          <w:sz w:val="24"/>
        </w:rPr>
        <w:t>所售证券的协议。</w:t>
      </w:r>
    </w:p>
    <w:p>
      <w:pPr>
        <w:ind w:left="1205" w:hanging="1205" w:hangingChars="500"/>
        <w:jc w:val="left"/>
        <w:rPr>
          <w:rFonts w:ascii="宋体" w:hAnsi="宋体"/>
          <w:b/>
          <w:sz w:val="24"/>
        </w:rPr>
      </w:pPr>
      <w:r>
        <w:rPr>
          <w:rFonts w:hint="eastAsia" w:ascii="宋体" w:hAnsi="宋体"/>
          <w:b/>
          <w:sz w:val="24"/>
        </w:rPr>
        <w:t>资本市场：</w:t>
      </w:r>
      <w:r>
        <w:rPr>
          <w:rFonts w:hint="eastAsia"/>
          <w:sz w:val="24"/>
        </w:rPr>
        <w:t>融资期限在1年以上的中长期金融市场，它主要是满足中长期融资需要，为资本的积累和分配提供条件。广义上说，资本市场包括长期银行信贷市场和证券市场。</w:t>
      </w:r>
    </w:p>
    <w:p>
      <w:pPr>
        <w:jc w:val="left"/>
        <w:rPr>
          <w:rFonts w:ascii="宋体" w:hAnsi="宋体"/>
          <w:sz w:val="24"/>
        </w:rPr>
      </w:pPr>
      <w:r>
        <w:rPr>
          <w:rFonts w:hint="eastAsia" w:ascii="宋体" w:hAnsi="宋体"/>
          <w:b/>
          <w:sz w:val="24"/>
        </w:rPr>
        <w:t>衍生金融市场：</w:t>
      </w:r>
      <w:r>
        <w:rPr>
          <w:rFonts w:ascii="宋体" w:hAnsi="宋体"/>
          <w:sz w:val="24"/>
        </w:rPr>
        <w:t>是基础金融市场派生出来的，是</w:t>
      </w:r>
      <w:r>
        <w:rPr>
          <w:rFonts w:ascii="宋体" w:hAnsi="宋体"/>
          <w:sz w:val="24"/>
          <w:highlight w:val="yellow"/>
        </w:rPr>
        <w:t>以衍生品为交易对象</w:t>
      </w:r>
      <w:r>
        <w:rPr>
          <w:rFonts w:ascii="宋体" w:hAnsi="宋体"/>
          <w:sz w:val="24"/>
        </w:rPr>
        <w:t>的市场。</w:t>
      </w:r>
    </w:p>
    <w:p>
      <w:pPr>
        <w:ind w:left="1687" w:hanging="1687" w:hangingChars="700"/>
        <w:jc w:val="left"/>
        <w:rPr>
          <w:rFonts w:ascii="宋体" w:hAnsi="宋体"/>
          <w:b/>
          <w:sz w:val="24"/>
        </w:rPr>
      </w:pPr>
      <w:r>
        <w:rPr>
          <w:rFonts w:hint="eastAsia" w:ascii="宋体" w:hAnsi="宋体"/>
          <w:b/>
          <w:sz w:val="24"/>
        </w:rPr>
        <w:t>金融衍生产品：</w:t>
      </w:r>
      <w:r>
        <w:rPr>
          <w:rFonts w:hint="eastAsia" w:ascii="宋体" w:hAnsi="宋体"/>
          <w:sz w:val="24"/>
        </w:rPr>
        <w:t>是指其价值</w:t>
      </w:r>
      <w:r>
        <w:rPr>
          <w:rFonts w:hint="eastAsia" w:ascii="宋体" w:hAnsi="宋体"/>
          <w:sz w:val="24"/>
          <w:highlight w:val="yellow"/>
        </w:rPr>
        <w:t>派生于其基础金融资产</w:t>
      </w:r>
      <w:r>
        <w:rPr>
          <w:rFonts w:hint="eastAsia" w:ascii="宋体" w:hAnsi="宋体"/>
          <w:sz w:val="24"/>
        </w:rPr>
        <w:t>（包括外汇、债券、股票和商品）</w:t>
      </w:r>
      <w:r>
        <w:rPr>
          <w:rFonts w:hint="eastAsia" w:ascii="宋体" w:hAnsi="宋体"/>
          <w:sz w:val="24"/>
          <w:highlight w:val="yellow"/>
        </w:rPr>
        <w:t>价格及价格指数的一种金融合约</w:t>
      </w:r>
      <w:r>
        <w:rPr>
          <w:rFonts w:hint="eastAsia" w:ascii="宋体" w:hAnsi="宋体"/>
          <w:sz w:val="24"/>
        </w:rPr>
        <w:t>。（目前较为流行的金融衍生工具合约主要有</w:t>
      </w:r>
      <w:r>
        <w:rPr>
          <w:rFonts w:hint="eastAsia" w:ascii="宋体" w:hAnsi="宋体"/>
          <w:sz w:val="24"/>
          <w:highlight w:val="yellow"/>
        </w:rPr>
        <w:t>远期合约、期货合约、期权合约和互换协议</w:t>
      </w:r>
      <w:r>
        <w:rPr>
          <w:rFonts w:hint="eastAsia" w:ascii="宋体" w:hAnsi="宋体"/>
          <w:sz w:val="24"/>
        </w:rPr>
        <w:t>四种类型）</w:t>
      </w:r>
    </w:p>
    <w:p>
      <w:pPr>
        <w:ind w:left="1687" w:hanging="1687" w:hangingChars="700"/>
        <w:rPr>
          <w:rFonts w:ascii="宋体" w:hAnsi="宋体"/>
          <w:sz w:val="24"/>
        </w:rPr>
      </w:pPr>
      <w:r>
        <w:rPr>
          <w:rFonts w:hint="eastAsia" w:ascii="宋体" w:hAnsi="宋体"/>
          <w:b/>
          <w:sz w:val="24"/>
        </w:rPr>
        <w:t>金融衍生工具：</w:t>
      </w:r>
      <w:r>
        <w:rPr>
          <w:rFonts w:hint="eastAsia" w:ascii="宋体" w:hAnsi="宋体"/>
          <w:sz w:val="24"/>
        </w:rPr>
        <w:t>相对于基础性金融工具（股票/债券/基金），其</w:t>
      </w:r>
      <w:r>
        <w:rPr>
          <w:rFonts w:hint="eastAsia" w:ascii="宋体" w:hAnsi="宋体"/>
          <w:sz w:val="24"/>
          <w:highlight w:val="yellow"/>
        </w:rPr>
        <w:t>价格受制于基础性金融工具</w:t>
      </w:r>
      <w:r>
        <w:rPr>
          <w:rFonts w:hint="eastAsia" w:ascii="宋体" w:hAnsi="宋体"/>
          <w:sz w:val="24"/>
        </w:rPr>
        <w:t>，具有</w:t>
      </w:r>
      <w:r>
        <w:rPr>
          <w:rFonts w:hint="eastAsia" w:ascii="宋体" w:hAnsi="宋体"/>
          <w:sz w:val="24"/>
          <w:highlight w:val="yellow"/>
        </w:rPr>
        <w:t>高杠杆性和高风险性</w:t>
      </w:r>
      <w:r>
        <w:rPr>
          <w:rFonts w:hint="eastAsia" w:ascii="宋体" w:hAnsi="宋体"/>
          <w:sz w:val="24"/>
        </w:rPr>
        <w:t>，如：</w:t>
      </w:r>
      <w:r>
        <w:rPr>
          <w:rFonts w:hint="eastAsia" w:ascii="宋体" w:hAnsi="宋体"/>
          <w:sz w:val="24"/>
          <w:highlight w:val="yellow"/>
        </w:rPr>
        <w:t>金融远期，金融期权，金融期货和互换</w:t>
      </w:r>
      <w:r>
        <w:rPr>
          <w:rFonts w:hint="eastAsia" w:ascii="宋体" w:hAnsi="宋体"/>
          <w:sz w:val="24"/>
        </w:rPr>
        <w:t>。</w:t>
      </w:r>
    </w:p>
    <w:p>
      <w:pPr>
        <w:ind w:left="1687" w:hanging="1687" w:hangingChars="700"/>
        <w:jc w:val="left"/>
        <w:rPr>
          <w:rFonts w:ascii="宋体" w:hAnsi="宋体"/>
          <w:b/>
          <w:sz w:val="24"/>
        </w:rPr>
      </w:pPr>
      <w:r>
        <w:rPr>
          <w:rFonts w:hint="eastAsia" w:ascii="宋体" w:hAnsi="宋体"/>
          <w:b/>
          <w:sz w:val="24"/>
        </w:rPr>
        <w:t>金融期货市场：</w:t>
      </w:r>
      <w:r>
        <w:rPr>
          <w:rFonts w:hint="eastAsia" w:ascii="宋体" w:hAnsi="宋体"/>
          <w:sz w:val="24"/>
        </w:rPr>
        <w:t>指在期货交易所内达成的、规定交易双方在未来某一特定时间</w:t>
      </w:r>
      <w:r>
        <w:rPr>
          <w:rFonts w:hint="eastAsia" w:ascii="宋体" w:hAnsi="宋体"/>
          <w:sz w:val="24"/>
          <w:highlight w:val="yellow"/>
        </w:rPr>
        <w:t>按约定价格交割某一特定金融产品的标准化合约</w:t>
      </w:r>
      <w:r>
        <w:rPr>
          <w:rFonts w:hint="eastAsia" w:ascii="宋体" w:hAnsi="宋体"/>
          <w:sz w:val="24"/>
        </w:rPr>
        <w:t>。</w:t>
      </w:r>
    </w:p>
    <w:p>
      <w:pPr>
        <w:ind w:left="1687" w:hanging="1687" w:hangingChars="700"/>
        <w:rPr>
          <w:rFonts w:hint="eastAsia" w:ascii="宋体" w:hAnsi="宋体"/>
          <w:sz w:val="24"/>
        </w:rPr>
      </w:pPr>
      <w:r>
        <w:rPr>
          <w:rFonts w:hint="eastAsia" w:ascii="宋体" w:hAnsi="宋体"/>
          <w:b/>
          <w:sz w:val="24"/>
        </w:rPr>
        <w:t>金融期权市场：</w:t>
      </w:r>
      <w:r>
        <w:rPr>
          <w:rFonts w:hint="eastAsia" w:ascii="宋体" w:hAnsi="宋体"/>
          <w:sz w:val="24"/>
        </w:rPr>
        <w:t>是一种赋予合约购买者在规定期限内按约定价格购买或出售一定数量的</w:t>
      </w:r>
      <w:r>
        <w:rPr>
          <w:rFonts w:hint="eastAsia" w:ascii="宋体" w:hAnsi="宋体"/>
          <w:sz w:val="24"/>
          <w:highlight w:val="yellow"/>
        </w:rPr>
        <w:t>某种金额资产的权利</w:t>
      </w:r>
      <w:r>
        <w:rPr>
          <w:rFonts w:hint="eastAsia" w:ascii="宋体" w:hAnsi="宋体"/>
          <w:sz w:val="24"/>
        </w:rPr>
        <w:t>的合约。</w:t>
      </w:r>
    </w:p>
    <w:p>
      <w:pPr>
        <w:ind w:left="1687" w:hanging="1687" w:hangingChars="700"/>
        <w:rPr>
          <w:rFonts w:hint="eastAsia" w:ascii="黑体" w:hAnsi="黑体" w:eastAsia="黑体" w:cs="黑体"/>
          <w:sz w:val="24"/>
          <w:lang w:eastAsia="zh-CN"/>
        </w:rPr>
      </w:pPr>
      <w:r>
        <w:rPr>
          <w:rFonts w:hint="eastAsia" w:ascii="黑体" w:hAnsi="黑体" w:eastAsia="黑体" w:cs="黑体"/>
          <w:sz w:val="24"/>
          <w:lang w:eastAsia="zh-CN"/>
        </w:rPr>
        <w:t>股价指数：</w:t>
      </w:r>
      <w:r>
        <w:rPr>
          <w:rFonts w:hint="eastAsia"/>
        </w:rPr>
        <w:t>股票价格指数是用来反映</w:t>
      </w:r>
      <w:r>
        <w:rPr>
          <w:rFonts w:hint="eastAsia"/>
          <w:highlight w:val="yellow"/>
        </w:rPr>
        <w:t>整个股市</w:t>
      </w:r>
      <w:r>
        <w:rPr>
          <w:rFonts w:hint="eastAsia"/>
        </w:rPr>
        <w:t>或</w:t>
      </w:r>
      <w:r>
        <w:rPr>
          <w:rFonts w:hint="eastAsia"/>
          <w:highlight w:val="yellow"/>
        </w:rPr>
        <w:t>某一行业多种股票平均价格水平及其变动</w:t>
      </w:r>
      <w:r>
        <w:rPr>
          <w:rFonts w:hint="eastAsia"/>
        </w:rPr>
        <w:t>的指标</w:t>
      </w:r>
    </w:p>
    <w:p>
      <w:pPr>
        <w:widowControl/>
        <w:jc w:val="left"/>
        <w:rPr>
          <w:rFonts w:hint="eastAsia" w:ascii="黑体" w:hAnsi="黑体" w:eastAsia="黑体" w:cs="黑体"/>
          <w:sz w:val="24"/>
          <w:lang w:eastAsia="zh-CN"/>
        </w:rPr>
      </w:pPr>
      <w:r>
        <w:rPr>
          <w:rFonts w:hint="eastAsia" w:ascii="黑体" w:hAnsi="黑体" w:eastAsia="黑体" w:cs="黑体"/>
          <w:sz w:val="24"/>
          <w:lang w:eastAsia="zh-CN"/>
        </w:rPr>
        <w:t>贴现：</w:t>
      </w:r>
      <w:r>
        <w:rPr>
          <w:rFonts w:ascii="楷体" w:hAnsi="楷体" w:eastAsia="楷体" w:cs="楷体"/>
          <w:b/>
          <w:i w:val="0"/>
          <w:caps w:val="0"/>
          <w:color w:val="000000"/>
          <w:spacing w:val="0"/>
          <w:kern w:val="0"/>
          <w:sz w:val="18"/>
          <w:szCs w:val="18"/>
          <w:u w:val="none"/>
          <w:lang w:val="en-US" w:eastAsia="zh-CN" w:bidi="ar"/>
        </w:rPr>
        <w:t>贴现是指</w:t>
      </w:r>
      <w:r>
        <w:rPr>
          <w:rFonts w:ascii="楷体" w:hAnsi="楷体" w:eastAsia="楷体" w:cs="楷体"/>
          <w:b/>
          <w:i w:val="0"/>
          <w:caps w:val="0"/>
          <w:color w:val="000000"/>
          <w:spacing w:val="0"/>
          <w:kern w:val="0"/>
          <w:sz w:val="18"/>
          <w:szCs w:val="18"/>
          <w:highlight w:val="yellow"/>
          <w:u w:val="none"/>
          <w:lang w:val="en-US" w:eastAsia="zh-CN" w:bidi="ar"/>
        </w:rPr>
        <w:t>商业票据</w:t>
      </w:r>
      <w:r>
        <w:rPr>
          <w:rFonts w:ascii="楷体" w:hAnsi="楷体" w:eastAsia="楷体" w:cs="楷体"/>
          <w:b/>
          <w:i w:val="0"/>
          <w:caps w:val="0"/>
          <w:color w:val="000000"/>
          <w:spacing w:val="0"/>
          <w:kern w:val="0"/>
          <w:sz w:val="18"/>
          <w:szCs w:val="18"/>
          <w:u w:val="none"/>
          <w:lang w:val="en-US" w:eastAsia="zh-CN" w:bidi="ar"/>
        </w:rPr>
        <w:t>（大多为承兑汇票）持票人为获取流动性资金，向</w:t>
      </w:r>
      <w:r>
        <w:rPr>
          <w:rFonts w:ascii="楷体" w:hAnsi="楷体" w:eastAsia="楷体" w:cs="楷体"/>
          <w:b/>
          <w:i w:val="0"/>
          <w:caps w:val="0"/>
          <w:color w:val="000000"/>
          <w:spacing w:val="0"/>
          <w:kern w:val="0"/>
          <w:sz w:val="18"/>
          <w:szCs w:val="18"/>
          <w:highlight w:val="yellow"/>
          <w:u w:val="none"/>
          <w:lang w:val="en-US" w:eastAsia="zh-CN" w:bidi="ar"/>
        </w:rPr>
        <w:t>银行（或其他金融机构</w:t>
      </w:r>
      <w:r>
        <w:rPr>
          <w:rFonts w:ascii="楷体" w:hAnsi="楷体" w:eastAsia="楷体" w:cs="楷体"/>
          <w:b/>
          <w:i w:val="0"/>
          <w:caps w:val="0"/>
          <w:color w:val="000000"/>
          <w:spacing w:val="0"/>
          <w:kern w:val="0"/>
          <w:sz w:val="18"/>
          <w:szCs w:val="18"/>
          <w:u w:val="none"/>
          <w:lang w:val="en-US" w:eastAsia="zh-CN" w:bidi="ar"/>
        </w:rPr>
        <w:t>）贴付一定利息后，将</w:t>
      </w:r>
      <w:r>
        <w:rPr>
          <w:rFonts w:ascii="楷体" w:hAnsi="楷体" w:eastAsia="楷体" w:cs="楷体"/>
          <w:b/>
          <w:i w:val="0"/>
          <w:caps w:val="0"/>
          <w:color w:val="000000"/>
          <w:spacing w:val="0"/>
          <w:kern w:val="0"/>
          <w:sz w:val="18"/>
          <w:szCs w:val="18"/>
          <w:highlight w:val="yellow"/>
          <w:u w:val="none"/>
          <w:lang w:val="en-US" w:eastAsia="zh-CN" w:bidi="ar"/>
        </w:rPr>
        <w:t>未到期的票据</w:t>
      </w:r>
      <w:r>
        <w:rPr>
          <w:rFonts w:ascii="楷体" w:hAnsi="楷体" w:eastAsia="楷体" w:cs="楷体"/>
          <w:b/>
          <w:i w:val="0"/>
          <w:caps w:val="0"/>
          <w:color w:val="000000"/>
          <w:spacing w:val="0"/>
          <w:kern w:val="0"/>
          <w:sz w:val="18"/>
          <w:szCs w:val="18"/>
          <w:u w:val="none"/>
          <w:lang w:val="en-US" w:eastAsia="zh-CN" w:bidi="ar"/>
        </w:rPr>
        <w:t>转让给银行（或其他金融机构）的票据行为。</w:t>
      </w:r>
    </w:p>
    <w:p>
      <w:pPr>
        <w:ind w:left="1687" w:hanging="1687" w:hangingChars="700"/>
        <w:rPr>
          <w:rFonts w:hint="eastAsia" w:ascii="黑体" w:hAnsi="黑体" w:eastAsia="黑体" w:cs="黑体"/>
          <w:sz w:val="24"/>
          <w:lang w:eastAsia="zh-CN"/>
        </w:rPr>
      </w:pPr>
      <w:r>
        <w:rPr>
          <w:rFonts w:hint="eastAsia" w:ascii="黑体" w:hAnsi="黑体" w:eastAsia="黑体" w:cs="黑体"/>
          <w:sz w:val="24"/>
          <w:lang w:eastAsia="zh-CN"/>
        </w:rPr>
        <w:t>再贴现：贴现银行持票据向</w:t>
      </w:r>
      <w:r>
        <w:rPr>
          <w:rFonts w:hint="eastAsia" w:ascii="黑体" w:hAnsi="黑体" w:eastAsia="黑体" w:cs="黑体"/>
          <w:sz w:val="24"/>
          <w:highlight w:val="yellow"/>
          <w:lang w:eastAsia="zh-CN"/>
        </w:rPr>
        <w:t>中央银行</w:t>
      </w:r>
      <w:r>
        <w:rPr>
          <w:rFonts w:hint="eastAsia" w:ascii="黑体" w:hAnsi="黑体" w:eastAsia="黑体" w:cs="黑体"/>
          <w:sz w:val="24"/>
          <w:lang w:eastAsia="zh-CN"/>
        </w:rPr>
        <w:t>申请贴现。</w:t>
      </w:r>
    </w:p>
    <w:p>
      <w:pPr>
        <w:ind w:left="1687" w:hanging="1687" w:hangingChars="700"/>
        <w:rPr>
          <w:rFonts w:hint="eastAsia" w:ascii="黑体" w:hAnsi="黑体" w:eastAsia="黑体" w:cs="黑体"/>
          <w:sz w:val="24"/>
          <w:lang w:eastAsia="zh-CN"/>
        </w:rPr>
      </w:pPr>
      <w:r>
        <w:rPr>
          <w:rFonts w:hint="eastAsia" w:ascii="黑体" w:hAnsi="黑体" w:eastAsia="黑体" w:cs="黑体"/>
          <w:sz w:val="24"/>
          <w:lang w:eastAsia="zh-CN"/>
        </w:rPr>
        <w:t>转贴现：贴现银行持票据向</w:t>
      </w:r>
      <w:r>
        <w:rPr>
          <w:rFonts w:hint="eastAsia" w:ascii="黑体" w:hAnsi="黑体" w:eastAsia="黑体" w:cs="黑体"/>
          <w:sz w:val="24"/>
          <w:highlight w:val="yellow"/>
          <w:lang w:eastAsia="zh-CN"/>
        </w:rPr>
        <w:t>其他银行</w:t>
      </w:r>
      <w:r>
        <w:rPr>
          <w:rFonts w:hint="eastAsia" w:ascii="黑体" w:hAnsi="黑体" w:eastAsia="黑体" w:cs="黑体"/>
          <w:sz w:val="24"/>
          <w:lang w:eastAsia="zh-CN"/>
        </w:rPr>
        <w:t>申请贴现。</w:t>
      </w:r>
    </w:p>
    <w:p>
      <w:pPr>
        <w:widowControl/>
        <w:jc w:val="left"/>
        <w:rPr>
          <w:rFonts w:hint="eastAsia" w:ascii="黑体" w:hAnsi="黑体" w:eastAsia="黑体" w:cs="黑体"/>
          <w:sz w:val="24"/>
          <w:lang w:eastAsia="zh-CN"/>
        </w:rPr>
      </w:pPr>
      <w:r>
        <w:rPr>
          <w:rFonts w:hint="eastAsia" w:ascii="黑体" w:hAnsi="黑体" w:eastAsia="黑体" w:cs="黑体"/>
          <w:sz w:val="24"/>
          <w:lang w:eastAsia="zh-CN"/>
        </w:rPr>
        <w:t>金融互换市场：</w:t>
      </w:r>
      <w:r>
        <w:rPr>
          <w:rFonts w:ascii="Arial" w:hAnsi="Arial" w:eastAsia="宋体" w:cs="Arial"/>
          <w:b w:val="0"/>
          <w:i w:val="0"/>
          <w:caps w:val="0"/>
          <w:color w:val="333333"/>
          <w:spacing w:val="0"/>
          <w:kern w:val="0"/>
          <w:sz w:val="21"/>
          <w:szCs w:val="21"/>
          <w:u w:val="none"/>
          <w:shd w:val="clear" w:fill="FFFFFF"/>
          <w:lang w:val="en-US" w:eastAsia="zh-CN" w:bidi="ar"/>
        </w:rPr>
        <w:t>交易双方利用各自</w:t>
      </w:r>
      <w:r>
        <w:rPr>
          <w:rFonts w:ascii="Arial" w:hAnsi="Arial" w:eastAsia="宋体" w:cs="Arial"/>
          <w:b w:val="0"/>
          <w:i w:val="0"/>
          <w:caps w:val="0"/>
          <w:color w:val="333333"/>
          <w:spacing w:val="0"/>
          <w:kern w:val="0"/>
          <w:sz w:val="21"/>
          <w:szCs w:val="21"/>
          <w:highlight w:val="yellow"/>
          <w:u w:val="none"/>
          <w:shd w:val="clear" w:fill="FFFFFF"/>
          <w:lang w:val="en-US" w:eastAsia="zh-CN" w:bidi="ar"/>
        </w:rPr>
        <w:t>筹资机会的相对优势</w:t>
      </w:r>
      <w:r>
        <w:rPr>
          <w:rFonts w:ascii="Arial" w:hAnsi="Arial" w:eastAsia="宋体" w:cs="Arial"/>
          <w:b w:val="0"/>
          <w:i w:val="0"/>
          <w:caps w:val="0"/>
          <w:color w:val="333333"/>
          <w:spacing w:val="0"/>
          <w:kern w:val="0"/>
          <w:sz w:val="21"/>
          <w:szCs w:val="21"/>
          <w:u w:val="none"/>
          <w:shd w:val="clear" w:fill="FFFFFF"/>
          <w:lang w:val="en-US" w:eastAsia="zh-CN" w:bidi="ar"/>
        </w:rPr>
        <w:t>,以</w:t>
      </w:r>
      <w:r>
        <w:rPr>
          <w:rFonts w:ascii="Arial" w:hAnsi="Arial" w:eastAsia="宋体" w:cs="Arial"/>
          <w:b w:val="0"/>
          <w:i w:val="0"/>
          <w:caps w:val="0"/>
          <w:color w:val="333333"/>
          <w:spacing w:val="0"/>
          <w:kern w:val="0"/>
          <w:sz w:val="21"/>
          <w:szCs w:val="21"/>
          <w:highlight w:val="yellow"/>
          <w:u w:val="none"/>
          <w:shd w:val="clear" w:fill="FFFFFF"/>
          <w:lang w:val="en-US" w:eastAsia="zh-CN" w:bidi="ar"/>
        </w:rPr>
        <w:t>商定的条件</w:t>
      </w:r>
      <w:r>
        <w:rPr>
          <w:rFonts w:ascii="Arial" w:hAnsi="Arial" w:eastAsia="宋体" w:cs="Arial"/>
          <w:b w:val="0"/>
          <w:i w:val="0"/>
          <w:caps w:val="0"/>
          <w:color w:val="333333"/>
          <w:spacing w:val="0"/>
          <w:kern w:val="0"/>
          <w:sz w:val="21"/>
          <w:szCs w:val="21"/>
          <w:u w:val="none"/>
          <w:shd w:val="clear" w:fill="FFFFFF"/>
          <w:lang w:val="en-US" w:eastAsia="zh-CN" w:bidi="ar"/>
        </w:rPr>
        <w:t>将不同币种或不同利息的资产或负债在</w:t>
      </w:r>
      <w:r>
        <w:rPr>
          <w:rFonts w:ascii="Arial" w:hAnsi="Arial" w:eastAsia="宋体" w:cs="Arial"/>
          <w:b w:val="0"/>
          <w:i w:val="0"/>
          <w:caps w:val="0"/>
          <w:color w:val="333333"/>
          <w:spacing w:val="0"/>
          <w:kern w:val="0"/>
          <w:sz w:val="21"/>
          <w:szCs w:val="21"/>
          <w:highlight w:val="yellow"/>
          <w:u w:val="none"/>
          <w:shd w:val="clear" w:fill="FFFFFF"/>
          <w:lang w:val="en-US" w:eastAsia="zh-CN" w:bidi="ar"/>
        </w:rPr>
        <w:t>约定的期限内互相交换</w:t>
      </w:r>
      <w:r>
        <w:rPr>
          <w:rFonts w:ascii="Arial" w:hAnsi="Arial" w:eastAsia="宋体" w:cs="Arial"/>
          <w:b w:val="0"/>
          <w:i w:val="0"/>
          <w:caps w:val="0"/>
          <w:color w:val="333333"/>
          <w:spacing w:val="0"/>
          <w:kern w:val="0"/>
          <w:sz w:val="21"/>
          <w:szCs w:val="21"/>
          <w:u w:val="none"/>
          <w:shd w:val="clear" w:fill="FFFFFF"/>
          <w:lang w:val="en-US" w:eastAsia="zh-CN" w:bidi="ar"/>
        </w:rPr>
        <w:t>,以</w:t>
      </w:r>
      <w:r>
        <w:rPr>
          <w:rFonts w:ascii="Arial" w:hAnsi="Arial" w:eastAsia="宋体" w:cs="Arial"/>
          <w:b w:val="0"/>
          <w:i w:val="0"/>
          <w:caps w:val="0"/>
          <w:color w:val="333333"/>
          <w:spacing w:val="0"/>
          <w:kern w:val="0"/>
          <w:sz w:val="21"/>
          <w:szCs w:val="21"/>
          <w:highlight w:val="yellow"/>
          <w:u w:val="none"/>
          <w:shd w:val="clear" w:fill="FFFFFF"/>
          <w:lang w:val="en-US" w:eastAsia="zh-CN" w:bidi="ar"/>
        </w:rPr>
        <w:t>避免将来汇率和利率变动的风险</w:t>
      </w:r>
      <w:r>
        <w:rPr>
          <w:rFonts w:ascii="Arial" w:hAnsi="Arial" w:eastAsia="宋体" w:cs="Arial"/>
          <w:b w:val="0"/>
          <w:i w:val="0"/>
          <w:caps w:val="0"/>
          <w:color w:val="333333"/>
          <w:spacing w:val="0"/>
          <w:kern w:val="0"/>
          <w:sz w:val="21"/>
          <w:szCs w:val="21"/>
          <w:u w:val="none"/>
          <w:shd w:val="clear" w:fill="FFFFFF"/>
          <w:lang w:val="en-US" w:eastAsia="zh-CN" w:bidi="ar"/>
        </w:rPr>
        <w:t>,获得常规筹资方法</w:t>
      </w:r>
      <w:r>
        <w:rPr>
          <w:rFonts w:ascii="Arial" w:hAnsi="Arial" w:eastAsia="宋体" w:cs="Arial"/>
          <w:b w:val="0"/>
          <w:i w:val="0"/>
          <w:caps w:val="0"/>
          <w:color w:val="333333"/>
          <w:spacing w:val="0"/>
          <w:kern w:val="0"/>
          <w:sz w:val="21"/>
          <w:szCs w:val="21"/>
          <w:highlight w:val="yellow"/>
          <w:u w:val="none"/>
          <w:shd w:val="clear" w:fill="FFFFFF"/>
          <w:lang w:val="en-US" w:eastAsia="zh-CN" w:bidi="ar"/>
        </w:rPr>
        <w:t>难以得到的币种或较低的利息</w:t>
      </w:r>
      <w:r>
        <w:rPr>
          <w:rFonts w:ascii="Arial" w:hAnsi="Arial" w:eastAsia="宋体" w:cs="Arial"/>
          <w:b w:val="0"/>
          <w:i w:val="0"/>
          <w:caps w:val="0"/>
          <w:color w:val="333333"/>
          <w:spacing w:val="0"/>
          <w:kern w:val="0"/>
          <w:sz w:val="21"/>
          <w:szCs w:val="21"/>
          <w:u w:val="none"/>
          <w:shd w:val="clear" w:fill="FFFFFF"/>
          <w:lang w:val="en-US" w:eastAsia="zh-CN" w:bidi="ar"/>
        </w:rPr>
        <w:t>,</w:t>
      </w:r>
      <w:r>
        <w:rPr>
          <w:rFonts w:ascii="Arial" w:hAnsi="Arial" w:eastAsia="宋体" w:cs="Arial"/>
          <w:b w:val="0"/>
          <w:i w:val="0"/>
          <w:caps w:val="0"/>
          <w:color w:val="333333"/>
          <w:spacing w:val="0"/>
          <w:kern w:val="0"/>
          <w:sz w:val="21"/>
          <w:szCs w:val="21"/>
          <w:highlight w:val="yellow"/>
          <w:u w:val="none"/>
          <w:shd w:val="clear" w:fill="FFFFFF"/>
          <w:lang w:val="en-US" w:eastAsia="zh-CN" w:bidi="ar"/>
        </w:rPr>
        <w:t>实现筹资成本降低</w:t>
      </w:r>
      <w:r>
        <w:rPr>
          <w:rFonts w:ascii="Arial" w:hAnsi="Arial" w:eastAsia="宋体" w:cs="Arial"/>
          <w:b w:val="0"/>
          <w:i w:val="0"/>
          <w:caps w:val="0"/>
          <w:color w:val="333333"/>
          <w:spacing w:val="0"/>
          <w:kern w:val="0"/>
          <w:sz w:val="21"/>
          <w:szCs w:val="21"/>
          <w:u w:val="none"/>
          <w:shd w:val="clear" w:fill="FFFFFF"/>
          <w:lang w:val="en-US" w:eastAsia="zh-CN" w:bidi="ar"/>
        </w:rPr>
        <w:t>的一种交易活动</w:t>
      </w:r>
    </w:p>
    <w:p>
      <w:pPr>
        <w:ind w:left="1687" w:hanging="1687" w:hangingChars="700"/>
        <w:rPr>
          <w:rFonts w:hint="eastAsia" w:ascii="黑体" w:hAnsi="黑体" w:eastAsia="黑体" w:cs="黑体"/>
          <w:sz w:val="24"/>
          <w:lang w:eastAsia="zh-CN"/>
        </w:rPr>
      </w:pPr>
      <w:r>
        <w:rPr>
          <w:rFonts w:hint="eastAsia" w:ascii="黑体" w:hAnsi="黑体" w:eastAsia="黑体" w:cs="黑体"/>
          <w:sz w:val="24"/>
          <w:lang w:eastAsia="zh-CN"/>
        </w:rPr>
        <w:t>金融现货市场：指在交易所内达成的，</w:t>
      </w:r>
      <w:r>
        <w:rPr>
          <w:rFonts w:hint="eastAsia" w:ascii="黑体" w:hAnsi="黑体" w:eastAsia="黑体" w:cs="黑体"/>
          <w:sz w:val="24"/>
          <w:highlight w:val="yellow"/>
          <w:lang w:eastAsia="zh-CN"/>
        </w:rPr>
        <w:t>立即交割</w:t>
      </w:r>
      <w:r>
        <w:rPr>
          <w:rFonts w:hint="eastAsia" w:ascii="黑体" w:hAnsi="黑体" w:eastAsia="黑体" w:cs="黑体"/>
          <w:sz w:val="24"/>
          <w:lang w:eastAsia="zh-CN"/>
        </w:rPr>
        <w:t>某一金融产品的合约。</w:t>
      </w:r>
    </w:p>
    <w:p>
      <w:pPr>
        <w:rPr>
          <w:rFonts w:ascii="宋体" w:hAnsi="宋体"/>
          <w:b/>
          <w:sz w:val="28"/>
          <w:szCs w:val="28"/>
        </w:rPr>
      </w:pPr>
      <w:r>
        <w:rPr>
          <w:rFonts w:hint="eastAsia" w:ascii="宋体" w:hAnsi="宋体"/>
          <w:b/>
          <w:sz w:val="28"/>
          <w:szCs w:val="28"/>
        </w:rPr>
        <w:t>简答题</w:t>
      </w:r>
    </w:p>
    <w:p>
      <w:pPr>
        <w:rPr>
          <w:rFonts w:ascii="宋体" w:hAnsi="宋体"/>
          <w:b/>
          <w:sz w:val="24"/>
        </w:rPr>
      </w:pPr>
      <w:r>
        <w:rPr>
          <w:rFonts w:hint="eastAsia" w:ascii="宋体" w:hAnsi="宋体"/>
          <w:b/>
          <w:sz w:val="24"/>
        </w:rPr>
        <w:t>何谓直接融资和间接融资？两者有何区别？</w:t>
      </w:r>
      <w:r>
        <w:rPr>
          <w:rFonts w:hint="eastAsia" w:ascii="宋体" w:hAnsi="宋体"/>
          <w:b/>
          <w:sz w:val="24"/>
          <w:lang w:eastAsia="zh-CN"/>
        </w:rPr>
        <w:t>直接融资的中间人与间接融资金融中介的根本区别</w:t>
      </w:r>
    </w:p>
    <w:p>
      <w:pPr>
        <w:jc w:val="left"/>
        <w:rPr>
          <w:rFonts w:ascii="宋体" w:hAnsi="宋体"/>
          <w:sz w:val="24"/>
        </w:rPr>
      </w:pPr>
      <w:r>
        <w:rPr>
          <w:rFonts w:hint="eastAsia" w:ascii="宋体" w:hAnsi="宋体"/>
          <w:sz w:val="24"/>
        </w:rPr>
        <w:t>直接融资是指赤字单位或资金需求者通过</w:t>
      </w:r>
      <w:r>
        <w:rPr>
          <w:rFonts w:hint="eastAsia" w:ascii="宋体" w:hAnsi="宋体"/>
          <w:sz w:val="24"/>
          <w:highlight w:val="yellow"/>
        </w:rPr>
        <w:t>在金融市场上</w:t>
      </w:r>
      <w:r>
        <w:rPr>
          <w:rFonts w:hint="eastAsia" w:ascii="宋体" w:hAnsi="宋体"/>
          <w:sz w:val="24"/>
        </w:rPr>
        <w:t>向盈余单位或资金供给者出售有价证券，直接向后者进行融资的方式。间接融资是指赤子单位或资金需求者</w:t>
      </w:r>
      <w:r>
        <w:rPr>
          <w:rFonts w:hint="eastAsia" w:ascii="宋体" w:hAnsi="宋体"/>
          <w:sz w:val="24"/>
          <w:highlight w:val="yellow"/>
        </w:rPr>
        <w:t>通过金融中介机构</w:t>
      </w:r>
      <w:r>
        <w:rPr>
          <w:rFonts w:hint="eastAsia" w:ascii="宋体" w:hAnsi="宋体"/>
          <w:sz w:val="24"/>
        </w:rPr>
        <w:t>间接获得盈余单位或资金供应者多余资金的融资方式。</w:t>
      </w:r>
    </w:p>
    <w:p>
      <w:pPr>
        <w:rPr>
          <w:rFonts w:ascii="宋体" w:hAnsi="宋体"/>
          <w:sz w:val="24"/>
        </w:rPr>
      </w:pPr>
      <w:r>
        <w:rPr>
          <w:rFonts w:hint="eastAsia" w:ascii="宋体" w:hAnsi="宋体"/>
          <w:sz w:val="24"/>
        </w:rPr>
        <w:t>区别：</w:t>
      </w:r>
    </w:p>
    <w:p>
      <w:pPr>
        <w:rPr>
          <w:rFonts w:ascii="宋体" w:hAnsi="宋体"/>
          <w:sz w:val="24"/>
        </w:rPr>
      </w:pPr>
      <w:r>
        <w:rPr>
          <w:rFonts w:hint="eastAsia" w:ascii="宋体" w:hAnsi="宋体"/>
          <w:sz w:val="24"/>
        </w:rPr>
        <w:t>①金融机构所及的作用不同，直接融资</w:t>
      </w:r>
      <w:r>
        <w:rPr>
          <w:rFonts w:hint="eastAsia" w:ascii="宋体" w:hAnsi="宋体"/>
          <w:sz w:val="24"/>
          <w:highlight w:val="yellow"/>
        </w:rPr>
        <w:t>以证券公司为核心</w:t>
      </w:r>
      <w:r>
        <w:rPr>
          <w:rFonts w:hint="eastAsia" w:ascii="宋体" w:hAnsi="宋体"/>
          <w:sz w:val="24"/>
        </w:rPr>
        <w:t>，间接融资</w:t>
      </w:r>
      <w:r>
        <w:rPr>
          <w:rFonts w:hint="eastAsia" w:ascii="宋体" w:hAnsi="宋体"/>
          <w:sz w:val="24"/>
          <w:highlight w:val="yellow"/>
        </w:rPr>
        <w:t>以商业银行为核心机构</w:t>
      </w:r>
      <w:r>
        <w:rPr>
          <w:rFonts w:hint="eastAsia" w:ascii="宋体" w:hAnsi="宋体"/>
          <w:sz w:val="24"/>
        </w:rPr>
        <w:t>。</w:t>
      </w:r>
    </w:p>
    <w:p>
      <w:pPr>
        <w:rPr>
          <w:rFonts w:hint="eastAsia" w:ascii="宋体" w:hAnsi="宋体"/>
          <w:sz w:val="24"/>
        </w:rPr>
      </w:pPr>
      <w:r>
        <w:rPr>
          <w:rFonts w:hint="eastAsia" w:ascii="宋体" w:hAnsi="宋体"/>
          <w:sz w:val="24"/>
        </w:rPr>
        <w:t>②特点不同，间接融资比直接融资</w:t>
      </w:r>
      <w:r>
        <w:rPr>
          <w:rFonts w:hint="eastAsia" w:ascii="宋体" w:hAnsi="宋体"/>
          <w:sz w:val="24"/>
          <w:highlight w:val="yellow"/>
        </w:rPr>
        <w:t>风险小、成本低、流动性好</w:t>
      </w:r>
      <w:r>
        <w:rPr>
          <w:rFonts w:hint="eastAsia" w:ascii="宋体" w:hAnsi="宋体"/>
          <w:sz w:val="24"/>
        </w:rPr>
        <w:t>。</w:t>
      </w:r>
    </w:p>
    <w:p>
      <w:pPr>
        <w:rPr>
          <w:rFonts w:hint="eastAsia" w:ascii="宋体" w:hAnsi="宋体"/>
          <w:sz w:val="24"/>
          <w:lang w:eastAsia="zh-CN"/>
        </w:rPr>
      </w:pPr>
      <w:r>
        <w:rPr>
          <w:rFonts w:hint="eastAsia" w:ascii="宋体" w:hAnsi="宋体"/>
          <w:sz w:val="24"/>
          <w:lang w:eastAsia="zh-CN"/>
        </w:rPr>
        <w:t>根本区别：直接融资，投资银行或证券公司只是代理销售，</w:t>
      </w:r>
      <w:r>
        <w:rPr>
          <w:rFonts w:hint="eastAsia" w:ascii="宋体" w:hAnsi="宋体"/>
          <w:sz w:val="24"/>
          <w:highlight w:val="yellow"/>
          <w:lang w:eastAsia="zh-CN"/>
        </w:rPr>
        <w:t>不发行自己的证券</w:t>
      </w:r>
    </w:p>
    <w:p>
      <w:pPr>
        <w:rPr>
          <w:rFonts w:hint="eastAsia" w:ascii="宋体" w:hAnsi="宋体"/>
          <w:sz w:val="24"/>
          <w:lang w:eastAsia="zh-CN"/>
        </w:rPr>
      </w:pPr>
      <w:r>
        <w:rPr>
          <w:rFonts w:hint="eastAsia" w:ascii="宋体" w:hAnsi="宋体"/>
          <w:sz w:val="24"/>
          <w:lang w:eastAsia="zh-CN"/>
        </w:rPr>
        <w:t>间接融资，金融中介机构扮演着最终贷款人的借方和最终借款人的贷方角色，盈余单位购买的是</w:t>
      </w:r>
      <w:r>
        <w:rPr>
          <w:rFonts w:hint="eastAsia" w:ascii="宋体" w:hAnsi="宋体"/>
          <w:sz w:val="24"/>
          <w:highlight w:val="yellow"/>
          <w:lang w:eastAsia="zh-CN"/>
        </w:rPr>
        <w:t>中介机构发行的间接证券。</w:t>
      </w:r>
    </w:p>
    <w:p>
      <w:pPr>
        <w:jc w:val="left"/>
        <w:rPr>
          <w:rFonts w:ascii="宋体" w:hAnsi="宋体"/>
          <w:b/>
          <w:sz w:val="24"/>
        </w:rPr>
      </w:pPr>
      <w:r>
        <w:rPr>
          <w:rFonts w:hint="eastAsia" w:ascii="宋体" w:hAnsi="宋体"/>
          <w:b/>
          <w:sz w:val="24"/>
        </w:rPr>
        <w:t>金融市场包含哪些构成要素？</w:t>
      </w:r>
    </w:p>
    <w:p>
      <w:pPr>
        <w:jc w:val="left"/>
        <w:rPr>
          <w:rFonts w:hint="eastAsia" w:ascii="宋体" w:hAnsi="宋体"/>
          <w:sz w:val="24"/>
        </w:rPr>
      </w:pPr>
      <w:r>
        <w:rPr>
          <w:rFonts w:hint="eastAsia" w:ascii="宋体" w:hAnsi="宋体"/>
          <w:sz w:val="24"/>
        </w:rPr>
        <w:t>①金融市场的主体——金融市场交易者</w:t>
      </w:r>
    </w:p>
    <w:p>
      <w:pPr>
        <w:pStyle w:val="9"/>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u w:val="none"/>
        </w:rPr>
      </w:pPr>
      <w:r>
        <w:rPr>
          <w:rFonts w:ascii="楷体" w:hAnsi="楷体" w:eastAsia="楷体" w:cs="楷体"/>
          <w:b w:val="0"/>
          <w:i w:val="0"/>
          <w:caps w:val="0"/>
          <w:color w:val="000000"/>
          <w:spacing w:val="0"/>
          <w:sz w:val="18"/>
          <w:szCs w:val="18"/>
          <w:u w:val="none"/>
        </w:rPr>
        <w:t>1.居民个人:主要是资金的供给者；</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2.各类经济实体：主要是资金的需求者；</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3.政府机构：主要是资金的需求者。</w:t>
      </w:r>
    </w:p>
    <w:p>
      <w:pPr>
        <w:pStyle w:val="9"/>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u w:val="none"/>
        </w:rPr>
      </w:pPr>
      <w:r>
        <w:rPr>
          <w:rFonts w:hint="default" w:ascii="楷体" w:hAnsi="楷体" w:eastAsia="楷体" w:cs="楷体"/>
          <w:b w:val="0"/>
          <w:i w:val="0"/>
          <w:caps w:val="0"/>
          <w:color w:val="000000"/>
          <w:spacing w:val="0"/>
          <w:sz w:val="18"/>
          <w:szCs w:val="18"/>
          <w:u w:val="none"/>
        </w:rPr>
        <w:t>4.金融机构：资金的中介。</w:t>
      </w:r>
    </w:p>
    <w:p>
      <w:pPr>
        <w:pStyle w:val="9"/>
        <w:widowControl/>
        <w:spacing w:beforeAutospacing="0" w:after="0" w:afterAutospacing="0" w:line="324" w:lineRule="atLeast"/>
        <w:ind w:left="0" w:right="0" w:firstLine="0"/>
        <w:jc w:val="both"/>
        <w:rPr>
          <w:rFonts w:hint="eastAsia" w:ascii="宋体" w:hAnsi="宋体"/>
          <w:sz w:val="24"/>
        </w:rPr>
      </w:pPr>
      <w:r>
        <w:rPr>
          <w:rFonts w:hint="default" w:ascii="楷体" w:hAnsi="楷体" w:eastAsia="楷体" w:cs="楷体"/>
          <w:b w:val="0"/>
          <w:i w:val="0"/>
          <w:caps w:val="0"/>
          <w:color w:val="000000"/>
          <w:spacing w:val="0"/>
          <w:sz w:val="18"/>
          <w:szCs w:val="18"/>
          <w:u w:val="none"/>
        </w:rPr>
        <w:t>5.中央银行：进行宏观调控；</w:t>
      </w:r>
    </w:p>
    <w:p>
      <w:pPr>
        <w:jc w:val="left"/>
        <w:rPr>
          <w:rFonts w:ascii="宋体" w:hAnsi="宋体"/>
          <w:sz w:val="24"/>
        </w:rPr>
      </w:pPr>
      <w:r>
        <w:rPr>
          <w:rFonts w:hint="eastAsia" w:ascii="宋体" w:hAnsi="宋体"/>
          <w:sz w:val="24"/>
        </w:rPr>
        <w:t>②金融市场的客体——金融市场的交易对象——货币资金</w:t>
      </w:r>
    </w:p>
    <w:p>
      <w:pPr>
        <w:jc w:val="left"/>
        <w:rPr>
          <w:rFonts w:ascii="宋体" w:hAnsi="宋体"/>
          <w:sz w:val="24"/>
        </w:rPr>
      </w:pPr>
      <w:r>
        <w:rPr>
          <w:rFonts w:hint="eastAsia" w:ascii="宋体" w:hAnsi="宋体"/>
          <w:sz w:val="24"/>
        </w:rPr>
        <w:t xml:space="preserve">③交易工具(亦称金融工具、信用工具) </w:t>
      </w:r>
    </w:p>
    <w:p>
      <w:pPr>
        <w:jc w:val="left"/>
        <w:rPr>
          <w:rFonts w:ascii="宋体" w:hAnsi="宋体"/>
          <w:sz w:val="24"/>
        </w:rPr>
      </w:pPr>
      <w:r>
        <w:rPr>
          <w:rFonts w:hint="eastAsia" w:ascii="宋体" w:hAnsi="宋体"/>
          <w:sz w:val="24"/>
        </w:rPr>
        <w:t>④交易价格</w:t>
      </w:r>
    </w:p>
    <w:p>
      <w:pPr>
        <w:jc w:val="left"/>
        <w:rPr>
          <w:rFonts w:ascii="宋体" w:hAnsi="宋体"/>
          <w:sz w:val="24"/>
        </w:rPr>
      </w:pPr>
      <w:r>
        <w:rPr>
          <w:rFonts w:hint="eastAsia" w:ascii="宋体" w:hAnsi="宋体"/>
          <w:sz w:val="24"/>
        </w:rPr>
        <w:t xml:space="preserve">⑤交易组织系统——金融市场的组织形式主要有交易所市场和场外市场。 </w:t>
      </w:r>
    </w:p>
    <w:p>
      <w:pPr>
        <w:rPr>
          <w:rFonts w:ascii="宋体" w:hAnsi="宋体"/>
          <w:b/>
          <w:sz w:val="24"/>
        </w:rPr>
      </w:pPr>
      <w:r>
        <w:rPr>
          <w:rFonts w:hint="eastAsia" w:ascii="宋体" w:hAnsi="宋体"/>
          <w:b/>
          <w:sz w:val="24"/>
        </w:rPr>
        <w:t>股票交易价格是如何确定的？其变动受哪些因素影响？</w:t>
      </w:r>
    </w:p>
    <w:p>
      <w:pPr>
        <w:rPr>
          <w:rFonts w:ascii="宋体" w:hAnsi="宋体"/>
          <w:sz w:val="32"/>
          <w:szCs w:val="32"/>
        </w:rPr>
      </w:pPr>
      <w:r>
        <w:rPr>
          <w:rFonts w:hint="eastAsia" w:ascii="宋体" w:hAnsi="宋体"/>
          <w:sz w:val="24"/>
        </w:rPr>
        <w:t>股票的交易价格是其在二级市场上进行转让是的实际成交价格。从理论上来说，股票交易价格主要取决于与其</w:t>
      </w:r>
      <w:r>
        <w:rPr>
          <w:rFonts w:hint="eastAsia" w:ascii="宋体" w:hAnsi="宋体"/>
          <w:sz w:val="24"/>
          <w:highlight w:val="yellow"/>
        </w:rPr>
        <w:t>股利收益和市场利率</w:t>
      </w:r>
      <w:r>
        <w:rPr>
          <w:rFonts w:hint="eastAsia" w:ascii="宋体" w:hAnsi="宋体"/>
          <w:sz w:val="24"/>
        </w:rPr>
        <w:t>，用公式可表示为：股票交易价格=</w:t>
      </w:r>
      <w:r>
        <w:rPr>
          <w:rFonts w:ascii="宋体" w:hAnsi="宋体"/>
          <w:sz w:val="32"/>
          <w:szCs w:val="32"/>
        </w:rPr>
        <w:t xml:space="preserve"> </w:t>
      </w:r>
    </w:p>
    <w:p>
      <w:pPr>
        <w:rPr>
          <w:rFonts w:ascii="宋体" w:hAnsi="宋体"/>
          <w:sz w:val="24"/>
        </w:rPr>
      </w:pPr>
      <w:r>
        <w:rPr>
          <w:rFonts w:hint="eastAsia" w:ascii="宋体" w:hAnsi="宋体"/>
          <w:sz w:val="24"/>
        </w:rPr>
        <w:t>影响因素：</w:t>
      </w:r>
    </w:p>
    <w:p>
      <w:pPr>
        <w:rPr>
          <w:rFonts w:ascii="宋体" w:hAnsi="宋体"/>
          <w:sz w:val="24"/>
        </w:rPr>
      </w:pPr>
      <w:r>
        <w:rPr>
          <w:rFonts w:hint="eastAsia" w:ascii="宋体" w:hAnsi="宋体"/>
          <w:sz w:val="24"/>
        </w:rPr>
        <w:t>①经济方面因素，如国民生产总值、物价指数、失业率、工业生产指数、公司营业额等</w:t>
      </w:r>
    </w:p>
    <w:p>
      <w:pPr>
        <w:rPr>
          <w:rFonts w:ascii="宋体" w:hAnsi="宋体"/>
          <w:sz w:val="24"/>
        </w:rPr>
      </w:pPr>
      <w:r>
        <w:rPr>
          <w:rFonts w:hint="eastAsia" w:ascii="宋体" w:hAnsi="宋体"/>
          <w:sz w:val="24"/>
        </w:rPr>
        <w:t>②政治方面因素，如政策的变动、政局的变动、政治动乱、战争，甚至于政府首脑的健康状况或丑闻等③技术因素，如股票的交易量、卖空数量等。</w:t>
      </w:r>
    </w:p>
    <w:p>
      <w:pPr>
        <w:rPr>
          <w:rFonts w:ascii="宋体" w:hAnsi="宋体"/>
          <w:b/>
          <w:sz w:val="24"/>
        </w:rPr>
      </w:pPr>
      <w:r>
        <w:rPr>
          <w:rFonts w:hint="eastAsia" w:ascii="宋体" w:hAnsi="宋体"/>
          <w:b/>
          <w:sz w:val="24"/>
        </w:rPr>
        <w:t>债券交易价格主要取决于哪些因素 （书151页）</w:t>
      </w:r>
    </w:p>
    <w:p>
      <w:pPr>
        <w:rPr>
          <w:rFonts w:ascii="宋体" w:hAnsi="宋体"/>
          <w:sz w:val="24"/>
        </w:rPr>
      </w:pPr>
      <w:r>
        <w:rPr>
          <w:rFonts w:hint="eastAsia" w:ascii="宋体" w:hAnsi="宋体"/>
          <w:sz w:val="24"/>
        </w:rPr>
        <w:t>①债券</w:t>
      </w:r>
      <w:r>
        <w:rPr>
          <w:rFonts w:hint="eastAsia" w:ascii="宋体" w:hAnsi="宋体"/>
          <w:sz w:val="24"/>
          <w:highlight w:val="yellow"/>
        </w:rPr>
        <w:t>期值</w:t>
      </w:r>
      <w:r>
        <w:rPr>
          <w:rFonts w:hint="eastAsia" w:ascii="宋体" w:hAnsi="宋体"/>
          <w:sz w:val="24"/>
        </w:rPr>
        <w:t>，即债券到期时的总价值或总收入，包括</w:t>
      </w:r>
      <w:r>
        <w:rPr>
          <w:rFonts w:hint="eastAsia" w:ascii="宋体" w:hAnsi="宋体"/>
          <w:sz w:val="24"/>
          <w:highlight w:val="yellow"/>
        </w:rPr>
        <w:t>本金和利息</w:t>
      </w:r>
      <w:r>
        <w:rPr>
          <w:rFonts w:hint="eastAsia" w:ascii="宋体" w:hAnsi="宋体"/>
          <w:sz w:val="24"/>
        </w:rPr>
        <w:t xml:space="preserve">两部分      </w:t>
      </w:r>
    </w:p>
    <w:p>
      <w:pPr>
        <w:rPr>
          <w:rFonts w:ascii="宋体" w:hAnsi="宋体"/>
          <w:sz w:val="24"/>
        </w:rPr>
      </w:pPr>
      <w:r>
        <w:rPr>
          <w:rFonts w:hint="eastAsia" w:ascii="宋体" w:hAnsi="宋体"/>
          <w:sz w:val="24"/>
        </w:rPr>
        <w:t>②债券</w:t>
      </w:r>
      <w:r>
        <w:rPr>
          <w:rFonts w:hint="eastAsia" w:ascii="宋体" w:hAnsi="宋体"/>
          <w:sz w:val="24"/>
          <w:highlight w:val="yellow"/>
        </w:rPr>
        <w:t>期限</w:t>
      </w:r>
      <w:r>
        <w:rPr>
          <w:rFonts w:hint="eastAsia" w:ascii="宋体" w:hAnsi="宋体"/>
          <w:sz w:val="24"/>
        </w:rPr>
        <w:t>，有两种情况，一种是</w:t>
      </w:r>
      <w:r>
        <w:rPr>
          <w:rFonts w:hint="eastAsia" w:ascii="宋体" w:hAnsi="宋体"/>
          <w:sz w:val="24"/>
          <w:highlight w:val="yellow"/>
        </w:rPr>
        <w:t>有效期限</w:t>
      </w:r>
      <w:r>
        <w:rPr>
          <w:rFonts w:hint="eastAsia" w:ascii="宋体" w:hAnsi="宋体"/>
          <w:sz w:val="24"/>
        </w:rPr>
        <w:t>，指自债券</w:t>
      </w:r>
      <w:r>
        <w:rPr>
          <w:rFonts w:hint="eastAsia" w:ascii="宋体" w:hAnsi="宋体"/>
          <w:sz w:val="24"/>
          <w:highlight w:val="yellow"/>
        </w:rPr>
        <w:t>发行日</w:t>
      </w:r>
      <w:r>
        <w:rPr>
          <w:rFonts w:hint="eastAsia" w:ascii="宋体" w:hAnsi="宋体"/>
          <w:sz w:val="24"/>
        </w:rPr>
        <w:t>起至债券</w:t>
      </w:r>
      <w:r>
        <w:rPr>
          <w:rFonts w:hint="eastAsia" w:ascii="宋体" w:hAnsi="宋体"/>
          <w:sz w:val="24"/>
          <w:highlight w:val="yellow"/>
        </w:rPr>
        <w:t>最终偿付日止</w:t>
      </w:r>
      <w:r>
        <w:rPr>
          <w:rFonts w:hint="eastAsia" w:ascii="宋体" w:hAnsi="宋体"/>
          <w:sz w:val="24"/>
        </w:rPr>
        <w:t>的一段时间，另一种</w:t>
      </w:r>
      <w:r>
        <w:rPr>
          <w:rFonts w:hint="eastAsia" w:ascii="宋体" w:hAnsi="宋体"/>
          <w:sz w:val="24"/>
          <w:highlight w:val="yellow"/>
        </w:rPr>
        <w:t>待偿期限</w:t>
      </w:r>
      <w:r>
        <w:rPr>
          <w:rFonts w:hint="eastAsia" w:ascii="宋体" w:hAnsi="宋体"/>
          <w:sz w:val="24"/>
        </w:rPr>
        <w:t>，指债券自</w:t>
      </w:r>
      <w:r>
        <w:rPr>
          <w:rFonts w:hint="eastAsia" w:ascii="宋体" w:hAnsi="宋体"/>
          <w:sz w:val="24"/>
          <w:highlight w:val="yellow"/>
        </w:rPr>
        <w:t>进入交易市场后由本次交易日起至最终偿付日止</w:t>
      </w:r>
      <w:r>
        <w:rPr>
          <w:rFonts w:hint="eastAsia" w:ascii="宋体" w:hAnsi="宋体"/>
          <w:sz w:val="24"/>
        </w:rPr>
        <w:t xml:space="preserve">的这段时间     </w:t>
      </w:r>
    </w:p>
    <w:p>
      <w:pPr>
        <w:rPr>
          <w:rFonts w:ascii="宋体" w:hAnsi="宋体"/>
          <w:sz w:val="24"/>
        </w:rPr>
      </w:pPr>
      <w:r>
        <w:rPr>
          <w:rFonts w:hint="eastAsia" w:ascii="宋体" w:hAnsi="宋体"/>
          <w:sz w:val="24"/>
        </w:rPr>
        <w:t>③市场</w:t>
      </w:r>
      <w:r>
        <w:rPr>
          <w:rFonts w:hint="eastAsia" w:ascii="宋体" w:hAnsi="宋体"/>
          <w:sz w:val="24"/>
          <w:highlight w:val="yellow"/>
        </w:rPr>
        <w:t>利率水平</w:t>
      </w:r>
      <w:r>
        <w:rPr>
          <w:rFonts w:hint="eastAsia" w:ascii="宋体" w:hAnsi="宋体"/>
          <w:sz w:val="24"/>
        </w:rPr>
        <w:t xml:space="preserve">，通常以银行利率为参照标准      </w:t>
      </w:r>
    </w:p>
    <w:p>
      <w:pPr>
        <w:rPr>
          <w:rFonts w:ascii="宋体" w:hAnsi="宋体"/>
          <w:sz w:val="24"/>
        </w:rPr>
      </w:pPr>
      <w:r>
        <w:rPr>
          <w:rFonts w:hint="eastAsia" w:ascii="宋体" w:hAnsi="宋体"/>
          <w:sz w:val="24"/>
        </w:rPr>
        <w:t>④付息方式，付息方式有多种情况，如一次还本付息、分次付息等。</w:t>
      </w:r>
      <w:r>
        <w:rPr>
          <w:rFonts w:hint="eastAsia" w:ascii="宋体" w:hAnsi="宋体"/>
          <w:sz w:val="24"/>
          <w:highlight w:val="yellow"/>
        </w:rPr>
        <w:t>付息方式的不同对债券各个时期的收益水平有着直接影响</w:t>
      </w:r>
      <w:r>
        <w:rPr>
          <w:rFonts w:hint="eastAsia" w:ascii="宋体" w:hAnsi="宋体"/>
          <w:sz w:val="24"/>
        </w:rPr>
        <w:t>，进而影响债券的交易价格</w:t>
      </w:r>
    </w:p>
    <w:p>
      <w:pPr>
        <w:rPr>
          <w:rFonts w:ascii="宋体" w:hAnsi="宋体"/>
          <w:b/>
          <w:sz w:val="24"/>
        </w:rPr>
      </w:pPr>
      <w:r>
        <w:rPr>
          <w:rFonts w:hint="eastAsia" w:ascii="宋体" w:hAnsi="宋体"/>
          <w:b/>
          <w:sz w:val="24"/>
        </w:rPr>
        <w:t>什么是金融衍生产品？它有哪些特点？</w:t>
      </w:r>
    </w:p>
    <w:p>
      <w:pPr>
        <w:jc w:val="left"/>
        <w:rPr>
          <w:rFonts w:ascii="宋体" w:hAnsi="宋体"/>
          <w:sz w:val="24"/>
        </w:rPr>
      </w:pPr>
      <w:r>
        <w:rPr>
          <w:rFonts w:hint="eastAsia" w:ascii="宋体" w:hAnsi="宋体"/>
          <w:sz w:val="24"/>
        </w:rPr>
        <w:t>金融衍生产品是指其价值派生于其基础金融资产（包括外汇、债券、股票和商品）价格及价格指数的一种金融合约。</w:t>
      </w:r>
    </w:p>
    <w:p>
      <w:pPr>
        <w:rPr>
          <w:rFonts w:ascii="宋体" w:hAnsi="宋体"/>
          <w:sz w:val="24"/>
        </w:rPr>
      </w:pPr>
      <w:r>
        <w:rPr>
          <w:rFonts w:hint="eastAsia" w:ascii="宋体" w:hAnsi="宋体"/>
          <w:sz w:val="24"/>
        </w:rPr>
        <w:t>特点：</w:t>
      </w:r>
      <w:r>
        <w:rPr>
          <w:rFonts w:hint="eastAsia" w:ascii="宋体" w:hAnsi="宋体"/>
          <w:sz w:val="24"/>
          <w:lang w:eastAsia="zh-CN"/>
        </w:rPr>
        <w:t>虚拟性，本身没有价值，</w:t>
      </w:r>
      <w:r>
        <w:rPr>
          <w:rFonts w:hint="eastAsia" w:ascii="宋体" w:hAnsi="宋体"/>
          <w:sz w:val="24"/>
        </w:rPr>
        <w:t>价值取决于</w:t>
      </w:r>
      <w:r>
        <w:rPr>
          <w:rFonts w:hint="eastAsia" w:ascii="宋体" w:hAnsi="宋体"/>
          <w:sz w:val="24"/>
          <w:highlight w:val="yellow"/>
        </w:rPr>
        <w:t>其标的资产的价格</w:t>
      </w:r>
      <w:r>
        <w:rPr>
          <w:rFonts w:hint="eastAsia" w:ascii="宋体" w:hAnsi="宋体"/>
          <w:sz w:val="24"/>
        </w:rPr>
        <w:t>；</w:t>
      </w:r>
      <w:r>
        <w:rPr>
          <w:rFonts w:hint="eastAsia" w:ascii="宋体" w:hAnsi="宋体"/>
          <w:sz w:val="24"/>
          <w:highlight w:val="yellow"/>
        </w:rPr>
        <w:t>零和</w:t>
      </w:r>
      <w:r>
        <w:rPr>
          <w:rFonts w:hint="eastAsia" w:ascii="宋体" w:hAnsi="宋体"/>
          <w:sz w:val="24"/>
          <w:highlight w:val="yellow"/>
          <w:lang w:eastAsia="zh-CN"/>
        </w:rPr>
        <w:t>博弈</w:t>
      </w:r>
      <w:r>
        <w:rPr>
          <w:rFonts w:hint="eastAsia" w:ascii="宋体" w:hAnsi="宋体"/>
          <w:sz w:val="24"/>
        </w:rPr>
        <w:t>；高杠杆性和低交易成本</w:t>
      </w:r>
    </w:p>
    <w:p>
      <w:pPr>
        <w:rPr>
          <w:rFonts w:ascii="宋体" w:hAnsi="宋体"/>
          <w:b/>
          <w:sz w:val="24"/>
        </w:rPr>
      </w:pPr>
    </w:p>
    <w:p>
      <w:pPr>
        <w:rPr>
          <w:rFonts w:ascii="宋体" w:hAnsi="宋体"/>
          <w:b/>
          <w:sz w:val="24"/>
        </w:rPr>
      </w:pPr>
      <w:r>
        <w:rPr>
          <w:rFonts w:hint="eastAsia" w:ascii="宋体" w:hAnsi="宋体"/>
          <w:b/>
          <w:sz w:val="24"/>
        </w:rPr>
        <w:t>货币市场的特点？</w:t>
      </w:r>
    </w:p>
    <w:p>
      <w:pPr>
        <w:rPr>
          <w:rFonts w:ascii="宋体" w:hAnsi="宋体"/>
          <w:sz w:val="24"/>
        </w:rPr>
      </w:pPr>
      <w:r>
        <w:rPr>
          <w:rFonts w:hint="eastAsia" w:ascii="宋体" w:hAnsi="宋体"/>
          <w:sz w:val="24"/>
        </w:rPr>
        <w:t>①</w:t>
      </w:r>
      <w:r>
        <w:rPr>
          <w:rFonts w:hint="eastAsia" w:ascii="宋体" w:hAnsi="宋体"/>
          <w:sz w:val="24"/>
          <w:u w:val="single"/>
        </w:rPr>
        <w:t>融资</w:t>
      </w:r>
      <w:r>
        <w:rPr>
          <w:rFonts w:hint="eastAsia" w:ascii="宋体" w:hAnsi="宋体"/>
          <w:sz w:val="24"/>
          <w:highlight w:val="yellow"/>
          <w:u w:val="single"/>
        </w:rPr>
        <w:t>期限短</w:t>
      </w:r>
      <w:r>
        <w:rPr>
          <w:rFonts w:hint="eastAsia" w:ascii="宋体" w:hAnsi="宋体"/>
          <w:sz w:val="24"/>
        </w:rPr>
        <w:t xml:space="preserve">，最短的只有1天，最长的也不超过1年      </w:t>
      </w:r>
    </w:p>
    <w:p>
      <w:pPr>
        <w:rPr>
          <w:rFonts w:ascii="宋体" w:hAnsi="宋体"/>
          <w:sz w:val="24"/>
        </w:rPr>
      </w:pPr>
      <w:r>
        <w:rPr>
          <w:rFonts w:hint="eastAsia" w:ascii="宋体" w:hAnsi="宋体"/>
          <w:sz w:val="24"/>
        </w:rPr>
        <w:t>②</w:t>
      </w:r>
      <w:r>
        <w:rPr>
          <w:rFonts w:hint="eastAsia" w:ascii="宋体" w:hAnsi="宋体"/>
          <w:sz w:val="24"/>
          <w:highlight w:val="yellow"/>
          <w:u w:val="single"/>
        </w:rPr>
        <w:t>流动性强</w:t>
      </w:r>
      <w:r>
        <w:rPr>
          <w:rFonts w:hint="eastAsia" w:ascii="宋体" w:hAnsi="宋体"/>
          <w:sz w:val="24"/>
        </w:rPr>
        <w:t>，由于融资期限较短，所以货币市场上的金融工具变现速度都比较快，从而使该市场有较强的流动性</w:t>
      </w:r>
    </w:p>
    <w:p>
      <w:pPr>
        <w:rPr>
          <w:rFonts w:ascii="宋体" w:hAnsi="宋体"/>
          <w:sz w:val="24"/>
        </w:rPr>
      </w:pPr>
      <w:r>
        <w:rPr>
          <w:rFonts w:hint="eastAsia" w:ascii="宋体" w:hAnsi="宋体"/>
          <w:sz w:val="24"/>
        </w:rPr>
        <w:t>③</w:t>
      </w:r>
      <w:r>
        <w:rPr>
          <w:rFonts w:hint="eastAsia" w:ascii="宋体" w:hAnsi="宋体"/>
          <w:sz w:val="24"/>
          <w:highlight w:val="yellow"/>
          <w:u w:val="single"/>
        </w:rPr>
        <w:t>风险性小</w:t>
      </w:r>
      <w:r>
        <w:rPr>
          <w:rFonts w:hint="eastAsia" w:ascii="宋体" w:hAnsi="宋体"/>
          <w:sz w:val="24"/>
          <w:highlight w:val="yellow"/>
        </w:rPr>
        <w:t>，</w:t>
      </w:r>
      <w:r>
        <w:rPr>
          <w:rFonts w:hint="eastAsia" w:ascii="宋体" w:hAnsi="宋体"/>
          <w:sz w:val="24"/>
        </w:rPr>
        <w:t>由于期限短，流动性强，所以货币市场工具的价格波动不会过于剧烈，风险性较小，此外，货币市场工具的</w:t>
      </w:r>
      <w:r>
        <w:rPr>
          <w:rFonts w:hint="eastAsia" w:ascii="宋体" w:hAnsi="宋体"/>
          <w:sz w:val="24"/>
          <w:highlight w:val="yellow"/>
        </w:rPr>
        <w:t>发行主体大多为政府、商业银行及信用较高的大公司</w:t>
      </w:r>
      <w:r>
        <w:rPr>
          <w:rFonts w:hint="eastAsia" w:ascii="宋体" w:hAnsi="宋体"/>
          <w:sz w:val="24"/>
        </w:rPr>
        <w:t>，所以其</w:t>
      </w:r>
      <w:r>
        <w:rPr>
          <w:rFonts w:hint="eastAsia" w:ascii="宋体" w:hAnsi="宋体"/>
          <w:sz w:val="24"/>
          <w:highlight w:val="yellow"/>
        </w:rPr>
        <w:t>信用风险也较小</w:t>
      </w:r>
    </w:p>
    <w:p>
      <w:pPr>
        <w:rPr>
          <w:rFonts w:ascii="宋体" w:hAnsi="宋体"/>
          <w:sz w:val="24"/>
        </w:rPr>
      </w:pPr>
      <w:r>
        <w:rPr>
          <w:rFonts w:hint="eastAsia" w:ascii="宋体" w:hAnsi="宋体"/>
          <w:sz w:val="24"/>
        </w:rPr>
        <w:t>④</w:t>
      </w:r>
      <w:r>
        <w:rPr>
          <w:rFonts w:hint="eastAsia" w:ascii="宋体" w:hAnsi="宋体"/>
          <w:sz w:val="24"/>
          <w:u w:val="single"/>
        </w:rPr>
        <w:t>可控性强</w:t>
      </w:r>
      <w:r>
        <w:rPr>
          <w:rFonts w:hint="eastAsia" w:ascii="宋体" w:hAnsi="宋体"/>
          <w:sz w:val="24"/>
        </w:rPr>
        <w:t>，由于货币市场是</w:t>
      </w:r>
      <w:r>
        <w:rPr>
          <w:rFonts w:hint="eastAsia" w:ascii="宋体" w:hAnsi="宋体"/>
          <w:sz w:val="24"/>
          <w:highlight w:val="yellow"/>
        </w:rPr>
        <w:t>财政部、中央银行可以直接参与</w:t>
      </w:r>
      <w:r>
        <w:rPr>
          <w:rFonts w:hint="eastAsia" w:ascii="宋体" w:hAnsi="宋体"/>
          <w:sz w:val="24"/>
        </w:rPr>
        <w:t>的金融市场，财政部的国库券发行、中央银行的公开市场业务都会直接影响到货币市场的运行，所以相对资本市场而言，</w:t>
      </w:r>
      <w:r>
        <w:rPr>
          <w:rFonts w:hint="eastAsia" w:ascii="宋体" w:hAnsi="宋体"/>
          <w:sz w:val="24"/>
          <w:highlight w:val="yellow"/>
        </w:rPr>
        <w:t>政府对货币市场的影响和控制力要大得多</w:t>
      </w:r>
      <w:r>
        <w:rPr>
          <w:rFonts w:hint="eastAsia" w:ascii="宋体" w:hAnsi="宋体"/>
          <w:sz w:val="24"/>
        </w:rPr>
        <w:t>。</w:t>
      </w:r>
    </w:p>
    <w:p>
      <w:pPr>
        <w:rPr>
          <w:rFonts w:ascii="宋体" w:hAnsi="宋体"/>
          <w:b/>
          <w:sz w:val="24"/>
        </w:rPr>
      </w:pPr>
      <w:r>
        <w:rPr>
          <w:rFonts w:hint="eastAsia" w:ascii="宋体" w:hAnsi="宋体"/>
          <w:b/>
          <w:sz w:val="24"/>
        </w:rPr>
        <w:t>发行市场与流通市场的联系与区别？</w:t>
      </w:r>
    </w:p>
    <w:p>
      <w:pPr>
        <w:rPr>
          <w:rFonts w:hint="eastAsia" w:ascii="宋体" w:hAnsi="宋体"/>
          <w:szCs w:val="21"/>
        </w:rPr>
      </w:pPr>
      <w:r>
        <w:rPr>
          <w:rFonts w:hint="eastAsia" w:ascii="宋体" w:hAnsi="宋体"/>
          <w:sz w:val="24"/>
        </w:rPr>
        <w:t>发行市场即一级市场，也称首次发行市场。一级市场用于</w:t>
      </w:r>
      <w:r>
        <w:rPr>
          <w:rFonts w:hint="eastAsia" w:ascii="宋体" w:hAnsi="宋体"/>
          <w:sz w:val="24"/>
          <w:highlight w:val="yellow"/>
        </w:rPr>
        <w:t>政府或公司首次发售证券</w:t>
      </w:r>
      <w:r>
        <w:rPr>
          <w:rFonts w:hint="eastAsia" w:ascii="宋体" w:hAnsi="宋体"/>
          <w:sz w:val="24"/>
        </w:rPr>
        <w:t>。流通市场即二级市场，是指</w:t>
      </w:r>
      <w:r>
        <w:rPr>
          <w:rFonts w:hint="eastAsia" w:ascii="宋体" w:hAnsi="宋体"/>
          <w:sz w:val="24"/>
          <w:highlight w:val="yellow"/>
        </w:rPr>
        <w:t>对已经发行的证券进行买卖，转让和流通的市场</w:t>
      </w:r>
      <w:r>
        <w:rPr>
          <w:rFonts w:hint="eastAsia" w:ascii="宋体" w:hAnsi="宋体"/>
          <w:sz w:val="24"/>
        </w:rPr>
        <w:t>。流通市场与发行市场有着密切的联系：第一、他</w:t>
      </w:r>
      <w:r>
        <w:rPr>
          <w:rFonts w:hint="eastAsia" w:ascii="宋体" w:hAnsi="宋体"/>
          <w:sz w:val="24"/>
          <w:highlight w:val="yellow"/>
        </w:rPr>
        <w:t>提高了金融工具的流动性</w:t>
      </w:r>
      <w:r>
        <w:rPr>
          <w:rFonts w:hint="eastAsia" w:ascii="宋体" w:hAnsi="宋体"/>
          <w:sz w:val="24"/>
        </w:rPr>
        <w:t>，使得一级市场</w:t>
      </w:r>
      <w:r>
        <w:rPr>
          <w:rFonts w:hint="eastAsia" w:ascii="宋体" w:hAnsi="宋体"/>
          <w:sz w:val="24"/>
          <w:highlight w:val="yellow"/>
        </w:rPr>
        <w:t>筹资更加容易</w:t>
      </w:r>
      <w:r>
        <w:rPr>
          <w:rFonts w:hint="eastAsia" w:ascii="宋体" w:hAnsi="宋体"/>
          <w:sz w:val="24"/>
        </w:rPr>
        <w:t>。第二、流通市场</w:t>
      </w:r>
      <w:r>
        <w:rPr>
          <w:rFonts w:hint="eastAsia" w:ascii="宋体" w:hAnsi="宋体"/>
          <w:sz w:val="24"/>
          <w:highlight w:val="yellow"/>
        </w:rPr>
        <w:t>确定</w:t>
      </w:r>
      <w:r>
        <w:rPr>
          <w:rFonts w:hint="eastAsia" w:ascii="宋体" w:hAnsi="宋体"/>
          <w:sz w:val="24"/>
        </w:rPr>
        <w:t>发行公司在一级市场承销证券的</w:t>
      </w:r>
      <w:r>
        <w:rPr>
          <w:rFonts w:hint="eastAsia" w:ascii="宋体" w:hAnsi="宋体"/>
          <w:sz w:val="24"/>
          <w:highlight w:val="yellow"/>
        </w:rPr>
        <w:t>价格</w:t>
      </w:r>
      <w:r>
        <w:rPr>
          <w:rFonts w:hint="eastAsia" w:ascii="宋体" w:hAnsi="宋体"/>
          <w:sz w:val="24"/>
        </w:rPr>
        <w:t>。</w:t>
      </w:r>
    </w:p>
    <w:p>
      <w:pPr>
        <w:rPr>
          <w:rFonts w:hint="eastAsia" w:ascii="黑体" w:hAnsi="黑体" w:eastAsia="黑体" w:cs="黑体"/>
          <w:szCs w:val="21"/>
          <w:lang w:eastAsia="zh-CN"/>
        </w:rPr>
      </w:pPr>
      <w:r>
        <w:rPr>
          <w:rFonts w:hint="eastAsia" w:ascii="黑体" w:hAnsi="黑体" w:eastAsia="黑体" w:cs="黑体"/>
          <w:szCs w:val="21"/>
          <w:lang w:eastAsia="zh-CN"/>
        </w:rPr>
        <w:t>什么是CD存单，与一般定期存款单区别</w:t>
      </w:r>
      <w:r>
        <w:drawing>
          <wp:inline distT="0" distB="0" distL="114300" distR="114300">
            <wp:extent cx="6200775" cy="4552950"/>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200775" cy="4552950"/>
                    </a:xfrm>
                    <a:prstGeom prst="rect">
                      <a:avLst/>
                    </a:prstGeom>
                    <a:noFill/>
                    <a:ln w="9525">
                      <a:noFill/>
                    </a:ln>
                  </pic:spPr>
                </pic:pic>
              </a:graphicData>
            </a:graphic>
          </wp:inline>
        </w:drawing>
      </w:r>
    </w:p>
    <w:p>
      <w:pPr>
        <w:rPr>
          <w:rFonts w:hint="eastAsia" w:ascii="黑体" w:hAnsi="黑体" w:eastAsia="黑体" w:cs="黑体"/>
          <w:szCs w:val="21"/>
          <w:lang w:eastAsia="zh-CN"/>
        </w:rPr>
      </w:pPr>
      <w:r>
        <w:rPr>
          <w:rFonts w:hint="eastAsia" w:ascii="黑体" w:hAnsi="黑体" w:eastAsia="黑体" w:cs="黑体"/>
          <w:szCs w:val="21"/>
          <w:lang w:eastAsia="zh-CN"/>
        </w:rPr>
        <w:t>试分析北京证券交易所成立的思路及其目的和意义</w:t>
      </w:r>
    </w:p>
    <w:p>
      <w:pPr>
        <w:rPr>
          <w:rFonts w:hint="eastAsia" w:ascii="黑体" w:hAnsi="黑体" w:eastAsia="黑体" w:cs="黑体"/>
          <w:szCs w:val="21"/>
          <w:lang w:eastAsia="zh-CN"/>
        </w:rPr>
      </w:pPr>
      <w:r>
        <w:rPr>
          <w:rFonts w:hint="eastAsia" w:ascii="黑体" w:hAnsi="黑体" w:eastAsia="黑体" w:cs="黑体"/>
          <w:szCs w:val="21"/>
          <w:lang w:eastAsia="zh-CN"/>
        </w:rPr>
        <w:t>思路：严格遵循《证券法》，按照</w:t>
      </w:r>
      <w:r>
        <w:rPr>
          <w:rFonts w:hint="eastAsia" w:ascii="黑体" w:hAnsi="黑体" w:eastAsia="黑体" w:cs="黑体"/>
          <w:szCs w:val="21"/>
          <w:highlight w:val="yellow"/>
          <w:lang w:eastAsia="zh-CN"/>
        </w:rPr>
        <w:t>分步实施、循序渐进</w:t>
      </w:r>
      <w:r>
        <w:rPr>
          <w:rFonts w:hint="eastAsia" w:ascii="黑体" w:hAnsi="黑体" w:eastAsia="黑体" w:cs="黑体"/>
          <w:szCs w:val="21"/>
          <w:lang w:eastAsia="zh-CN"/>
        </w:rPr>
        <w:t>的原则，总体平移精选层各项基础制度，坚持北京交易证券所上市公司由</w:t>
      </w:r>
      <w:r>
        <w:rPr>
          <w:rFonts w:hint="eastAsia" w:ascii="黑体" w:hAnsi="黑体" w:eastAsia="黑体" w:cs="黑体"/>
          <w:szCs w:val="21"/>
          <w:highlight w:val="yellow"/>
          <w:lang w:eastAsia="zh-CN"/>
        </w:rPr>
        <w:t>创新层</w:t>
      </w:r>
      <w:r>
        <w:rPr>
          <w:rFonts w:hint="eastAsia" w:ascii="黑体" w:hAnsi="黑体" w:eastAsia="黑体" w:cs="黑体"/>
          <w:szCs w:val="21"/>
          <w:lang w:eastAsia="zh-CN"/>
        </w:rPr>
        <w:t>公司产生，维持新三板基础层、创新层与北京北京证券交易所“</w:t>
      </w:r>
      <w:r>
        <w:rPr>
          <w:rFonts w:hint="eastAsia" w:ascii="黑体" w:hAnsi="黑体" w:eastAsia="黑体" w:cs="黑体"/>
          <w:szCs w:val="21"/>
          <w:highlight w:val="yellow"/>
          <w:lang w:eastAsia="zh-CN"/>
        </w:rPr>
        <w:t>层层递进”的市场结构</w:t>
      </w:r>
      <w:r>
        <w:rPr>
          <w:rFonts w:hint="eastAsia" w:ascii="黑体" w:hAnsi="黑体" w:eastAsia="黑体" w:cs="黑体"/>
          <w:szCs w:val="21"/>
          <w:lang w:eastAsia="zh-CN"/>
        </w:rPr>
        <w:t>，</w:t>
      </w:r>
      <w:r>
        <w:rPr>
          <w:rFonts w:hint="eastAsia" w:ascii="黑体" w:hAnsi="黑体" w:eastAsia="黑体" w:cs="黑体"/>
          <w:szCs w:val="21"/>
          <w:highlight w:val="yellow"/>
          <w:lang w:eastAsia="zh-CN"/>
        </w:rPr>
        <w:t>同步试点证券发行注册制</w:t>
      </w:r>
      <w:r>
        <w:rPr>
          <w:rFonts w:hint="eastAsia" w:ascii="黑体" w:hAnsi="黑体" w:eastAsia="黑体" w:cs="黑体"/>
          <w:szCs w:val="21"/>
          <w:lang w:eastAsia="zh-CN"/>
        </w:rPr>
        <w:t>。</w:t>
      </w:r>
    </w:p>
    <w:p>
      <w:pPr>
        <w:rPr>
          <w:rFonts w:hint="eastAsia" w:ascii="黑体" w:hAnsi="黑体" w:eastAsia="黑体" w:cs="黑体"/>
          <w:szCs w:val="21"/>
          <w:lang w:eastAsia="zh-CN"/>
        </w:rPr>
      </w:pPr>
      <w:r>
        <w:rPr>
          <w:rFonts w:hint="eastAsia" w:ascii="黑体" w:hAnsi="黑体" w:eastAsia="黑体" w:cs="黑体"/>
          <w:szCs w:val="21"/>
          <w:lang w:eastAsia="zh-CN"/>
        </w:rPr>
        <w:t>目的：通过更有效的制度安排</w:t>
      </w:r>
      <w:r>
        <w:rPr>
          <w:rFonts w:hint="eastAsia" w:ascii="黑体" w:hAnsi="黑体" w:eastAsia="黑体" w:cs="黑体"/>
          <w:szCs w:val="21"/>
          <w:highlight w:val="yellow"/>
          <w:lang w:eastAsia="zh-CN"/>
        </w:rPr>
        <w:t>引导科技与资本融合</w:t>
      </w:r>
      <w:r>
        <w:rPr>
          <w:rFonts w:hint="eastAsia" w:ascii="黑体" w:hAnsi="黑体" w:eastAsia="黑体" w:cs="黑体"/>
          <w:szCs w:val="21"/>
          <w:lang w:eastAsia="zh-CN"/>
        </w:rPr>
        <w:t>，支持中小企业科技创新，</w:t>
      </w:r>
      <w:r>
        <w:rPr>
          <w:rFonts w:hint="eastAsia" w:ascii="黑体" w:hAnsi="黑体" w:eastAsia="黑体" w:cs="黑体"/>
          <w:szCs w:val="21"/>
          <w:highlight w:val="yellow"/>
          <w:lang w:eastAsia="zh-CN"/>
        </w:rPr>
        <w:t>深化金融供给侧结构性改革</w:t>
      </w:r>
      <w:r>
        <w:rPr>
          <w:rFonts w:hint="eastAsia" w:ascii="黑体" w:hAnsi="黑体" w:eastAsia="黑体" w:cs="黑体"/>
          <w:szCs w:val="21"/>
          <w:lang w:eastAsia="zh-CN"/>
        </w:rPr>
        <w:t>；与沪深证券交易所</w:t>
      </w:r>
      <w:r>
        <w:rPr>
          <w:rFonts w:hint="eastAsia" w:ascii="黑体" w:hAnsi="黑体" w:eastAsia="黑体" w:cs="黑体"/>
          <w:szCs w:val="21"/>
          <w:highlight w:val="yellow"/>
          <w:lang w:eastAsia="zh-CN"/>
        </w:rPr>
        <w:t>错位发展</w:t>
      </w:r>
      <w:r>
        <w:rPr>
          <w:rFonts w:hint="eastAsia" w:ascii="黑体" w:hAnsi="黑体" w:eastAsia="黑体" w:cs="黑体"/>
          <w:szCs w:val="21"/>
          <w:lang w:eastAsia="zh-CN"/>
        </w:rPr>
        <w:t>；突破体制机制，加快建设深入探索资本市场支持中小企业科技创新的</w:t>
      </w:r>
      <w:r>
        <w:rPr>
          <w:rFonts w:hint="eastAsia" w:ascii="黑体" w:hAnsi="黑体" w:eastAsia="黑体" w:cs="黑体"/>
          <w:szCs w:val="21"/>
          <w:highlight w:val="yellow"/>
          <w:lang w:eastAsia="zh-CN"/>
        </w:rPr>
        <w:t>普惠金融之路</w:t>
      </w:r>
      <w:r>
        <w:rPr>
          <w:rFonts w:hint="eastAsia" w:ascii="黑体" w:hAnsi="黑体" w:eastAsia="黑体" w:cs="黑体"/>
          <w:szCs w:val="21"/>
          <w:lang w:eastAsia="zh-CN"/>
        </w:rPr>
        <w:t>；为了更好地支持中小企业发展壮大，落实国家创新驱动发展战略，全面深化资本市场改革，</w:t>
      </w:r>
      <w:r>
        <w:rPr>
          <w:rFonts w:hint="eastAsia" w:ascii="黑体" w:hAnsi="黑体" w:eastAsia="黑体" w:cs="黑体"/>
          <w:szCs w:val="21"/>
          <w:highlight w:val="yellow"/>
          <w:lang w:eastAsia="zh-CN"/>
        </w:rPr>
        <w:t>打造服务创新型中小企业主阵地</w:t>
      </w:r>
    </w:p>
    <w:p>
      <w:pPr>
        <w:rPr>
          <w:rFonts w:hint="eastAsia" w:ascii="黑体" w:hAnsi="黑体" w:eastAsia="黑体" w:cs="黑体"/>
          <w:szCs w:val="21"/>
          <w:lang w:eastAsia="zh-CN"/>
        </w:rPr>
      </w:pPr>
      <w:r>
        <w:rPr>
          <w:rFonts w:hint="eastAsia" w:ascii="黑体" w:hAnsi="黑体" w:eastAsia="黑体" w:cs="黑体"/>
          <w:szCs w:val="21"/>
          <w:lang w:eastAsia="zh-CN"/>
        </w:rPr>
        <w:t>意义：是实施</w:t>
      </w:r>
      <w:r>
        <w:rPr>
          <w:rFonts w:hint="eastAsia" w:ascii="黑体" w:hAnsi="黑体" w:eastAsia="黑体" w:cs="黑体"/>
          <w:szCs w:val="21"/>
          <w:highlight w:val="yellow"/>
          <w:lang w:eastAsia="zh-CN"/>
        </w:rPr>
        <w:t>国家创新驱动发展战略</w:t>
      </w:r>
      <w:r>
        <w:rPr>
          <w:rFonts w:hint="eastAsia" w:ascii="黑体" w:hAnsi="黑体" w:eastAsia="黑体" w:cs="黑体"/>
          <w:szCs w:val="21"/>
          <w:lang w:eastAsia="zh-CN"/>
        </w:rPr>
        <w:t>，持续培育</w:t>
      </w:r>
      <w:r>
        <w:rPr>
          <w:rFonts w:hint="eastAsia" w:ascii="黑体" w:hAnsi="黑体" w:eastAsia="黑体" w:cs="黑体"/>
          <w:szCs w:val="21"/>
          <w:highlight w:val="yellow"/>
          <w:lang w:eastAsia="zh-CN"/>
        </w:rPr>
        <w:t>发展新动能</w:t>
      </w:r>
      <w:r>
        <w:rPr>
          <w:rFonts w:hint="eastAsia" w:ascii="黑体" w:hAnsi="黑体" w:eastAsia="黑体" w:cs="黑体"/>
          <w:szCs w:val="21"/>
          <w:lang w:eastAsia="zh-CN"/>
        </w:rPr>
        <w:t>的重要举措，也是</w:t>
      </w:r>
      <w:r>
        <w:rPr>
          <w:rFonts w:hint="eastAsia" w:ascii="黑体" w:hAnsi="黑体" w:eastAsia="黑体" w:cs="黑体"/>
          <w:szCs w:val="21"/>
          <w:highlight w:val="yellow"/>
          <w:lang w:eastAsia="zh-CN"/>
        </w:rPr>
        <w:t>深化金融供给侧结构性改革</w:t>
      </w:r>
      <w:r>
        <w:rPr>
          <w:rFonts w:hint="eastAsia" w:ascii="黑体" w:hAnsi="黑体" w:eastAsia="黑体" w:cs="黑体"/>
          <w:szCs w:val="21"/>
          <w:lang w:eastAsia="zh-CN"/>
        </w:rPr>
        <w:t>，完善</w:t>
      </w:r>
      <w:r>
        <w:rPr>
          <w:rFonts w:hint="eastAsia" w:ascii="黑体" w:hAnsi="黑体" w:eastAsia="黑体" w:cs="黑体"/>
          <w:szCs w:val="21"/>
          <w:highlight w:val="yellow"/>
          <w:lang w:eastAsia="zh-CN"/>
        </w:rPr>
        <w:t>多层次资本市场体系</w:t>
      </w:r>
      <w:r>
        <w:rPr>
          <w:rFonts w:hint="eastAsia" w:ascii="黑体" w:hAnsi="黑体" w:eastAsia="黑体" w:cs="黑体"/>
          <w:szCs w:val="21"/>
          <w:lang w:eastAsia="zh-CN"/>
        </w:rPr>
        <w:t>的重要内容，对于更好发挥资本市场功能作用，促进科技与资本融合，支持中小企业创新发展具有重要意义。</w:t>
      </w:r>
    </w:p>
    <w:p>
      <w:pPr>
        <w:rPr>
          <w:rFonts w:hint="eastAsia" w:ascii="黑体" w:hAnsi="黑体" w:eastAsia="黑体" w:cs="黑体"/>
          <w:szCs w:val="21"/>
          <w:lang w:eastAsia="zh-CN"/>
        </w:rPr>
      </w:pPr>
      <w:r>
        <w:rPr>
          <w:rFonts w:hint="eastAsia" w:ascii="黑体" w:hAnsi="黑体" w:eastAsia="黑体" w:cs="黑体"/>
          <w:szCs w:val="21"/>
          <w:lang w:eastAsia="zh-CN"/>
        </w:rPr>
        <w:t>金融市场的经济功能</w:t>
      </w:r>
    </w:p>
    <w:p>
      <w:pPr>
        <w:rPr>
          <w:rFonts w:hint="eastAsia" w:ascii="黑体" w:hAnsi="黑体" w:eastAsia="黑体" w:cs="黑体"/>
          <w:szCs w:val="21"/>
          <w:lang w:eastAsia="zh-CN"/>
        </w:rPr>
      </w:pPr>
      <w:r>
        <w:rPr>
          <w:rFonts w:hint="eastAsia" w:ascii="黑体" w:hAnsi="黑体" w:eastAsia="黑体" w:cs="黑体"/>
          <w:szCs w:val="21"/>
          <w:highlight w:val="yellow"/>
          <w:lang w:eastAsia="zh-CN"/>
        </w:rPr>
        <w:t>聚敛功能</w:t>
      </w:r>
      <w:r>
        <w:rPr>
          <w:rFonts w:hint="eastAsia" w:ascii="黑体" w:hAnsi="黑体" w:eastAsia="黑体" w:cs="黑体"/>
          <w:szCs w:val="21"/>
          <w:lang w:eastAsia="zh-CN"/>
        </w:rPr>
        <w:t>：指金融市场所具有的资金集合功能。（将社会上分散的小额资金汇集成巨额资金）</w:t>
      </w:r>
    </w:p>
    <w:p>
      <w:pPr>
        <w:rPr>
          <w:rFonts w:hint="eastAsia" w:ascii="黑体" w:hAnsi="黑体" w:eastAsia="黑体" w:cs="黑体"/>
          <w:szCs w:val="21"/>
          <w:lang w:eastAsia="zh-CN"/>
        </w:rPr>
      </w:pPr>
      <w:r>
        <w:rPr>
          <w:rFonts w:hint="eastAsia" w:ascii="黑体" w:hAnsi="黑体" w:eastAsia="黑体" w:cs="黑体"/>
          <w:szCs w:val="21"/>
          <w:highlight w:val="yellow"/>
          <w:lang w:eastAsia="zh-CN"/>
        </w:rPr>
        <w:t>配置功能</w:t>
      </w:r>
      <w:r>
        <w:rPr>
          <w:rFonts w:hint="eastAsia" w:ascii="黑体" w:hAnsi="黑体" w:eastAsia="黑体" w:cs="黑体"/>
          <w:szCs w:val="21"/>
          <w:lang w:eastAsia="zh-CN"/>
        </w:rPr>
        <w:t>：对资源的合理配置（通过金融市场价格杠杆作用，引导资金从低效率部门流向高效率部门）</w:t>
      </w:r>
    </w:p>
    <w:p>
      <w:pPr>
        <w:ind w:left="0" w:leftChars="0"/>
        <w:rPr>
          <w:rFonts w:hint="eastAsia" w:ascii="黑体" w:hAnsi="黑体" w:eastAsia="黑体" w:cs="黑体"/>
          <w:szCs w:val="21"/>
          <w:lang w:eastAsia="zh-CN"/>
        </w:rPr>
      </w:pPr>
      <w:r>
        <w:rPr>
          <w:rFonts w:hint="eastAsia" w:ascii="黑体" w:hAnsi="黑体" w:eastAsia="黑体" w:cs="黑体"/>
          <w:szCs w:val="21"/>
          <w:highlight w:val="yellow"/>
          <w:lang w:eastAsia="zh-CN"/>
        </w:rPr>
        <w:t>调节功能</w:t>
      </w:r>
      <w:r>
        <w:rPr>
          <w:rFonts w:hint="eastAsia" w:ascii="黑体" w:hAnsi="黑体" w:eastAsia="黑体" w:cs="黑体"/>
          <w:szCs w:val="21"/>
          <w:lang w:eastAsia="zh-CN"/>
        </w:rPr>
        <w:t>：指金融市场对宏观经济的调节作用</w:t>
      </w:r>
    </w:p>
    <w:p>
      <w:pPr>
        <w:ind w:left="0" w:leftChars="0"/>
        <w:rPr>
          <w:rFonts w:hint="eastAsia" w:ascii="黑体" w:hAnsi="黑体" w:eastAsia="黑体" w:cs="黑体"/>
          <w:szCs w:val="21"/>
          <w:lang w:eastAsia="zh-CN"/>
        </w:rPr>
      </w:pPr>
      <w:r>
        <w:rPr>
          <w:rFonts w:hint="eastAsia" w:ascii="黑体" w:hAnsi="黑体" w:eastAsia="黑体" w:cs="黑体"/>
          <w:szCs w:val="21"/>
          <w:lang w:eastAsia="zh-CN"/>
        </w:rPr>
        <w:t>1.金融市场对宏观经济具有</w:t>
      </w:r>
      <w:r>
        <w:rPr>
          <w:rFonts w:hint="eastAsia" w:ascii="黑体" w:hAnsi="黑体" w:eastAsia="黑体" w:cs="黑体"/>
          <w:szCs w:val="21"/>
          <w:highlight w:val="yellow"/>
          <w:lang w:eastAsia="zh-CN"/>
        </w:rPr>
        <w:t>直接</w:t>
      </w:r>
      <w:r>
        <w:rPr>
          <w:rFonts w:hint="eastAsia" w:ascii="黑体" w:hAnsi="黑体" w:eastAsia="黑体" w:cs="黑体"/>
          <w:szCs w:val="21"/>
          <w:lang w:eastAsia="zh-CN"/>
        </w:rPr>
        <w:t>的调节作用（不同金融工具的选择）</w:t>
      </w:r>
    </w:p>
    <w:p>
      <w:pPr>
        <w:numPr>
          <w:ilvl w:val="0"/>
          <w:numId w:val="2"/>
        </w:numPr>
        <w:ind w:left="0" w:leftChars="0"/>
        <w:rPr>
          <w:rFonts w:hint="eastAsia" w:ascii="黑体" w:hAnsi="黑体" w:eastAsia="黑体" w:cs="黑体"/>
          <w:szCs w:val="21"/>
          <w:lang w:eastAsia="zh-CN"/>
        </w:rPr>
      </w:pPr>
      <w:r>
        <w:rPr>
          <w:rFonts w:hint="eastAsia" w:ascii="黑体" w:hAnsi="黑体" w:eastAsia="黑体" w:cs="黑体"/>
          <w:szCs w:val="21"/>
          <w:lang w:eastAsia="zh-CN"/>
        </w:rPr>
        <w:t>金融市场还可以为政府实施</w:t>
      </w:r>
      <w:r>
        <w:rPr>
          <w:rFonts w:hint="eastAsia" w:ascii="黑体" w:hAnsi="黑体" w:eastAsia="黑体" w:cs="黑体"/>
          <w:szCs w:val="21"/>
          <w:highlight w:val="yellow"/>
          <w:lang w:eastAsia="zh-CN"/>
        </w:rPr>
        <w:t>间接</w:t>
      </w:r>
      <w:r>
        <w:rPr>
          <w:rFonts w:hint="eastAsia" w:ascii="黑体" w:hAnsi="黑体" w:eastAsia="黑体" w:cs="黑体"/>
          <w:szCs w:val="21"/>
          <w:lang w:eastAsia="zh-CN"/>
        </w:rPr>
        <w:t>调控提供渠道（货币政策，财政政策）</w:t>
      </w:r>
    </w:p>
    <w:p>
      <w:pPr>
        <w:numPr>
          <w:ilvl w:val="0"/>
          <w:numId w:val="0"/>
        </w:numPr>
        <w:rPr>
          <w:rFonts w:hint="eastAsia" w:ascii="黑体" w:hAnsi="黑体" w:eastAsia="黑体" w:cs="黑体"/>
          <w:szCs w:val="21"/>
          <w:lang w:eastAsia="zh-CN"/>
        </w:rPr>
      </w:pPr>
      <w:r>
        <w:rPr>
          <w:rFonts w:hint="eastAsia" w:ascii="黑体" w:hAnsi="黑体" w:eastAsia="黑体" w:cs="黑体"/>
          <w:szCs w:val="21"/>
          <w:highlight w:val="yellow"/>
          <w:lang w:eastAsia="zh-CN"/>
        </w:rPr>
        <w:t>反映功能</w:t>
      </w:r>
      <w:r>
        <w:rPr>
          <w:rFonts w:hint="eastAsia" w:ascii="黑体" w:hAnsi="黑体" w:eastAsia="黑体" w:cs="黑体"/>
          <w:szCs w:val="21"/>
          <w:lang w:eastAsia="zh-CN"/>
        </w:rPr>
        <w:t>：金融市场可以反映一定时期内国民经济的运行状况</w:t>
      </w:r>
    </w:p>
    <w:p>
      <w:pPr>
        <w:numPr>
          <w:ilvl w:val="0"/>
          <w:numId w:val="0"/>
        </w:numPr>
        <w:rPr>
          <w:rFonts w:hint="eastAsia" w:ascii="黑体" w:hAnsi="黑体" w:eastAsia="黑体" w:cs="黑体"/>
          <w:szCs w:val="21"/>
          <w:lang w:eastAsia="zh-CN"/>
        </w:rPr>
      </w:pPr>
      <w:r>
        <w:rPr>
          <w:rFonts w:hint="eastAsia" w:ascii="黑体" w:hAnsi="黑体" w:eastAsia="黑体" w:cs="黑体"/>
          <w:szCs w:val="21"/>
          <w:lang w:eastAsia="zh-CN"/>
        </w:rPr>
        <w:t>1.金融市场是反映微观经济运行状况的指示器</w:t>
      </w:r>
    </w:p>
    <w:p>
      <w:pPr>
        <w:numPr>
          <w:ilvl w:val="0"/>
          <w:numId w:val="0"/>
        </w:numPr>
        <w:rPr>
          <w:rFonts w:hint="eastAsia" w:ascii="黑体" w:hAnsi="黑体" w:eastAsia="黑体" w:cs="黑体"/>
          <w:szCs w:val="21"/>
          <w:lang w:eastAsia="zh-CN"/>
        </w:rPr>
      </w:pPr>
      <w:r>
        <w:rPr>
          <w:rFonts w:hint="eastAsia" w:ascii="黑体" w:hAnsi="黑体" w:eastAsia="黑体" w:cs="黑体"/>
          <w:szCs w:val="21"/>
          <w:lang w:eastAsia="zh-CN"/>
        </w:rPr>
        <w:t>2.金融市场是反映宏观经济运行状况的重要窗口</w:t>
      </w:r>
    </w:p>
    <w:p>
      <w:pPr>
        <w:jc w:val="center"/>
        <w:rPr>
          <w:rFonts w:ascii="楷体_GB2312" w:hAnsi="宋体" w:eastAsia="楷体_GB2312"/>
          <w:b/>
          <w:sz w:val="30"/>
          <w:szCs w:val="30"/>
        </w:rPr>
      </w:pPr>
      <w:r>
        <w:rPr>
          <w:rFonts w:hint="eastAsia" w:ascii="楷体_GB2312" w:hAnsi="宋体" w:eastAsia="楷体_GB2312"/>
          <w:b/>
          <w:sz w:val="30"/>
          <w:szCs w:val="30"/>
        </w:rPr>
        <w:t>第五章 商业银行：体制与业务</w:t>
      </w:r>
    </w:p>
    <w:p>
      <w:pPr>
        <w:jc w:val="left"/>
        <w:rPr>
          <w:rFonts w:asciiTheme="minorEastAsia" w:hAnsiTheme="minorEastAsia" w:eastAsiaTheme="minorEastAsia"/>
          <w:b/>
          <w:sz w:val="28"/>
          <w:szCs w:val="28"/>
        </w:rPr>
      </w:pPr>
      <w:r>
        <w:rPr>
          <w:rFonts w:hint="eastAsia" w:asciiTheme="minorEastAsia" w:hAnsiTheme="minorEastAsia" w:eastAsiaTheme="minorEastAsia"/>
          <w:b/>
          <w:sz w:val="28"/>
          <w:szCs w:val="28"/>
        </w:rPr>
        <w:t>名词解释</w:t>
      </w:r>
    </w:p>
    <w:p>
      <w:pPr>
        <w:ind w:left="1205" w:hanging="1205" w:hangingChars="500"/>
        <w:jc w:val="left"/>
        <w:rPr>
          <w:rFonts w:asciiTheme="minorEastAsia" w:hAnsiTheme="minorEastAsia" w:eastAsiaTheme="minorEastAsia"/>
          <w:sz w:val="24"/>
        </w:rPr>
      </w:pPr>
      <w:r>
        <w:rPr>
          <w:rFonts w:hint="eastAsia" w:asciiTheme="minorEastAsia" w:hAnsiTheme="minorEastAsia" w:eastAsiaTheme="minorEastAsia"/>
          <w:b/>
          <w:sz w:val="24"/>
        </w:rPr>
        <w:t>信用中介：</w:t>
      </w:r>
      <w:r>
        <w:rPr>
          <w:rFonts w:hint="eastAsia" w:asciiTheme="minorEastAsia" w:hAnsiTheme="minorEastAsia" w:eastAsiaTheme="minorEastAsia"/>
          <w:sz w:val="24"/>
        </w:rPr>
        <w:t>商业银行一方面以</w:t>
      </w:r>
      <w:r>
        <w:rPr>
          <w:rFonts w:hint="eastAsia" w:asciiTheme="minorEastAsia" w:hAnsiTheme="minorEastAsia" w:eastAsiaTheme="minorEastAsia"/>
          <w:sz w:val="24"/>
          <w:highlight w:val="yellow"/>
        </w:rPr>
        <w:t>存款</w:t>
      </w:r>
      <w:r>
        <w:rPr>
          <w:rFonts w:hint="eastAsia" w:asciiTheme="minorEastAsia" w:hAnsiTheme="minorEastAsia" w:eastAsiaTheme="minorEastAsia"/>
          <w:sz w:val="24"/>
        </w:rPr>
        <w:t>的形式</w:t>
      </w:r>
      <w:r>
        <w:rPr>
          <w:rFonts w:hint="eastAsia" w:asciiTheme="minorEastAsia" w:hAnsiTheme="minorEastAsia" w:eastAsiaTheme="minorEastAsia"/>
          <w:sz w:val="24"/>
          <w:highlight w:val="yellow"/>
        </w:rPr>
        <w:t>广泛动员和吸收社会闲散资金</w:t>
      </w:r>
      <w:r>
        <w:rPr>
          <w:rFonts w:hint="eastAsia" w:asciiTheme="minorEastAsia" w:hAnsiTheme="minorEastAsia" w:eastAsiaTheme="minorEastAsia"/>
          <w:sz w:val="24"/>
        </w:rPr>
        <w:t>；另一方面以</w:t>
      </w:r>
      <w:r>
        <w:rPr>
          <w:rFonts w:hint="eastAsia" w:asciiTheme="minorEastAsia" w:hAnsiTheme="minorEastAsia" w:eastAsiaTheme="minorEastAsia"/>
          <w:sz w:val="24"/>
          <w:highlight w:val="yellow"/>
        </w:rPr>
        <w:t>贷款</w:t>
      </w:r>
      <w:r>
        <w:rPr>
          <w:rFonts w:hint="eastAsia" w:asciiTheme="minorEastAsia" w:hAnsiTheme="minorEastAsia" w:eastAsiaTheme="minorEastAsia"/>
          <w:sz w:val="24"/>
        </w:rPr>
        <w:t>的方式把这些货币资金借出去令其</w:t>
      </w:r>
      <w:r>
        <w:rPr>
          <w:rFonts w:hint="eastAsia" w:asciiTheme="minorEastAsia" w:hAnsiTheme="minorEastAsia" w:eastAsiaTheme="minorEastAsia"/>
          <w:sz w:val="24"/>
          <w:highlight w:val="yellow"/>
        </w:rPr>
        <w:t>流入国民经济各个部门</w:t>
      </w:r>
      <w:r>
        <w:rPr>
          <w:rFonts w:hint="eastAsia" w:asciiTheme="minorEastAsia" w:hAnsiTheme="minorEastAsia" w:eastAsiaTheme="minorEastAsia"/>
          <w:sz w:val="24"/>
        </w:rPr>
        <w:t>。</w:t>
      </w:r>
    </w:p>
    <w:p>
      <w:pPr>
        <w:jc w:val="left"/>
        <w:rPr>
          <w:rFonts w:asciiTheme="minorEastAsia" w:hAnsiTheme="minorEastAsia" w:eastAsiaTheme="minorEastAsia"/>
          <w:sz w:val="24"/>
        </w:rPr>
      </w:pPr>
      <w:r>
        <w:rPr>
          <w:rFonts w:hint="eastAsia" w:asciiTheme="minorEastAsia" w:hAnsiTheme="minorEastAsia" w:eastAsiaTheme="minorEastAsia"/>
          <w:b/>
          <w:sz w:val="24"/>
        </w:rPr>
        <w:t>支付中介：</w:t>
      </w:r>
      <w:r>
        <w:rPr>
          <w:rFonts w:hint="eastAsia" w:asciiTheme="minorEastAsia" w:hAnsiTheme="minorEastAsia" w:eastAsiaTheme="minorEastAsia"/>
          <w:sz w:val="24"/>
        </w:rPr>
        <w:t>商业银行为客户办理与货币运动有关的</w:t>
      </w:r>
      <w:r>
        <w:rPr>
          <w:rFonts w:hint="eastAsia" w:asciiTheme="minorEastAsia" w:hAnsiTheme="minorEastAsia" w:eastAsiaTheme="minorEastAsia"/>
          <w:sz w:val="24"/>
          <w:highlight w:val="yellow"/>
        </w:rPr>
        <w:t>技术性业务</w:t>
      </w:r>
      <w:r>
        <w:rPr>
          <w:rFonts w:hint="eastAsia" w:asciiTheme="minorEastAsia" w:hAnsiTheme="minorEastAsia" w:eastAsiaTheme="minorEastAsia"/>
          <w:sz w:val="24"/>
        </w:rPr>
        <w:t>，如货币</w:t>
      </w:r>
      <w:r>
        <w:rPr>
          <w:rFonts w:hint="eastAsia" w:asciiTheme="minorEastAsia" w:hAnsiTheme="minorEastAsia" w:eastAsiaTheme="minorEastAsia"/>
          <w:sz w:val="24"/>
          <w:highlight w:val="yellow"/>
        </w:rPr>
        <w:t>兑换</w:t>
      </w:r>
      <w:r>
        <w:rPr>
          <w:rFonts w:hint="eastAsia" w:asciiTheme="minorEastAsia" w:hAnsiTheme="minorEastAsia" w:eastAsiaTheme="minorEastAsia"/>
          <w:sz w:val="24"/>
        </w:rPr>
        <w:t>、货币</w:t>
      </w:r>
      <w:r>
        <w:rPr>
          <w:rFonts w:hint="eastAsia" w:asciiTheme="minorEastAsia" w:hAnsiTheme="minorEastAsia" w:eastAsiaTheme="minorEastAsia"/>
          <w:sz w:val="24"/>
          <w:highlight w:val="yellow"/>
        </w:rPr>
        <w:t>结算</w:t>
      </w:r>
      <w:r>
        <w:rPr>
          <w:rFonts w:hint="eastAsia" w:asciiTheme="minorEastAsia" w:hAnsiTheme="minorEastAsia" w:eastAsiaTheme="minorEastAsia"/>
          <w:sz w:val="24"/>
        </w:rPr>
        <w:t>、货币</w:t>
      </w:r>
      <w:r>
        <w:rPr>
          <w:rFonts w:hint="eastAsia" w:asciiTheme="minorEastAsia" w:hAnsiTheme="minorEastAsia" w:eastAsiaTheme="minorEastAsia"/>
          <w:sz w:val="24"/>
          <w:highlight w:val="yellow"/>
        </w:rPr>
        <w:t>收付</w:t>
      </w:r>
      <w:r>
        <w:rPr>
          <w:rFonts w:hint="eastAsia" w:asciiTheme="minorEastAsia" w:hAnsiTheme="minorEastAsia" w:eastAsiaTheme="minorEastAsia"/>
          <w:sz w:val="24"/>
        </w:rPr>
        <w:t>等。</w:t>
      </w:r>
    </w:p>
    <w:p>
      <w:pPr>
        <w:jc w:val="left"/>
        <w:rPr>
          <w:rFonts w:hint="eastAsia" w:asciiTheme="minorEastAsia" w:hAnsiTheme="minorEastAsia" w:eastAsiaTheme="minorEastAsia"/>
          <w:sz w:val="24"/>
        </w:rPr>
      </w:pPr>
      <w:r>
        <w:rPr>
          <w:rFonts w:hint="eastAsia" w:asciiTheme="minorEastAsia" w:hAnsiTheme="minorEastAsia" w:eastAsiaTheme="minorEastAsia"/>
          <w:b/>
          <w:sz w:val="24"/>
        </w:rPr>
        <w:t>信用创造：</w:t>
      </w:r>
      <w:r>
        <w:rPr>
          <w:rFonts w:hint="eastAsia" w:asciiTheme="minorEastAsia" w:hAnsiTheme="minorEastAsia" w:eastAsiaTheme="minorEastAsia"/>
          <w:sz w:val="24"/>
        </w:rPr>
        <w:t>商业银行可以发挥</w:t>
      </w:r>
      <w:r>
        <w:rPr>
          <w:rFonts w:hint="eastAsia" w:asciiTheme="minorEastAsia" w:hAnsiTheme="minorEastAsia" w:eastAsiaTheme="minorEastAsia"/>
          <w:sz w:val="24"/>
          <w:highlight w:val="yellow"/>
        </w:rPr>
        <w:t>杠杆效应</w:t>
      </w:r>
      <w:r>
        <w:rPr>
          <w:rFonts w:hint="eastAsia" w:asciiTheme="minorEastAsia" w:hAnsiTheme="minorEastAsia" w:eastAsiaTheme="minorEastAsia"/>
          <w:sz w:val="24"/>
        </w:rPr>
        <w:t>创造存款货币，从而</w:t>
      </w:r>
      <w:r>
        <w:rPr>
          <w:rFonts w:hint="eastAsia" w:asciiTheme="minorEastAsia" w:hAnsiTheme="minorEastAsia" w:eastAsiaTheme="minorEastAsia"/>
          <w:sz w:val="24"/>
          <w:highlight w:val="yellow"/>
        </w:rPr>
        <w:t>扩张市场信用</w:t>
      </w:r>
      <w:r>
        <w:rPr>
          <w:rFonts w:hint="eastAsia" w:asciiTheme="minorEastAsia" w:hAnsiTheme="minorEastAsia" w:eastAsiaTheme="minorEastAsia"/>
          <w:sz w:val="24"/>
        </w:rPr>
        <w:t>的能力。</w:t>
      </w:r>
    </w:p>
    <w:p>
      <w:pPr>
        <w:jc w:val="left"/>
        <w:rPr>
          <w:rFonts w:hint="eastAsia" w:asciiTheme="minorEastAsia" w:hAnsiTheme="minorEastAsia" w:eastAsiaTheme="minorEastAsia"/>
          <w:sz w:val="24"/>
          <w:lang w:eastAsia="zh-CN"/>
        </w:rPr>
      </w:pPr>
      <w:r>
        <w:rPr>
          <w:rFonts w:hint="eastAsia" w:asciiTheme="minorEastAsia" w:hAnsiTheme="minorEastAsia" w:eastAsiaTheme="minorEastAsia"/>
          <w:b/>
          <w:bCs/>
          <w:sz w:val="24"/>
          <w:lang w:eastAsia="zh-CN"/>
        </w:rPr>
        <w:t>其他金融业务</w:t>
      </w:r>
      <w:r>
        <w:rPr>
          <w:rFonts w:hint="eastAsia" w:asciiTheme="minorEastAsia" w:hAnsiTheme="minorEastAsia" w:eastAsiaTheme="minorEastAsia"/>
          <w:sz w:val="24"/>
          <w:lang w:eastAsia="zh-CN"/>
        </w:rPr>
        <w:t>：商业银行利用其在国民经济中的特殊地位以及在提供信用中介，支付中介业务中所获取的大量信息，凭借这些优势利用计算机等</w:t>
      </w:r>
      <w:r>
        <w:rPr>
          <w:rFonts w:hint="eastAsia" w:asciiTheme="minorEastAsia" w:hAnsiTheme="minorEastAsia" w:eastAsiaTheme="minorEastAsia"/>
          <w:sz w:val="24"/>
          <w:highlight w:val="yellow"/>
          <w:lang w:eastAsia="zh-CN"/>
        </w:rPr>
        <w:t>先进手段工具</w:t>
      </w:r>
      <w:r>
        <w:rPr>
          <w:rFonts w:hint="eastAsia" w:asciiTheme="minorEastAsia" w:hAnsiTheme="minorEastAsia" w:eastAsiaTheme="minorEastAsia"/>
          <w:sz w:val="24"/>
          <w:lang w:eastAsia="zh-CN"/>
        </w:rPr>
        <w:t>为客户提供的服务。</w:t>
      </w:r>
    </w:p>
    <w:p>
      <w:pPr>
        <w:ind w:left="1205" w:hanging="1205" w:hangingChars="500"/>
        <w:jc w:val="left"/>
        <w:rPr>
          <w:rFonts w:asciiTheme="minorEastAsia" w:hAnsiTheme="minorEastAsia" w:eastAsiaTheme="minorEastAsia"/>
          <w:sz w:val="24"/>
        </w:rPr>
      </w:pPr>
      <w:r>
        <w:rPr>
          <w:rFonts w:hint="eastAsia" w:asciiTheme="minorEastAsia" w:hAnsiTheme="minorEastAsia" w:eastAsiaTheme="minorEastAsia"/>
          <w:b/>
          <w:sz w:val="24"/>
        </w:rPr>
        <w:t>同业拆借：</w:t>
      </w:r>
      <w:r>
        <w:rPr>
          <w:rFonts w:hint="eastAsia" w:asciiTheme="minorEastAsia" w:hAnsiTheme="minorEastAsia" w:eastAsiaTheme="minorEastAsia"/>
          <w:sz w:val="24"/>
        </w:rPr>
        <w:t>金融机构之间的短期资金融通，主要用于支持日常性的资金周转，它是商业银行为解决短期资金余缺，调剂法定准备金头寸而融通资金的重要渠道。</w:t>
      </w:r>
    </w:p>
    <w:p>
      <w:pPr>
        <w:ind w:left="1205" w:hanging="1205" w:hangingChars="500"/>
        <w:jc w:val="left"/>
        <w:rPr>
          <w:rFonts w:asciiTheme="minorEastAsia" w:hAnsiTheme="minorEastAsia" w:eastAsiaTheme="minorEastAsia"/>
          <w:sz w:val="24"/>
        </w:rPr>
      </w:pPr>
      <w:r>
        <w:rPr>
          <w:rFonts w:hint="eastAsia" w:asciiTheme="minorEastAsia" w:hAnsiTheme="minorEastAsia" w:eastAsiaTheme="minorEastAsia"/>
          <w:b/>
          <w:sz w:val="24"/>
        </w:rPr>
        <w:t>中间业务：</w:t>
      </w:r>
      <w:r>
        <w:rPr>
          <w:rFonts w:hint="eastAsia" w:asciiTheme="minorEastAsia" w:hAnsiTheme="minorEastAsia" w:eastAsiaTheme="minorEastAsia"/>
          <w:sz w:val="24"/>
        </w:rPr>
        <w:t>商业银行基本</w:t>
      </w:r>
      <w:r>
        <w:rPr>
          <w:rFonts w:hint="eastAsia" w:asciiTheme="minorEastAsia" w:hAnsiTheme="minorEastAsia" w:eastAsiaTheme="minorEastAsia"/>
          <w:sz w:val="24"/>
          <w:highlight w:val="yellow"/>
        </w:rPr>
        <w:t>不用自己的资金</w:t>
      </w:r>
      <w:r>
        <w:rPr>
          <w:rFonts w:hint="eastAsia" w:asciiTheme="minorEastAsia" w:hAnsiTheme="minorEastAsia" w:eastAsiaTheme="minorEastAsia"/>
          <w:sz w:val="24"/>
        </w:rPr>
        <w:t>，而是通过替客户承办支付及其他委托事项从中</w:t>
      </w:r>
      <w:r>
        <w:rPr>
          <w:rFonts w:hint="eastAsia" w:asciiTheme="minorEastAsia" w:hAnsiTheme="minorEastAsia" w:eastAsiaTheme="minorEastAsia"/>
          <w:sz w:val="24"/>
          <w:highlight w:val="yellow"/>
        </w:rPr>
        <w:t>收取手续费</w:t>
      </w:r>
      <w:r>
        <w:rPr>
          <w:rFonts w:hint="eastAsia" w:asciiTheme="minorEastAsia" w:hAnsiTheme="minorEastAsia" w:eastAsiaTheme="minorEastAsia"/>
          <w:sz w:val="24"/>
        </w:rPr>
        <w:t>的业务。</w:t>
      </w:r>
    </w:p>
    <w:p>
      <w:pPr>
        <w:ind w:left="1205" w:hanging="1205" w:hangingChars="500"/>
        <w:jc w:val="left"/>
        <w:rPr>
          <w:rFonts w:hint="eastAsia" w:asciiTheme="minorEastAsia" w:hAnsiTheme="minorEastAsia" w:eastAsiaTheme="minorEastAsia"/>
          <w:sz w:val="24"/>
        </w:rPr>
      </w:pPr>
      <w:r>
        <w:rPr>
          <w:rFonts w:hint="eastAsia" w:asciiTheme="minorEastAsia" w:hAnsiTheme="minorEastAsia" w:eastAsiaTheme="minorEastAsia"/>
          <w:b/>
          <w:sz w:val="24"/>
        </w:rPr>
        <w:t>表外业务：</w:t>
      </w:r>
      <w:r>
        <w:rPr>
          <w:rFonts w:hint="eastAsia" w:asciiTheme="minorEastAsia" w:hAnsiTheme="minorEastAsia" w:eastAsiaTheme="minorEastAsia"/>
          <w:sz w:val="24"/>
        </w:rPr>
        <w:t>商业银行所从事的</w:t>
      </w:r>
      <w:r>
        <w:rPr>
          <w:rFonts w:hint="eastAsia" w:asciiTheme="minorEastAsia" w:hAnsiTheme="minorEastAsia" w:eastAsiaTheme="minorEastAsia"/>
          <w:sz w:val="24"/>
          <w:highlight w:val="yellow"/>
        </w:rPr>
        <w:t>不列入资产负债表且不影响资产负债总额的经营活动</w:t>
      </w:r>
      <w:r>
        <w:rPr>
          <w:rFonts w:hint="eastAsia" w:asciiTheme="minorEastAsia" w:hAnsiTheme="minorEastAsia" w:eastAsiaTheme="minorEastAsia"/>
          <w:sz w:val="24"/>
        </w:rPr>
        <w:t>（主要有</w:t>
      </w:r>
      <w:r>
        <w:rPr>
          <w:rFonts w:hint="eastAsia" w:asciiTheme="minorEastAsia" w:hAnsiTheme="minorEastAsia" w:eastAsiaTheme="minorEastAsia"/>
          <w:sz w:val="24"/>
          <w:highlight w:val="yellow"/>
        </w:rPr>
        <w:t>担保</w:t>
      </w:r>
      <w:r>
        <w:rPr>
          <w:rFonts w:hint="eastAsia" w:asciiTheme="minorEastAsia" w:hAnsiTheme="minorEastAsia" w:eastAsiaTheme="minorEastAsia"/>
          <w:sz w:val="24"/>
        </w:rPr>
        <w:t>和类似的或有负债、承诺、与利率或汇率有关的或有项目）。</w:t>
      </w:r>
    </w:p>
    <w:p>
      <w:pPr>
        <w:ind w:left="1205" w:hanging="1205" w:hangingChars="500"/>
        <w:jc w:val="left"/>
        <w:rPr>
          <w:rFonts w:hint="eastAsia" w:ascii="黑体" w:hAnsi="黑体" w:eastAsia="黑体" w:cs="黑体"/>
          <w:sz w:val="24"/>
          <w:lang w:eastAsia="zh-CN"/>
        </w:rPr>
      </w:pPr>
      <w:r>
        <w:rPr>
          <w:rFonts w:hint="eastAsia" w:ascii="黑体" w:hAnsi="黑体" w:eastAsia="黑体" w:cs="黑体"/>
          <w:sz w:val="24"/>
          <w:lang w:eastAsia="zh-CN"/>
        </w:rPr>
        <w:t>影子银行：影子银行是指有利于银行监管体系之外，可能引发系统性风险和监管套利等问题的信用中介体系，包括各类相关机构和业务活动。</w:t>
      </w:r>
    </w:p>
    <w:p>
      <w:pPr>
        <w:widowControl/>
        <w:jc w:val="left"/>
        <w:rPr>
          <w:rFonts w:hint="eastAsia" w:ascii="黑体" w:hAnsi="黑体" w:eastAsia="黑体" w:cs="黑体"/>
          <w:sz w:val="24"/>
          <w:lang w:eastAsia="zh-CN"/>
        </w:rPr>
      </w:pPr>
      <w:r>
        <w:rPr>
          <w:rFonts w:hint="eastAsia" w:ascii="黑体" w:hAnsi="黑体" w:eastAsia="黑体" w:cs="黑体"/>
          <w:sz w:val="24"/>
          <w:lang w:eastAsia="zh-CN"/>
        </w:rPr>
        <w:t>信用风险：</w:t>
      </w:r>
      <w:r>
        <w:rPr>
          <w:rFonts w:hint="eastAsia" w:ascii="Helvetica Neue" w:hAnsi="Helvetica Neue" w:eastAsia="Helvetica Neue" w:cs="Helvetica Neue"/>
          <w:b w:val="0"/>
          <w:i w:val="0"/>
          <w:caps w:val="0"/>
          <w:color w:val="333333"/>
          <w:spacing w:val="0"/>
          <w:kern w:val="0"/>
          <w:sz w:val="21"/>
          <w:szCs w:val="21"/>
          <w:u w:val="none"/>
          <w:shd w:val="clear" w:fill="FFFFFF"/>
          <w:lang w:val="en-US" w:eastAsia="zh-CN" w:bidi="ar"/>
        </w:rPr>
        <w:t>又称</w:t>
      </w:r>
      <w:r>
        <w:rPr>
          <w:rFonts w:hint="eastAsia" w:ascii="Helvetica Neue" w:hAnsi="Helvetica Neue" w:eastAsia="Helvetica Neue" w:cs="Helvetica Neue"/>
          <w:b w:val="0"/>
          <w:i w:val="0"/>
          <w:caps w:val="0"/>
          <w:color w:val="333333"/>
          <w:spacing w:val="0"/>
          <w:kern w:val="0"/>
          <w:sz w:val="21"/>
          <w:szCs w:val="21"/>
          <w:highlight w:val="yellow"/>
          <w:u w:val="none"/>
          <w:shd w:val="clear" w:fill="FFFFFF"/>
          <w:lang w:val="en-US" w:eastAsia="zh-CN" w:bidi="ar"/>
        </w:rPr>
        <w:t>违约风险</w:t>
      </w:r>
      <w:r>
        <w:rPr>
          <w:rFonts w:hint="eastAsia" w:ascii="Helvetica Neue" w:hAnsi="Helvetica Neue" w:eastAsia="Helvetica Neue" w:cs="Helvetica Neue"/>
          <w:b w:val="0"/>
          <w:i w:val="0"/>
          <w:caps w:val="0"/>
          <w:color w:val="333333"/>
          <w:spacing w:val="0"/>
          <w:kern w:val="0"/>
          <w:sz w:val="21"/>
          <w:szCs w:val="21"/>
          <w:u w:val="none"/>
          <w:shd w:val="clear" w:fill="FFFFFF"/>
          <w:lang w:val="en-US" w:eastAsia="zh-CN" w:bidi="ar"/>
        </w:rPr>
        <w:t>，指由于债务</w:t>
      </w:r>
      <w:r>
        <w:rPr>
          <w:rFonts w:hint="default" w:ascii="Helvetica Neue" w:hAnsi="Helvetica Neue" w:eastAsia="Helvetica Neue" w:cs="Helvetica Neue"/>
          <w:b w:val="0"/>
          <w:i w:val="0"/>
          <w:caps w:val="0"/>
          <w:color w:val="333333"/>
          <w:spacing w:val="0"/>
          <w:kern w:val="0"/>
          <w:sz w:val="21"/>
          <w:szCs w:val="21"/>
          <w:u w:val="none"/>
          <w:shd w:val="clear" w:fill="FFFFFF"/>
          <w:lang w:val="en-US" w:eastAsia="zh-CN" w:bidi="ar"/>
        </w:rPr>
        <w:t>人</w:t>
      </w:r>
      <w:r>
        <w:rPr>
          <w:rFonts w:hint="eastAsia" w:ascii="Helvetica Neue" w:hAnsi="Helvetica Neue" w:eastAsia="Helvetica Neue" w:cs="Helvetica Neue"/>
          <w:b w:val="0"/>
          <w:i w:val="0"/>
          <w:caps w:val="0"/>
          <w:color w:val="333333"/>
          <w:spacing w:val="0"/>
          <w:kern w:val="0"/>
          <w:sz w:val="21"/>
          <w:szCs w:val="21"/>
          <w:u w:val="none"/>
          <w:shd w:val="clear" w:fill="FFFFFF"/>
          <w:lang w:val="en-US" w:eastAsia="zh-CN" w:bidi="ar"/>
        </w:rPr>
        <w:t>不能</w:t>
      </w:r>
      <w:r>
        <w:rPr>
          <w:rFonts w:hint="eastAsia" w:ascii="Helvetica Neue" w:hAnsi="Helvetica Neue" w:eastAsia="Helvetica Neue" w:cs="Helvetica Neue"/>
          <w:b w:val="0"/>
          <w:i w:val="0"/>
          <w:caps w:val="0"/>
          <w:color w:val="333333"/>
          <w:spacing w:val="0"/>
          <w:kern w:val="0"/>
          <w:sz w:val="21"/>
          <w:szCs w:val="21"/>
          <w:highlight w:val="yellow"/>
          <w:u w:val="none"/>
          <w:shd w:val="clear" w:fill="FFFFFF"/>
          <w:lang w:val="en-US" w:eastAsia="zh-CN" w:bidi="ar"/>
        </w:rPr>
        <w:t>偿</w:t>
      </w:r>
      <w:r>
        <w:rPr>
          <w:rFonts w:hint="eastAsia" w:ascii="Helvetica Neue" w:hAnsi="Helvetica Neue" w:eastAsia="Helvetica Neue" w:cs="Helvetica Neue"/>
          <w:b w:val="0"/>
          <w:i w:val="0"/>
          <w:caps w:val="0"/>
          <w:color w:val="333333"/>
          <w:spacing w:val="0"/>
          <w:kern w:val="0"/>
          <w:sz w:val="21"/>
          <w:szCs w:val="21"/>
          <w:u w:val="none"/>
          <w:shd w:val="clear" w:fill="FFFFFF"/>
          <w:lang w:val="en-US" w:eastAsia="zh-CN" w:bidi="ar"/>
        </w:rPr>
        <w:t>还或延期偿还本息，引起</w:t>
      </w:r>
      <w:r>
        <w:rPr>
          <w:rFonts w:hint="default" w:ascii="Helvetica Neue" w:hAnsi="Helvetica Neue" w:eastAsia="Helvetica Neue" w:cs="Helvetica Neue"/>
          <w:b w:val="0"/>
          <w:i w:val="0"/>
          <w:caps w:val="0"/>
          <w:color w:val="333333"/>
          <w:spacing w:val="0"/>
          <w:kern w:val="0"/>
          <w:sz w:val="21"/>
          <w:szCs w:val="21"/>
          <w:u w:val="none"/>
          <w:shd w:val="clear" w:fill="FFFFFF"/>
          <w:lang w:val="en-US" w:eastAsia="zh-CN" w:bidi="ar"/>
        </w:rPr>
        <w:t>银行</w:t>
      </w:r>
      <w:r>
        <w:rPr>
          <w:rFonts w:hint="eastAsia" w:ascii="Helvetica Neue" w:hAnsi="Helvetica Neue" w:eastAsia="Helvetica Neue" w:cs="Helvetica Neue"/>
          <w:b w:val="0"/>
          <w:i w:val="0"/>
          <w:caps w:val="0"/>
          <w:color w:val="333333"/>
          <w:spacing w:val="0"/>
          <w:kern w:val="0"/>
          <w:sz w:val="21"/>
          <w:szCs w:val="21"/>
          <w:highlight w:val="yellow"/>
          <w:u w:val="none"/>
          <w:shd w:val="clear" w:fill="FFFFFF"/>
          <w:lang w:val="en-US" w:eastAsia="zh-CN" w:bidi="ar"/>
        </w:rPr>
        <w:t>净收益和股权市场价值的潜在变化</w:t>
      </w:r>
      <w:r>
        <w:rPr>
          <w:rFonts w:hint="eastAsia" w:ascii="Helvetica Neue" w:hAnsi="Helvetica Neue" w:eastAsia="Helvetica Neue" w:cs="Helvetica Neue"/>
          <w:b w:val="0"/>
          <w:i w:val="0"/>
          <w:caps w:val="0"/>
          <w:color w:val="333333"/>
          <w:spacing w:val="0"/>
          <w:kern w:val="0"/>
          <w:sz w:val="21"/>
          <w:szCs w:val="21"/>
          <w:u w:val="none"/>
          <w:shd w:val="clear" w:fill="FFFFFF"/>
          <w:lang w:val="en-US" w:eastAsia="zh-CN" w:bidi="ar"/>
        </w:rPr>
        <w:t>，使银行贷款坏账，资金损失乃至严重亏损。</w:t>
      </w:r>
    </w:p>
    <w:p>
      <w:pPr>
        <w:jc w:val="left"/>
        <w:rPr>
          <w:rFonts w:asciiTheme="minorEastAsia" w:hAnsiTheme="minorEastAsia" w:eastAsiaTheme="minorEastAsia"/>
          <w:b/>
          <w:sz w:val="28"/>
          <w:szCs w:val="28"/>
        </w:rPr>
      </w:pPr>
      <w:r>
        <w:rPr>
          <w:rFonts w:hint="eastAsia" w:asciiTheme="minorEastAsia" w:hAnsiTheme="minorEastAsia" w:eastAsiaTheme="minorEastAsia"/>
          <w:b/>
          <w:sz w:val="28"/>
          <w:szCs w:val="28"/>
        </w:rPr>
        <w:t>简答题</w:t>
      </w:r>
    </w:p>
    <w:p>
      <w:pPr>
        <w:jc w:val="left"/>
        <w:rPr>
          <w:rFonts w:asciiTheme="minorEastAsia" w:hAnsiTheme="minorEastAsia" w:eastAsiaTheme="minorEastAsia"/>
          <w:b/>
          <w:sz w:val="24"/>
        </w:rPr>
      </w:pPr>
      <w:r>
        <w:rPr>
          <w:rFonts w:hint="eastAsia" w:asciiTheme="minorEastAsia" w:hAnsiTheme="minorEastAsia" w:eastAsiaTheme="minorEastAsia"/>
          <w:b/>
          <w:sz w:val="24"/>
        </w:rPr>
        <w:t>现代商业银行基本职能（书169页）</w:t>
      </w:r>
    </w:p>
    <w:p>
      <w:pPr>
        <w:jc w:val="left"/>
        <w:rPr>
          <w:rFonts w:asciiTheme="minorEastAsia" w:hAnsiTheme="minorEastAsia" w:eastAsiaTheme="minorEastAsia"/>
          <w:sz w:val="24"/>
        </w:rPr>
      </w:pPr>
      <w:r>
        <w:rPr>
          <w:rFonts w:hint="eastAsia" w:asciiTheme="minorEastAsia" w:hAnsiTheme="minorEastAsia" w:eastAsiaTheme="minorEastAsia"/>
          <w:sz w:val="24"/>
        </w:rPr>
        <w:t>①信用中介②支付中介③信用创造④其他金融服务</w:t>
      </w:r>
    </w:p>
    <w:p>
      <w:pPr>
        <w:jc w:val="left"/>
        <w:rPr>
          <w:rFonts w:asciiTheme="minorEastAsia" w:hAnsiTheme="minorEastAsia" w:eastAsiaTheme="minorEastAsia"/>
          <w:b/>
          <w:sz w:val="24"/>
        </w:rPr>
      </w:pPr>
      <w:r>
        <w:rPr>
          <w:rFonts w:hint="eastAsia" w:asciiTheme="minorEastAsia" w:hAnsiTheme="minorEastAsia" w:eastAsiaTheme="minorEastAsia"/>
          <w:b/>
          <w:sz w:val="24"/>
        </w:rPr>
        <w:t>现代商业银行的组织体制类型（书170页）</w:t>
      </w:r>
    </w:p>
    <w:p>
      <w:pPr>
        <w:jc w:val="left"/>
        <w:rPr>
          <w:rFonts w:asciiTheme="minorEastAsia" w:hAnsiTheme="minorEastAsia" w:eastAsiaTheme="minorEastAsia"/>
          <w:sz w:val="24"/>
        </w:rPr>
      </w:pPr>
      <w:r>
        <w:rPr>
          <w:rFonts w:hint="eastAsia" w:asciiTheme="minorEastAsia" w:hAnsiTheme="minorEastAsia" w:eastAsiaTheme="minorEastAsia"/>
          <w:sz w:val="24"/>
        </w:rPr>
        <w:t>①按组织体制不同分为⒈单一制 ⒉分支行制⒊银行控股公司制</w:t>
      </w:r>
    </w:p>
    <w:p>
      <w:pPr>
        <w:jc w:val="left"/>
        <w:rPr>
          <w:rFonts w:asciiTheme="minorEastAsia" w:hAnsiTheme="minorEastAsia" w:eastAsiaTheme="minorEastAsia"/>
          <w:sz w:val="24"/>
        </w:rPr>
      </w:pPr>
      <w:r>
        <w:rPr>
          <w:rFonts w:hint="eastAsia" w:asciiTheme="minorEastAsia" w:hAnsiTheme="minorEastAsia" w:eastAsiaTheme="minorEastAsia"/>
          <w:sz w:val="24"/>
        </w:rPr>
        <w:t>②按经营体制不同分为⒈全能银行制⒉职能银行制</w:t>
      </w:r>
    </w:p>
    <w:p>
      <w:pPr>
        <w:jc w:val="left"/>
        <w:rPr>
          <w:rFonts w:hint="eastAsia" w:asciiTheme="minorEastAsia" w:hAnsiTheme="minorEastAsia" w:eastAsiaTheme="minorEastAsia"/>
          <w:sz w:val="24"/>
        </w:rPr>
      </w:pPr>
      <w:r>
        <w:rPr>
          <w:rFonts w:hint="eastAsia" w:asciiTheme="minorEastAsia" w:hAnsiTheme="minorEastAsia" w:eastAsiaTheme="minorEastAsia"/>
          <w:sz w:val="24"/>
        </w:rPr>
        <w:t>③按商业银行管理体制不同分为⒈单轨银行制⒉双轨银行制</w:t>
      </w:r>
    </w:p>
    <w:p>
      <w:pPr>
        <w:jc w:val="left"/>
        <w:rPr>
          <w:rFonts w:hint="eastAsia" w:asciiTheme="minorEastAsia" w:hAnsiTheme="minorEastAsia" w:eastAsiaTheme="minorEastAsia"/>
          <w:b/>
          <w:sz w:val="24"/>
        </w:rPr>
      </w:pPr>
      <w:r>
        <w:rPr>
          <w:rFonts w:hint="eastAsia" w:asciiTheme="minorEastAsia" w:hAnsiTheme="minorEastAsia" w:eastAsiaTheme="minorEastAsia"/>
          <w:b/>
          <w:sz w:val="24"/>
        </w:rPr>
        <w:t>简述现代商业银行经营体制变化趋势</w:t>
      </w:r>
    </w:p>
    <w:p>
      <w:pPr>
        <w:jc w:val="left"/>
        <w:rPr>
          <w:rFonts w:hint="eastAsia" w:asciiTheme="minorEastAsia" w:hAnsiTheme="minorEastAsia" w:eastAsiaTheme="minorEastAsia"/>
          <w:b/>
          <w:sz w:val="24"/>
          <w:lang w:eastAsia="zh-CN"/>
        </w:rPr>
      </w:pPr>
      <w:r>
        <w:rPr>
          <w:rFonts w:hint="eastAsia" w:asciiTheme="minorEastAsia" w:hAnsiTheme="minorEastAsia" w:eastAsiaTheme="minorEastAsia"/>
          <w:b w:val="0"/>
          <w:bCs w:val="0"/>
          <w:sz w:val="24"/>
          <w:lang w:eastAsia="zh-CN"/>
        </w:rPr>
        <w:t>在经营体制上，全球分离银行制国家正在突破原有体制</w:t>
      </w:r>
      <w:r>
        <w:rPr>
          <w:rFonts w:hint="eastAsia" w:asciiTheme="minorEastAsia" w:hAnsiTheme="minorEastAsia" w:eastAsiaTheme="minorEastAsia"/>
          <w:b w:val="0"/>
          <w:bCs w:val="0"/>
          <w:sz w:val="24"/>
          <w:highlight w:val="yellow"/>
          <w:lang w:eastAsia="zh-CN"/>
        </w:rPr>
        <w:t>向</w:t>
      </w:r>
      <w:r>
        <w:rPr>
          <w:rFonts w:hint="eastAsia" w:asciiTheme="minorEastAsia" w:hAnsiTheme="minorEastAsia" w:eastAsiaTheme="minorEastAsia"/>
          <w:b w:val="0"/>
          <w:bCs w:val="0"/>
          <w:sz w:val="24"/>
          <w:highlight w:val="yellow"/>
          <w:lang w:eastAsia="zh-CN"/>
        </w:rPr>
        <w:t>全能制银行方向发展</w:t>
      </w:r>
      <w:r>
        <w:rPr>
          <w:rFonts w:hint="eastAsia" w:asciiTheme="minorEastAsia" w:hAnsiTheme="minorEastAsia" w:eastAsiaTheme="minorEastAsia"/>
          <w:b w:val="0"/>
          <w:bCs w:val="0"/>
          <w:sz w:val="24"/>
          <w:lang w:eastAsia="zh-CN"/>
        </w:rPr>
        <w:t>，在管理体制上，除美国外，世界上其余国家实行单轨银行制。</w:t>
      </w:r>
    </w:p>
    <w:p>
      <w:pPr>
        <w:jc w:val="left"/>
        <w:rPr>
          <w:rFonts w:asciiTheme="minorEastAsia" w:hAnsiTheme="minorEastAsia" w:eastAsiaTheme="minorEastAsia"/>
          <w:b/>
          <w:sz w:val="24"/>
        </w:rPr>
      </w:pPr>
      <w:r>
        <w:rPr>
          <w:rFonts w:hint="eastAsia" w:asciiTheme="minorEastAsia" w:hAnsiTheme="minorEastAsia" w:eastAsiaTheme="minorEastAsia"/>
          <w:b/>
          <w:sz w:val="24"/>
        </w:rPr>
        <w:t>简述商业银行“三性原则”。</w:t>
      </w:r>
      <w:r>
        <w:rPr>
          <w:rFonts w:hint="eastAsia" w:asciiTheme="minorEastAsia" w:hAnsiTheme="minorEastAsia" w:eastAsiaTheme="minorEastAsia"/>
          <w:sz w:val="24"/>
          <w:u w:val="single"/>
        </w:rPr>
        <w:t>（与时事结合 互联网金融、影子银行的发展对商业银行经营产生哪些影响和启示）</w:t>
      </w:r>
    </w:p>
    <w:p>
      <w:pPr>
        <w:jc w:val="left"/>
        <w:rPr>
          <w:rFonts w:asciiTheme="minorEastAsia" w:hAnsiTheme="minorEastAsia" w:eastAsiaTheme="minorEastAsia"/>
          <w:sz w:val="24"/>
        </w:rPr>
      </w:pPr>
      <w:r>
        <w:rPr>
          <w:rFonts w:hint="eastAsia" w:asciiTheme="minorEastAsia" w:hAnsiTheme="minorEastAsia" w:eastAsiaTheme="minorEastAsia"/>
          <w:sz w:val="24"/>
        </w:rPr>
        <w:t>商业银行经营的三性原则：盈利性、安全性和流动性。</w:t>
      </w:r>
    </w:p>
    <w:p>
      <w:pPr>
        <w:jc w:val="left"/>
        <w:rPr>
          <w:rFonts w:asciiTheme="minorEastAsia" w:hAnsiTheme="minorEastAsia" w:eastAsiaTheme="minorEastAsia"/>
          <w:sz w:val="24"/>
        </w:rPr>
      </w:pPr>
      <w:r>
        <w:rPr>
          <w:rFonts w:hint="eastAsia" w:asciiTheme="minorEastAsia" w:hAnsiTheme="minorEastAsia" w:eastAsiaTheme="minorEastAsia"/>
          <w:sz w:val="24"/>
        </w:rPr>
        <w:t>盈利性原则是指商业银行要以</w:t>
      </w:r>
      <w:r>
        <w:rPr>
          <w:rFonts w:hint="eastAsia" w:asciiTheme="minorEastAsia" w:hAnsiTheme="minorEastAsia" w:eastAsiaTheme="minorEastAsia"/>
          <w:sz w:val="24"/>
          <w:highlight w:val="yellow"/>
        </w:rPr>
        <w:t>实现利润最大化</w:t>
      </w:r>
      <w:r>
        <w:rPr>
          <w:rFonts w:hint="eastAsia" w:asciiTheme="minorEastAsia" w:hAnsiTheme="minorEastAsia" w:eastAsiaTheme="minorEastAsia"/>
          <w:sz w:val="24"/>
        </w:rPr>
        <w:t>为经营目标；安全性原则是指商业银行要</w:t>
      </w:r>
      <w:r>
        <w:rPr>
          <w:rFonts w:hint="eastAsia" w:asciiTheme="minorEastAsia" w:hAnsiTheme="minorEastAsia" w:eastAsiaTheme="minorEastAsia"/>
          <w:sz w:val="24"/>
          <w:highlight w:val="yellow"/>
        </w:rPr>
        <w:t>避免经营风险</w:t>
      </w:r>
      <w:r>
        <w:rPr>
          <w:rFonts w:hint="eastAsia" w:asciiTheme="minorEastAsia" w:hAnsiTheme="minorEastAsia" w:eastAsiaTheme="minorEastAsia"/>
          <w:sz w:val="24"/>
        </w:rPr>
        <w:t>，保证资金安全；流动性原则是指商业银行要保证能够</w:t>
      </w:r>
      <w:r>
        <w:rPr>
          <w:rFonts w:hint="eastAsia" w:asciiTheme="minorEastAsia" w:hAnsiTheme="minorEastAsia" w:eastAsiaTheme="minorEastAsia"/>
          <w:sz w:val="24"/>
          <w:highlight w:val="yellow"/>
        </w:rPr>
        <w:t>满足客户随时提现需求</w:t>
      </w:r>
      <w:r>
        <w:rPr>
          <w:rFonts w:hint="eastAsia" w:asciiTheme="minorEastAsia" w:hAnsiTheme="minorEastAsia" w:eastAsiaTheme="minorEastAsia"/>
          <w:sz w:val="24"/>
        </w:rPr>
        <w:t>。商业银行应选择适当的指标体系，运用合理的方法，做好盈利性管理、流动性管理和安全性管理三者之间的和谐统一。商业银行在保证安全运营和保持银行流动性的前提下，实现利润最大化，做到</w:t>
      </w:r>
      <w:r>
        <w:rPr>
          <w:rFonts w:hint="eastAsia" w:asciiTheme="minorEastAsia" w:hAnsiTheme="minorEastAsia" w:eastAsiaTheme="minorEastAsia"/>
          <w:sz w:val="24"/>
          <w:highlight w:val="yellow"/>
        </w:rPr>
        <w:t>三者兼顾，协调发展</w:t>
      </w:r>
      <w:r>
        <w:rPr>
          <w:rFonts w:hint="eastAsia" w:asciiTheme="minorEastAsia" w:hAnsiTheme="minorEastAsia" w:eastAsiaTheme="minorEastAsia"/>
          <w:sz w:val="24"/>
        </w:rPr>
        <w:t>。</w:t>
      </w:r>
    </w:p>
    <w:p>
      <w:pPr>
        <w:jc w:val="left"/>
        <w:rPr>
          <w:rFonts w:asciiTheme="minorEastAsia" w:hAnsiTheme="minorEastAsia" w:eastAsiaTheme="minorEastAsia"/>
          <w:b/>
          <w:sz w:val="24"/>
        </w:rPr>
      </w:pPr>
      <w:r>
        <w:rPr>
          <w:rFonts w:hint="eastAsia" w:asciiTheme="minorEastAsia" w:hAnsiTheme="minorEastAsia" w:eastAsiaTheme="minorEastAsia"/>
          <w:b/>
          <w:sz w:val="24"/>
        </w:rPr>
        <w:t>简述商业银行负债业务种类</w:t>
      </w:r>
    </w:p>
    <w:p>
      <w:pPr>
        <w:jc w:val="left"/>
        <w:rPr>
          <w:rFonts w:asciiTheme="minorEastAsia" w:hAnsiTheme="minorEastAsia" w:eastAsiaTheme="minorEastAsia"/>
          <w:b/>
          <w:sz w:val="24"/>
        </w:rPr>
      </w:pPr>
      <w:r>
        <w:rPr>
          <w:rFonts w:hint="eastAsia" w:asciiTheme="minorEastAsia" w:hAnsiTheme="minorEastAsia" w:eastAsiaTheme="minorEastAsia"/>
          <w:sz w:val="24"/>
        </w:rPr>
        <w:t>商业银行的负债业务主要是指其形成其资金来源的业务，它包括以下三项：</w:t>
      </w:r>
      <w:r>
        <w:rPr>
          <w:rFonts w:hint="eastAsia" w:asciiTheme="minorEastAsia" w:hAnsiTheme="minorEastAsia" w:eastAsiaTheme="minorEastAsia"/>
          <w:sz w:val="24"/>
        </w:rPr>
        <w:cr/>
      </w:r>
      <w:r>
        <w:rPr>
          <w:rFonts w:hint="eastAsia" w:asciiTheme="minorEastAsia" w:hAnsiTheme="minorEastAsia" w:eastAsiaTheme="minorEastAsia"/>
          <w:sz w:val="24"/>
          <w:u w:val="single"/>
        </w:rPr>
        <w:t>①</w:t>
      </w:r>
      <w:r>
        <w:rPr>
          <w:rFonts w:hint="eastAsia" w:asciiTheme="minorEastAsia" w:hAnsiTheme="minorEastAsia" w:eastAsiaTheme="minorEastAsia"/>
          <w:sz w:val="24"/>
          <w:highlight w:val="yellow"/>
          <w:u w:val="single"/>
        </w:rPr>
        <w:t>自有资本</w:t>
      </w:r>
      <w:r>
        <w:rPr>
          <w:rFonts w:hint="eastAsia" w:asciiTheme="minorEastAsia" w:hAnsiTheme="minorEastAsia" w:eastAsiaTheme="minorEastAsia"/>
          <w:sz w:val="24"/>
        </w:rPr>
        <w:t>：主要包括筹建银行时股东的投资、银行的扩股筹资和银行每年按一定比例从税后利润中提取公积金。</w:t>
      </w:r>
      <w:r>
        <w:rPr>
          <w:rFonts w:hint="eastAsia" w:asciiTheme="minorEastAsia" w:hAnsiTheme="minorEastAsia" w:eastAsiaTheme="minorEastAsia"/>
          <w:sz w:val="24"/>
        </w:rPr>
        <w:cr/>
      </w:r>
      <w:r>
        <w:rPr>
          <w:rFonts w:hint="eastAsia" w:asciiTheme="minorEastAsia" w:hAnsiTheme="minorEastAsia" w:eastAsiaTheme="minorEastAsia"/>
          <w:sz w:val="24"/>
          <w:u w:val="single"/>
        </w:rPr>
        <w:t>②</w:t>
      </w:r>
      <w:r>
        <w:rPr>
          <w:rFonts w:hint="eastAsia" w:asciiTheme="minorEastAsia" w:hAnsiTheme="minorEastAsia" w:eastAsiaTheme="minorEastAsia"/>
          <w:sz w:val="24"/>
          <w:highlight w:val="yellow"/>
          <w:u w:val="single"/>
        </w:rPr>
        <w:t>存款业务</w:t>
      </w:r>
      <w:r>
        <w:rPr>
          <w:rFonts w:hint="eastAsia" w:asciiTheme="minorEastAsia" w:hAnsiTheme="minorEastAsia" w:eastAsiaTheme="minorEastAsia"/>
          <w:sz w:val="24"/>
        </w:rPr>
        <w:t>：它是商业银行最主要的资金来源。按其支取方式不同，分为活期存款、定期存款和储蓄存款等。</w:t>
      </w:r>
      <w:r>
        <w:rPr>
          <w:rFonts w:hint="eastAsia" w:asciiTheme="minorEastAsia" w:hAnsiTheme="minorEastAsia" w:eastAsiaTheme="minorEastAsia"/>
          <w:sz w:val="24"/>
        </w:rPr>
        <w:cr/>
      </w:r>
      <w:r>
        <w:rPr>
          <w:rFonts w:hint="eastAsia" w:asciiTheme="minorEastAsia" w:hAnsiTheme="minorEastAsia" w:eastAsiaTheme="minorEastAsia"/>
          <w:sz w:val="24"/>
          <w:u w:val="single"/>
        </w:rPr>
        <w:t>③</w:t>
      </w:r>
      <w:r>
        <w:rPr>
          <w:rFonts w:hint="eastAsia" w:asciiTheme="minorEastAsia" w:hAnsiTheme="minorEastAsia" w:eastAsiaTheme="minorEastAsia"/>
          <w:sz w:val="24"/>
          <w:highlight w:val="yellow"/>
          <w:u w:val="single"/>
        </w:rPr>
        <w:t>借款业务</w:t>
      </w:r>
      <w:r>
        <w:rPr>
          <w:rFonts w:hint="eastAsia" w:asciiTheme="minorEastAsia" w:hAnsiTheme="minorEastAsia" w:eastAsiaTheme="minorEastAsia"/>
          <w:sz w:val="24"/>
        </w:rPr>
        <w:t>：商业银行的借款渠道有：向中央银行借款 、同业拆借、向国际金融市场借款、临时资金占用、发行中长期金融债券等。</w:t>
      </w:r>
      <w:r>
        <w:rPr>
          <w:rFonts w:hint="eastAsia" w:asciiTheme="minorEastAsia" w:hAnsiTheme="minorEastAsia" w:eastAsiaTheme="minorEastAsia"/>
          <w:sz w:val="24"/>
        </w:rPr>
        <w:cr/>
      </w:r>
      <w:r>
        <w:rPr>
          <w:rFonts w:hint="eastAsia" w:asciiTheme="minorEastAsia" w:hAnsiTheme="minorEastAsia" w:eastAsiaTheme="minorEastAsia"/>
          <w:b/>
          <w:sz w:val="24"/>
        </w:rPr>
        <w:t>简要分析商业银行资产业务(书182页)</w:t>
      </w:r>
    </w:p>
    <w:p>
      <w:pPr>
        <w:jc w:val="left"/>
        <w:rPr>
          <w:rFonts w:asciiTheme="minorEastAsia" w:hAnsiTheme="minorEastAsia" w:eastAsiaTheme="minorEastAsia"/>
          <w:sz w:val="24"/>
        </w:rPr>
      </w:pPr>
      <w:r>
        <w:rPr>
          <w:rFonts w:hint="eastAsia" w:asciiTheme="minorEastAsia" w:hAnsiTheme="minorEastAsia" w:eastAsiaTheme="minorEastAsia"/>
          <w:sz w:val="24"/>
        </w:rPr>
        <w:t>商业银行的资产业务，是指商业银行将</w:t>
      </w:r>
      <w:r>
        <w:rPr>
          <w:rFonts w:hint="eastAsia" w:asciiTheme="minorEastAsia" w:hAnsiTheme="minorEastAsia" w:eastAsiaTheme="minorEastAsia"/>
          <w:sz w:val="24"/>
          <w:highlight w:val="yellow"/>
        </w:rPr>
        <w:t>通过负债业务所积聚的货币资金加以应用</w:t>
      </w:r>
      <w:r>
        <w:rPr>
          <w:rFonts w:hint="eastAsia" w:asciiTheme="minorEastAsia" w:hAnsiTheme="minorEastAsia" w:eastAsiaTheme="minorEastAsia"/>
          <w:sz w:val="24"/>
        </w:rPr>
        <w:t>，以</w:t>
      </w:r>
      <w:r>
        <w:rPr>
          <w:rFonts w:hint="eastAsia" w:asciiTheme="minorEastAsia" w:hAnsiTheme="minorEastAsia" w:eastAsiaTheme="minorEastAsia"/>
          <w:sz w:val="24"/>
          <w:highlight w:val="yellow"/>
        </w:rPr>
        <w:t>获取收益</w:t>
      </w:r>
      <w:r>
        <w:rPr>
          <w:rFonts w:hint="eastAsia" w:asciiTheme="minorEastAsia" w:hAnsiTheme="minorEastAsia" w:eastAsiaTheme="minorEastAsia"/>
          <w:sz w:val="24"/>
        </w:rPr>
        <w:t>的业务。资产业务除</w:t>
      </w:r>
      <w:r>
        <w:rPr>
          <w:rFonts w:hint="eastAsia" w:asciiTheme="minorEastAsia" w:hAnsiTheme="minorEastAsia" w:eastAsiaTheme="minorEastAsia"/>
          <w:sz w:val="24"/>
          <w:highlight w:val="yellow"/>
        </w:rPr>
        <w:t>贷款业务、贴现业务、证券业务</w:t>
      </w:r>
      <w:r>
        <w:rPr>
          <w:rFonts w:hint="eastAsia" w:asciiTheme="minorEastAsia" w:hAnsiTheme="minorEastAsia" w:eastAsiaTheme="minorEastAsia"/>
          <w:sz w:val="24"/>
        </w:rPr>
        <w:t>等主要业务外，还有一些非主要的业务，如库存现金、中央银行的存款准备金、存放同业等。</w:t>
      </w:r>
    </w:p>
    <w:p>
      <w:pPr>
        <w:jc w:val="left"/>
        <w:rPr>
          <w:rFonts w:asciiTheme="minorEastAsia" w:hAnsiTheme="minorEastAsia" w:eastAsiaTheme="minorEastAsia"/>
          <w:sz w:val="24"/>
        </w:rPr>
      </w:pPr>
      <w:r>
        <w:rPr>
          <w:rFonts w:hint="eastAsia" w:asciiTheme="minorEastAsia" w:hAnsiTheme="minorEastAsia" w:eastAsiaTheme="minorEastAsia"/>
          <w:sz w:val="24"/>
        </w:rPr>
        <w:t>①</w:t>
      </w:r>
      <w:r>
        <w:rPr>
          <w:rFonts w:hint="eastAsia" w:asciiTheme="minorEastAsia" w:hAnsiTheme="minorEastAsia" w:eastAsiaTheme="minorEastAsia"/>
          <w:sz w:val="24"/>
          <w:highlight w:val="yellow"/>
        </w:rPr>
        <w:t>贷款</w:t>
      </w:r>
      <w:r>
        <w:rPr>
          <w:rFonts w:hint="eastAsia" w:asciiTheme="minorEastAsia" w:hAnsiTheme="minorEastAsia" w:eastAsiaTheme="minorEastAsia"/>
          <w:sz w:val="24"/>
        </w:rPr>
        <w:t>，又称放款，是银行将其吸收的资金，按一定的利率贷放给客户，并约期归还的业务</w:t>
      </w:r>
    </w:p>
    <w:p>
      <w:pPr>
        <w:jc w:val="left"/>
        <w:rPr>
          <w:rFonts w:asciiTheme="minorEastAsia" w:hAnsiTheme="minorEastAsia" w:eastAsiaTheme="minorEastAsia"/>
          <w:sz w:val="24"/>
        </w:rPr>
      </w:pPr>
      <w:r>
        <w:rPr>
          <w:rFonts w:hint="eastAsia" w:asciiTheme="minorEastAsia" w:hAnsiTheme="minorEastAsia" w:eastAsiaTheme="minorEastAsia"/>
          <w:sz w:val="24"/>
        </w:rPr>
        <w:t>②是指客户将</w:t>
      </w:r>
      <w:r>
        <w:rPr>
          <w:rFonts w:hint="eastAsia" w:asciiTheme="minorEastAsia" w:hAnsiTheme="minorEastAsia" w:eastAsiaTheme="minorEastAsia"/>
          <w:sz w:val="24"/>
          <w:highlight w:val="yellow"/>
        </w:rPr>
        <w:t>未到期的商业票据提前到商业银行支取款项并支付利息</w:t>
      </w:r>
      <w:r>
        <w:rPr>
          <w:rFonts w:hint="eastAsia" w:asciiTheme="minorEastAsia" w:hAnsiTheme="minorEastAsia" w:eastAsiaTheme="minorEastAsia"/>
          <w:sz w:val="24"/>
        </w:rPr>
        <w:t>的经济活动</w:t>
      </w:r>
    </w:p>
    <w:p>
      <w:pPr>
        <w:jc w:val="left"/>
        <w:rPr>
          <w:rFonts w:asciiTheme="minorEastAsia" w:hAnsiTheme="minorEastAsia" w:eastAsiaTheme="minorEastAsia"/>
          <w:sz w:val="24"/>
        </w:rPr>
      </w:pPr>
      <w:r>
        <w:rPr>
          <w:rFonts w:hint="eastAsia" w:asciiTheme="minorEastAsia" w:hAnsiTheme="minorEastAsia" w:eastAsiaTheme="minorEastAsia"/>
          <w:sz w:val="24"/>
        </w:rPr>
        <w:t>③商业银行以其资金在金融市场上</w:t>
      </w:r>
      <w:r>
        <w:rPr>
          <w:rFonts w:hint="eastAsia" w:asciiTheme="minorEastAsia" w:hAnsiTheme="minorEastAsia" w:eastAsiaTheme="minorEastAsia"/>
          <w:sz w:val="24"/>
          <w:highlight w:val="yellow"/>
        </w:rPr>
        <w:t>购买各种有价证券</w:t>
      </w:r>
      <w:r>
        <w:rPr>
          <w:rFonts w:hint="eastAsia" w:asciiTheme="minorEastAsia" w:hAnsiTheme="minorEastAsia" w:eastAsiaTheme="minorEastAsia"/>
          <w:sz w:val="24"/>
        </w:rPr>
        <w:t>的业务活动</w:t>
      </w:r>
    </w:p>
    <w:p>
      <w:pPr>
        <w:jc w:val="left"/>
        <w:rPr>
          <w:rFonts w:asciiTheme="minorEastAsia" w:hAnsiTheme="minorEastAsia" w:eastAsiaTheme="minorEastAsia"/>
          <w:b/>
          <w:sz w:val="24"/>
        </w:rPr>
      </w:pPr>
      <w:r>
        <w:rPr>
          <w:rFonts w:hint="eastAsia" w:asciiTheme="minorEastAsia" w:hAnsiTheme="minorEastAsia" w:eastAsiaTheme="minorEastAsia"/>
          <w:b/>
          <w:sz w:val="24"/>
        </w:rPr>
        <w:t>何谓中间业务？主要的中间业务有哪些？</w:t>
      </w:r>
    </w:p>
    <w:p>
      <w:pPr>
        <w:jc w:val="left"/>
        <w:rPr>
          <w:rFonts w:asciiTheme="minorEastAsia" w:hAnsiTheme="minorEastAsia" w:eastAsiaTheme="minorEastAsia"/>
          <w:sz w:val="24"/>
        </w:rPr>
      </w:pPr>
      <w:r>
        <w:rPr>
          <w:rFonts w:hint="eastAsia" w:asciiTheme="minorEastAsia" w:hAnsiTheme="minorEastAsia" w:eastAsiaTheme="minorEastAsia"/>
          <w:sz w:val="24"/>
        </w:rPr>
        <w:t>中间业务是商业银行基本不用自己的资金，而是通过替客户承办支付及其他委托事项从中收取手续费的业务。商业银行的中间业务包括</w:t>
      </w:r>
      <w:r>
        <w:rPr>
          <w:rFonts w:hint="eastAsia" w:asciiTheme="minorEastAsia" w:hAnsiTheme="minorEastAsia" w:eastAsiaTheme="minorEastAsia"/>
          <w:sz w:val="24"/>
          <w:highlight w:val="yellow"/>
        </w:rPr>
        <w:t>汇兑业务、信托业务、代理业务、信用证业务、租赁业务、咨询业务</w:t>
      </w:r>
      <w:r>
        <w:rPr>
          <w:rFonts w:hint="eastAsia" w:asciiTheme="minorEastAsia" w:hAnsiTheme="minorEastAsia" w:eastAsiaTheme="minorEastAsia"/>
          <w:sz w:val="24"/>
        </w:rPr>
        <w:t>等。</w:t>
      </w:r>
    </w:p>
    <w:p>
      <w:pPr>
        <w:jc w:val="left"/>
        <w:rPr>
          <w:rFonts w:asciiTheme="minorEastAsia" w:hAnsiTheme="minorEastAsia" w:eastAsiaTheme="minorEastAsia"/>
          <w:b/>
          <w:sz w:val="24"/>
        </w:rPr>
      </w:pPr>
      <w:r>
        <w:rPr>
          <w:rFonts w:hint="eastAsia" w:asciiTheme="minorEastAsia" w:hAnsiTheme="minorEastAsia" w:eastAsiaTheme="minorEastAsia"/>
          <w:b/>
          <w:sz w:val="24"/>
        </w:rPr>
        <w:t>简述中间业务和表外业务的区别与联系</w:t>
      </w:r>
    </w:p>
    <w:p>
      <w:pPr>
        <w:jc w:val="left"/>
        <w:rPr>
          <w:rFonts w:asciiTheme="minorEastAsia" w:hAnsiTheme="minorEastAsia" w:eastAsiaTheme="minorEastAsia"/>
          <w:sz w:val="24"/>
        </w:rPr>
      </w:pPr>
      <w:r>
        <w:rPr>
          <w:rFonts w:hint="eastAsia" w:asciiTheme="minorEastAsia" w:hAnsiTheme="minorEastAsia" w:eastAsiaTheme="minorEastAsia"/>
          <w:sz w:val="24"/>
        </w:rPr>
        <w:t>区别：①</w:t>
      </w:r>
      <w:r>
        <w:rPr>
          <w:rFonts w:hint="eastAsia" w:asciiTheme="minorEastAsia" w:hAnsiTheme="minorEastAsia" w:eastAsiaTheme="minorEastAsia"/>
          <w:sz w:val="24"/>
          <w:highlight w:val="yellow"/>
        </w:rPr>
        <w:t>中间人身份</w:t>
      </w:r>
      <w:r>
        <w:rPr>
          <w:rFonts w:hint="eastAsia" w:asciiTheme="minorEastAsia" w:hAnsiTheme="minorEastAsia" w:eastAsiaTheme="minorEastAsia"/>
          <w:sz w:val="24"/>
        </w:rPr>
        <w:t>不同②业务</w:t>
      </w:r>
      <w:r>
        <w:rPr>
          <w:rFonts w:hint="eastAsia" w:asciiTheme="minorEastAsia" w:hAnsiTheme="minorEastAsia" w:eastAsiaTheme="minorEastAsia"/>
          <w:sz w:val="24"/>
          <w:highlight w:val="yellow"/>
        </w:rPr>
        <w:t>风险</w:t>
      </w:r>
      <w:r>
        <w:rPr>
          <w:rFonts w:hint="eastAsia" w:asciiTheme="minorEastAsia" w:hAnsiTheme="minorEastAsia" w:eastAsiaTheme="minorEastAsia"/>
          <w:sz w:val="24"/>
        </w:rPr>
        <w:t>③发展</w:t>
      </w:r>
      <w:r>
        <w:rPr>
          <w:rFonts w:hint="eastAsia" w:asciiTheme="minorEastAsia" w:hAnsiTheme="minorEastAsia" w:eastAsiaTheme="minorEastAsia"/>
          <w:sz w:val="24"/>
          <w:highlight w:val="yellow"/>
        </w:rPr>
        <w:t>时间长短</w:t>
      </w:r>
    </w:p>
    <w:p>
      <w:pPr>
        <w:jc w:val="left"/>
        <w:rPr>
          <w:rFonts w:asciiTheme="minorEastAsia" w:hAnsiTheme="minorEastAsia" w:eastAsiaTheme="minorEastAsia"/>
          <w:sz w:val="24"/>
        </w:rPr>
      </w:pPr>
      <w:r>
        <w:rPr>
          <w:rFonts w:hint="eastAsia" w:asciiTheme="minorEastAsia" w:hAnsiTheme="minorEastAsia" w:eastAsiaTheme="minorEastAsia"/>
          <w:sz w:val="24"/>
        </w:rPr>
        <w:t>联系：①都是</w:t>
      </w:r>
      <w:r>
        <w:rPr>
          <w:rFonts w:hint="eastAsia" w:asciiTheme="minorEastAsia" w:hAnsiTheme="minorEastAsia" w:eastAsiaTheme="minorEastAsia"/>
          <w:sz w:val="24"/>
          <w:highlight w:val="yellow"/>
        </w:rPr>
        <w:t>收取手续费</w:t>
      </w:r>
      <w:r>
        <w:rPr>
          <w:rFonts w:hint="eastAsia" w:asciiTheme="minorEastAsia" w:hAnsiTheme="minorEastAsia" w:eastAsiaTheme="minorEastAsia"/>
          <w:sz w:val="24"/>
        </w:rPr>
        <w:t>的业务</w:t>
      </w:r>
    </w:p>
    <w:p>
      <w:pPr>
        <w:ind w:firstLine="720" w:firstLineChars="300"/>
        <w:jc w:val="left"/>
        <w:rPr>
          <w:rFonts w:asciiTheme="minorEastAsia" w:hAnsiTheme="minorEastAsia" w:eastAsiaTheme="minorEastAsia"/>
          <w:sz w:val="24"/>
        </w:rPr>
      </w:pPr>
      <w:r>
        <w:rPr>
          <w:rFonts w:hint="eastAsia" w:asciiTheme="minorEastAsia" w:hAnsiTheme="minorEastAsia" w:eastAsiaTheme="minorEastAsia"/>
          <w:sz w:val="24"/>
        </w:rPr>
        <w:t>②传统中间业务都是表外业务，</w:t>
      </w:r>
      <w:r>
        <w:rPr>
          <w:rFonts w:hint="eastAsia" w:asciiTheme="minorEastAsia" w:hAnsiTheme="minorEastAsia" w:eastAsiaTheme="minorEastAsia"/>
          <w:sz w:val="24"/>
          <w:highlight w:val="yellow"/>
        </w:rPr>
        <w:t>表外业务不一定是中间业务</w:t>
      </w:r>
    </w:p>
    <w:p>
      <w:pPr>
        <w:ind w:firstLine="720" w:firstLineChars="300"/>
        <w:jc w:val="left"/>
        <w:rPr>
          <w:rFonts w:asciiTheme="minorEastAsia" w:hAnsiTheme="minorEastAsia" w:eastAsiaTheme="minorEastAsia"/>
          <w:sz w:val="24"/>
        </w:rPr>
      </w:pPr>
      <w:r>
        <w:rPr>
          <w:rFonts w:hint="eastAsia" w:asciiTheme="minorEastAsia" w:hAnsiTheme="minorEastAsia" w:eastAsiaTheme="minorEastAsia"/>
          <w:sz w:val="24"/>
        </w:rPr>
        <w:t>③表外业务与中间业务都是</w:t>
      </w:r>
      <w:r>
        <w:rPr>
          <w:rFonts w:hint="eastAsia" w:asciiTheme="minorEastAsia" w:hAnsiTheme="minorEastAsia" w:eastAsiaTheme="minorEastAsia"/>
          <w:sz w:val="24"/>
          <w:highlight w:val="yellow"/>
        </w:rPr>
        <w:t>以接受委托的方式</w:t>
      </w:r>
      <w:r>
        <w:rPr>
          <w:rFonts w:hint="eastAsia" w:asciiTheme="minorEastAsia" w:hAnsiTheme="minorEastAsia" w:eastAsiaTheme="minorEastAsia"/>
          <w:sz w:val="24"/>
        </w:rPr>
        <w:t>开展业务活动</w:t>
      </w:r>
    </w:p>
    <w:p>
      <w:pPr>
        <w:jc w:val="left"/>
        <w:rPr>
          <w:rFonts w:asciiTheme="minorEastAsia" w:hAnsiTheme="minorEastAsia" w:eastAsiaTheme="minorEastAsia"/>
          <w:b/>
          <w:sz w:val="24"/>
        </w:rPr>
      </w:pPr>
      <w:r>
        <w:rPr>
          <w:rFonts w:hint="eastAsia" w:asciiTheme="minorEastAsia" w:hAnsiTheme="minorEastAsia" w:eastAsiaTheme="minorEastAsia"/>
          <w:b/>
          <w:sz w:val="24"/>
        </w:rPr>
        <w:t>商业银行证券投资的基本目的（书185页）</w:t>
      </w:r>
    </w:p>
    <w:p>
      <w:pPr>
        <w:jc w:val="left"/>
        <w:rPr>
          <w:rFonts w:asciiTheme="minorEastAsia" w:hAnsiTheme="minorEastAsia" w:eastAsiaTheme="minorEastAsia"/>
          <w:sz w:val="24"/>
        </w:rPr>
      </w:pPr>
      <w:r>
        <w:rPr>
          <w:rFonts w:hint="eastAsia" w:asciiTheme="minorEastAsia" w:hAnsiTheme="minorEastAsia" w:eastAsiaTheme="minorEastAsia"/>
          <w:sz w:val="24"/>
        </w:rPr>
        <w:t>证券投资是指商业银行以其资金在金融市场上购买各种有价证券的业务活动。</w:t>
      </w:r>
    </w:p>
    <w:p>
      <w:pPr>
        <w:jc w:val="left"/>
        <w:rPr>
          <w:rFonts w:asciiTheme="minorEastAsia" w:hAnsiTheme="minorEastAsia" w:eastAsiaTheme="minorEastAsia"/>
          <w:sz w:val="24"/>
        </w:rPr>
      </w:pPr>
      <w:r>
        <w:rPr>
          <w:rFonts w:hint="eastAsia" w:asciiTheme="minorEastAsia" w:hAnsiTheme="minorEastAsia" w:eastAsiaTheme="minorEastAsia"/>
          <w:sz w:val="24"/>
        </w:rPr>
        <w:t>目的：①分散风险②保持流动性③</w:t>
      </w:r>
      <w:r>
        <w:rPr>
          <w:rFonts w:hint="eastAsia" w:asciiTheme="minorEastAsia" w:hAnsiTheme="minorEastAsia" w:eastAsiaTheme="minorEastAsia"/>
          <w:sz w:val="24"/>
          <w:highlight w:val="yellow"/>
        </w:rPr>
        <w:t>合理避税</w:t>
      </w: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r>
        <w:rPr>
          <w:rFonts w:hint="eastAsia" w:asciiTheme="minorEastAsia" w:hAnsiTheme="minorEastAsia" w:eastAsiaTheme="minorEastAsia"/>
          <w:b/>
          <w:sz w:val="24"/>
        </w:rPr>
        <w:t>商业银行的业务种类</w:t>
      </w:r>
    </w:p>
    <w:p>
      <w:pPr>
        <w:jc w:val="left"/>
        <w:rPr>
          <w:rFonts w:asciiTheme="minorEastAsia" w:hAnsiTheme="minorEastAsia" w:eastAsiaTheme="minorEastAsia"/>
          <w:sz w:val="24"/>
        </w:rPr>
      </w:pPr>
      <w:r>
        <w:rPr>
          <w:rFonts w:hint="eastAsia" w:asciiTheme="minorEastAsia" w:hAnsiTheme="minorEastAsia" w:eastAsiaTheme="minorEastAsia"/>
          <w:sz w:val="24"/>
          <w:u w:val="single"/>
        </w:rPr>
        <w:t>①</w:t>
      </w:r>
      <w:r>
        <w:rPr>
          <w:rFonts w:hint="eastAsia" w:asciiTheme="minorEastAsia" w:hAnsiTheme="minorEastAsia" w:eastAsiaTheme="minorEastAsia"/>
          <w:sz w:val="24"/>
          <w:highlight w:val="yellow"/>
          <w:u w:val="single"/>
        </w:rPr>
        <w:t>负债业务</w:t>
      </w:r>
      <w:r>
        <w:rPr>
          <w:rFonts w:hint="eastAsia" w:asciiTheme="minorEastAsia" w:hAnsiTheme="minorEastAsia" w:eastAsiaTheme="minorEastAsia"/>
          <w:sz w:val="24"/>
        </w:rPr>
        <w:t>：是其最基本、最主要的业务。在商业银行的资金来源中，90%以上来源于负债。负债额度、负债结构和负债成本随着市场变化，决定着商业银行经营状况及资金转移价格的高低，从而体现出</w:t>
      </w:r>
      <w:r>
        <w:rPr>
          <w:rFonts w:hint="eastAsia" w:asciiTheme="minorEastAsia" w:hAnsiTheme="minorEastAsia" w:eastAsiaTheme="minorEastAsia"/>
          <w:sz w:val="24"/>
          <w:highlight w:val="yellow"/>
        </w:rPr>
        <w:t>商业银行盈利能力和风险状况</w:t>
      </w:r>
    </w:p>
    <w:p>
      <w:pPr>
        <w:jc w:val="left"/>
        <w:rPr>
          <w:rFonts w:asciiTheme="minorEastAsia" w:hAnsiTheme="minorEastAsia" w:eastAsiaTheme="minorEastAsia"/>
          <w:sz w:val="24"/>
        </w:rPr>
      </w:pPr>
      <w:r>
        <w:rPr>
          <w:rFonts w:hint="eastAsia" w:asciiTheme="minorEastAsia" w:hAnsiTheme="minorEastAsia" w:eastAsiaTheme="minorEastAsia"/>
          <w:sz w:val="24"/>
          <w:u w:val="single"/>
        </w:rPr>
        <w:t>②</w:t>
      </w:r>
      <w:r>
        <w:rPr>
          <w:rFonts w:hint="eastAsia" w:asciiTheme="minorEastAsia" w:hAnsiTheme="minorEastAsia" w:eastAsiaTheme="minorEastAsia"/>
          <w:sz w:val="24"/>
          <w:highlight w:val="yellow"/>
          <w:u w:val="single"/>
        </w:rPr>
        <w:t>资产业务</w:t>
      </w:r>
      <w:r>
        <w:rPr>
          <w:rFonts w:hint="eastAsia" w:asciiTheme="minorEastAsia" w:hAnsiTheme="minorEastAsia" w:eastAsiaTheme="minorEastAsia"/>
          <w:sz w:val="24"/>
        </w:rPr>
        <w:t xml:space="preserve"> ：商业银行将通过负债业务所积聚的货币资金加以应用，以获取收益的业务。资产业务除贷款业务、贴现业务、证券业务等主要业务外，还有一些非主要的业务，如库存现金、中央银行的存款准备金、存放同业等。</w:t>
      </w:r>
    </w:p>
    <w:p>
      <w:pPr>
        <w:jc w:val="left"/>
        <w:rPr>
          <w:rFonts w:hint="eastAsia" w:asciiTheme="minorEastAsia" w:hAnsiTheme="minorEastAsia" w:eastAsiaTheme="minorEastAsia"/>
          <w:sz w:val="24"/>
        </w:rPr>
      </w:pPr>
      <w:r>
        <w:rPr>
          <w:rFonts w:hint="eastAsia" w:asciiTheme="minorEastAsia" w:hAnsiTheme="minorEastAsia" w:eastAsiaTheme="minorEastAsia"/>
          <w:sz w:val="24"/>
          <w:u w:val="single"/>
        </w:rPr>
        <w:t>③</w:t>
      </w:r>
      <w:r>
        <w:rPr>
          <w:rFonts w:hint="eastAsia" w:asciiTheme="minorEastAsia" w:hAnsiTheme="minorEastAsia" w:eastAsiaTheme="minorEastAsia"/>
          <w:sz w:val="24"/>
          <w:highlight w:val="yellow"/>
          <w:u w:val="single"/>
        </w:rPr>
        <w:t>中间业务和表外业务</w:t>
      </w:r>
      <w:r>
        <w:rPr>
          <w:rFonts w:hint="eastAsia" w:asciiTheme="minorEastAsia" w:hAnsiTheme="minorEastAsia" w:eastAsiaTheme="minorEastAsia"/>
          <w:sz w:val="24"/>
        </w:rPr>
        <w:t>：中间业务是</w:t>
      </w:r>
      <w:r>
        <w:rPr>
          <w:rFonts w:hint="eastAsia" w:asciiTheme="minorEastAsia" w:hAnsiTheme="minorEastAsia" w:eastAsiaTheme="minorEastAsia"/>
          <w:sz w:val="24"/>
          <w:highlight w:val="yellow"/>
        </w:rPr>
        <w:t>社会经济和信用关系发展的必然产物</w:t>
      </w:r>
      <w:r>
        <w:rPr>
          <w:rFonts w:hint="eastAsia" w:asciiTheme="minorEastAsia" w:hAnsiTheme="minorEastAsia" w:eastAsiaTheme="minorEastAsia"/>
          <w:sz w:val="24"/>
        </w:rPr>
        <w:t>，也是商业银行自身发展的必然结果。</w:t>
      </w:r>
    </w:p>
    <w:p>
      <w:pPr>
        <w:jc w:val="left"/>
        <w:rPr>
          <w:rFonts w:hint="eastAsia" w:ascii="黑体" w:hAnsi="黑体" w:eastAsia="黑体" w:cs="黑体"/>
          <w:sz w:val="24"/>
          <w:lang w:eastAsia="zh-CN"/>
        </w:rPr>
      </w:pPr>
      <w:r>
        <w:rPr>
          <w:rFonts w:hint="eastAsia" w:ascii="黑体" w:hAnsi="黑体" w:eastAsia="黑体" w:cs="黑体"/>
          <w:sz w:val="24"/>
          <w:lang w:eastAsia="zh-CN"/>
        </w:rPr>
        <w:t>商业银行借款渠道：同业拆借；向中央银行借款；发行金融债券；其他借入款</w:t>
      </w:r>
    </w:p>
    <w:p>
      <w:pPr>
        <w:jc w:val="center"/>
        <w:rPr>
          <w:rFonts w:ascii="楷体_GB2312" w:eastAsia="楷体_GB2312" w:hAnsiTheme="minorEastAsia"/>
          <w:b/>
          <w:sz w:val="30"/>
          <w:szCs w:val="30"/>
        </w:rPr>
      </w:pPr>
      <w:r>
        <w:rPr>
          <w:rFonts w:hint="eastAsia" w:ascii="楷体_GB2312" w:eastAsia="楷体_GB2312" w:hAnsiTheme="minorEastAsia"/>
          <w:b/>
          <w:sz w:val="30"/>
          <w:szCs w:val="30"/>
        </w:rPr>
        <w:t>第六章 商业银行：管理和创新</w:t>
      </w:r>
    </w:p>
    <w:p>
      <w:pPr>
        <w:jc w:val="left"/>
        <w:rPr>
          <w:rFonts w:ascii="宋体" w:hAnsi="宋体"/>
          <w:b/>
          <w:sz w:val="28"/>
          <w:szCs w:val="28"/>
        </w:rPr>
      </w:pPr>
      <w:r>
        <w:rPr>
          <w:rFonts w:hint="eastAsia" w:ascii="宋体" w:hAnsi="宋体"/>
          <w:b/>
          <w:sz w:val="28"/>
          <w:szCs w:val="28"/>
        </w:rPr>
        <w:t>名词解释</w:t>
      </w:r>
    </w:p>
    <w:p>
      <w:pPr>
        <w:jc w:val="left"/>
        <w:rPr>
          <w:rFonts w:ascii="宋体" w:hAnsi="宋体"/>
          <w:sz w:val="24"/>
        </w:rPr>
      </w:pPr>
      <w:r>
        <w:rPr>
          <w:rFonts w:hint="eastAsia" w:ascii="宋体" w:hAnsi="宋体"/>
          <w:b/>
          <w:sz w:val="24"/>
        </w:rPr>
        <w:t>资本充足率：</w:t>
      </w:r>
      <w:r>
        <w:rPr>
          <w:rFonts w:hint="eastAsia" w:ascii="宋体" w:hAnsi="宋体"/>
          <w:sz w:val="24"/>
        </w:rPr>
        <w:t>即</w:t>
      </w:r>
      <w:r>
        <w:rPr>
          <w:rFonts w:hint="eastAsia" w:ascii="宋体" w:hAnsi="宋体"/>
          <w:sz w:val="24"/>
          <w:highlight w:val="yellow"/>
        </w:rPr>
        <w:t>资本总额对加权风险资产最低比率</w:t>
      </w:r>
      <w:r>
        <w:rPr>
          <w:rFonts w:hint="eastAsia" w:ascii="宋体" w:hAnsi="宋体"/>
          <w:sz w:val="24"/>
        </w:rPr>
        <w:t>。（</w:t>
      </w:r>
      <w:r>
        <w:rPr>
          <w:rFonts w:hint="eastAsia" w:ascii="宋体" w:hAnsi="宋体"/>
          <w:sz w:val="24"/>
          <w:highlight w:val="yellow"/>
        </w:rPr>
        <w:t>资本充足率≥8%</w:t>
      </w:r>
      <w:r>
        <w:rPr>
          <w:rFonts w:hint="eastAsia" w:ascii="宋体" w:hAnsi="宋体"/>
          <w:sz w:val="24"/>
        </w:rPr>
        <w:t>，</w:t>
      </w:r>
      <w:r>
        <w:rPr>
          <w:rFonts w:hint="eastAsia" w:ascii="宋体" w:hAnsi="宋体"/>
          <w:sz w:val="24"/>
          <w:highlight w:val="yellow"/>
        </w:rPr>
        <w:t>核心</w:t>
      </w:r>
      <w:r>
        <w:rPr>
          <w:rFonts w:hint="eastAsia" w:ascii="宋体" w:hAnsi="宋体"/>
          <w:sz w:val="24"/>
        </w:rPr>
        <w:t>资本充足率</w:t>
      </w:r>
      <w:r>
        <w:rPr>
          <w:rFonts w:hint="eastAsia" w:ascii="宋体" w:hAnsi="宋体"/>
          <w:sz w:val="24"/>
          <w:highlight w:val="yellow"/>
        </w:rPr>
        <w:t>≥4%</w:t>
      </w:r>
      <w:r>
        <w:rPr>
          <w:rFonts w:hint="eastAsia" w:ascii="宋体" w:hAnsi="宋体"/>
          <w:sz w:val="24"/>
        </w:rPr>
        <w:t>）</w:t>
      </w:r>
    </w:p>
    <w:p>
      <w:pPr>
        <w:ind w:left="1205" w:hanging="1205" w:hangingChars="500"/>
        <w:jc w:val="left"/>
        <w:rPr>
          <w:rFonts w:ascii="宋体" w:hAnsi="宋体"/>
          <w:sz w:val="24"/>
        </w:rPr>
      </w:pPr>
      <w:r>
        <w:rPr>
          <w:rFonts w:hint="eastAsia" w:ascii="宋体" w:hAnsi="宋体"/>
          <w:b/>
          <w:sz w:val="24"/>
        </w:rPr>
        <w:t>核心资本：</w:t>
      </w:r>
      <w:r>
        <w:rPr>
          <w:rFonts w:hint="eastAsia" w:ascii="宋体" w:hAnsi="宋体"/>
          <w:sz w:val="24"/>
        </w:rPr>
        <w:t>也称</w:t>
      </w:r>
      <w:r>
        <w:rPr>
          <w:rFonts w:hint="eastAsia" w:ascii="宋体" w:hAnsi="宋体"/>
          <w:sz w:val="24"/>
          <w:highlight w:val="yellow"/>
        </w:rPr>
        <w:t>一级资本</w:t>
      </w:r>
      <w:r>
        <w:rPr>
          <w:rFonts w:hint="eastAsia" w:ascii="宋体" w:hAnsi="宋体"/>
          <w:sz w:val="24"/>
        </w:rPr>
        <w:t>。其特点是①资本的</w:t>
      </w:r>
      <w:r>
        <w:rPr>
          <w:rFonts w:hint="eastAsia" w:ascii="宋体" w:hAnsi="宋体"/>
          <w:sz w:val="24"/>
          <w:highlight w:val="yellow"/>
        </w:rPr>
        <w:t>价值</w:t>
      </w:r>
      <w:r>
        <w:rPr>
          <w:rFonts w:hint="eastAsia" w:ascii="宋体" w:hAnsi="宋体"/>
          <w:sz w:val="24"/>
        </w:rPr>
        <w:t>相对</w:t>
      </w:r>
      <w:r>
        <w:rPr>
          <w:rFonts w:hint="eastAsia" w:ascii="宋体" w:hAnsi="宋体"/>
          <w:sz w:val="24"/>
          <w:highlight w:val="yellow"/>
        </w:rPr>
        <w:t>稳定</w:t>
      </w:r>
      <w:r>
        <w:rPr>
          <w:rFonts w:hint="eastAsia" w:ascii="宋体" w:hAnsi="宋体"/>
          <w:sz w:val="24"/>
        </w:rPr>
        <w:t>②在</w:t>
      </w:r>
      <w:r>
        <w:rPr>
          <w:rFonts w:hint="eastAsia" w:ascii="宋体" w:hAnsi="宋体"/>
          <w:sz w:val="24"/>
          <w:highlight w:val="yellow"/>
        </w:rPr>
        <w:t>公开发布</w:t>
      </w:r>
      <w:r>
        <w:rPr>
          <w:rFonts w:hint="eastAsia" w:ascii="宋体" w:hAnsi="宋体"/>
          <w:sz w:val="24"/>
        </w:rPr>
        <w:t>的账号中完全可以发现③是市场</w:t>
      </w:r>
      <w:r>
        <w:rPr>
          <w:rFonts w:hint="eastAsia" w:ascii="宋体" w:hAnsi="宋体"/>
          <w:sz w:val="24"/>
          <w:highlight w:val="yellow"/>
        </w:rPr>
        <w:t>判断资本充足率的基础</w:t>
      </w:r>
      <w:r>
        <w:rPr>
          <w:rFonts w:hint="eastAsia" w:ascii="宋体" w:hAnsi="宋体"/>
          <w:sz w:val="24"/>
        </w:rPr>
        <w:t>，对银行的</w:t>
      </w:r>
      <w:r>
        <w:rPr>
          <w:rFonts w:hint="eastAsia" w:ascii="宋体" w:hAnsi="宋体"/>
          <w:sz w:val="24"/>
          <w:highlight w:val="yellow"/>
        </w:rPr>
        <w:t>赢利和竞争能力关系重大</w:t>
      </w:r>
      <w:r>
        <w:rPr>
          <w:rFonts w:hint="eastAsia" w:ascii="宋体" w:hAnsi="宋体"/>
          <w:sz w:val="24"/>
        </w:rPr>
        <w:t>。</w:t>
      </w:r>
    </w:p>
    <w:p>
      <w:pPr>
        <w:ind w:left="1205" w:hanging="1205" w:hangingChars="500"/>
        <w:jc w:val="left"/>
        <w:rPr>
          <w:rFonts w:ascii="宋体" w:hAnsi="宋体"/>
          <w:sz w:val="24"/>
        </w:rPr>
      </w:pPr>
      <w:r>
        <w:rPr>
          <w:rFonts w:hint="eastAsia" w:ascii="宋体" w:hAnsi="宋体"/>
          <w:b/>
          <w:sz w:val="24"/>
        </w:rPr>
        <w:t>金融创新：</w:t>
      </w:r>
      <w:r>
        <w:rPr>
          <w:rFonts w:hint="eastAsia" w:ascii="宋体" w:hAnsi="宋体"/>
          <w:sz w:val="24"/>
        </w:rPr>
        <w:t>金融业突破传统的经营局面，在金融技术、金融市场、金融工具、金融管理和金融机构等方面进行变革的行为。</w:t>
      </w:r>
    </w:p>
    <w:p>
      <w:pPr>
        <w:jc w:val="left"/>
        <w:rPr>
          <w:rFonts w:ascii="宋体" w:hAnsi="宋体"/>
          <w:b/>
          <w:sz w:val="28"/>
          <w:szCs w:val="28"/>
        </w:rPr>
      </w:pPr>
      <w:r>
        <w:rPr>
          <w:rFonts w:hint="eastAsia" w:ascii="宋体" w:hAnsi="宋体"/>
          <w:b/>
          <w:sz w:val="28"/>
          <w:szCs w:val="28"/>
        </w:rPr>
        <w:t>简答题</w:t>
      </w:r>
    </w:p>
    <w:p>
      <w:pPr>
        <w:jc w:val="left"/>
        <w:rPr>
          <w:rFonts w:ascii="宋体" w:hAnsi="宋体"/>
          <w:b/>
          <w:sz w:val="24"/>
        </w:rPr>
      </w:pPr>
      <w:r>
        <w:rPr>
          <w:rFonts w:hint="eastAsia" w:ascii="宋体" w:hAnsi="宋体"/>
          <w:b/>
          <w:sz w:val="24"/>
        </w:rPr>
        <w:t>金融创新的动因有哪些？</w:t>
      </w:r>
    </w:p>
    <w:p>
      <w:pPr>
        <w:jc w:val="left"/>
        <w:rPr>
          <w:rFonts w:ascii="宋体" w:hAnsi="宋体"/>
          <w:sz w:val="24"/>
        </w:rPr>
      </w:pPr>
      <w:r>
        <w:rPr>
          <w:rFonts w:hint="eastAsia" w:ascii="宋体" w:hAnsi="宋体"/>
          <w:sz w:val="24"/>
        </w:rPr>
        <w:t>PPT上：①</w:t>
      </w:r>
      <w:r>
        <w:rPr>
          <w:rFonts w:hint="eastAsia" w:ascii="宋体" w:hAnsi="宋体"/>
          <w:sz w:val="24"/>
          <w:highlight w:val="yellow"/>
        </w:rPr>
        <w:t>逃避金融管制</w:t>
      </w:r>
      <w:r>
        <w:rPr>
          <w:rFonts w:hint="eastAsia" w:ascii="宋体" w:hAnsi="宋体"/>
          <w:sz w:val="24"/>
        </w:rPr>
        <w:t>②现代信息技术的发展③</w:t>
      </w:r>
      <w:r>
        <w:rPr>
          <w:rFonts w:hint="eastAsia" w:ascii="宋体" w:hAnsi="宋体"/>
          <w:sz w:val="24"/>
          <w:highlight w:val="yellow"/>
        </w:rPr>
        <w:t>规避</w:t>
      </w:r>
      <w:r>
        <w:rPr>
          <w:rFonts w:hint="eastAsia" w:ascii="宋体" w:hAnsi="宋体"/>
          <w:sz w:val="24"/>
        </w:rPr>
        <w:t>金融市场</w:t>
      </w:r>
      <w:r>
        <w:rPr>
          <w:rFonts w:hint="eastAsia" w:ascii="宋体" w:hAnsi="宋体"/>
          <w:sz w:val="24"/>
          <w:highlight w:val="yellow"/>
        </w:rPr>
        <w:t>风险</w:t>
      </w:r>
    </w:p>
    <w:p>
      <w:pPr>
        <w:jc w:val="left"/>
        <w:rPr>
          <w:rFonts w:ascii="宋体" w:hAnsi="宋体"/>
          <w:sz w:val="24"/>
        </w:rPr>
      </w:pPr>
      <w:r>
        <w:rPr>
          <w:rFonts w:hint="eastAsia" w:ascii="宋体" w:hAnsi="宋体"/>
          <w:sz w:val="24"/>
        </w:rPr>
        <w:t>书：①金融管制诱发金融创新②金融风险催发金融创新</w:t>
      </w:r>
    </w:p>
    <w:p>
      <w:pPr>
        <w:ind w:firstLine="480" w:firstLineChars="200"/>
        <w:jc w:val="left"/>
        <w:rPr>
          <w:rFonts w:ascii="宋体" w:hAnsi="宋体"/>
          <w:sz w:val="24"/>
        </w:rPr>
      </w:pPr>
      <w:r>
        <w:rPr>
          <w:rFonts w:hint="eastAsia" w:ascii="宋体" w:hAnsi="宋体"/>
          <w:sz w:val="24"/>
        </w:rPr>
        <w:t>③金融</w:t>
      </w:r>
      <w:r>
        <w:rPr>
          <w:rFonts w:hint="eastAsia" w:ascii="宋体" w:hAnsi="宋体"/>
          <w:sz w:val="24"/>
          <w:highlight w:val="yellow"/>
        </w:rPr>
        <w:t>竞争强化</w:t>
      </w:r>
      <w:r>
        <w:rPr>
          <w:rFonts w:hint="eastAsia" w:ascii="宋体" w:hAnsi="宋体"/>
          <w:sz w:val="24"/>
        </w:rPr>
        <w:t>金融创新④现代科技促进金融创新</w:t>
      </w:r>
    </w:p>
    <w:p>
      <w:pPr>
        <w:jc w:val="left"/>
        <w:rPr>
          <w:rFonts w:ascii="宋体" w:hAnsi="宋体"/>
          <w:b/>
          <w:sz w:val="24"/>
        </w:rPr>
      </w:pPr>
      <w:r>
        <w:rPr>
          <w:rFonts w:hint="eastAsia" w:ascii="宋体" w:hAnsi="宋体"/>
          <w:b/>
          <w:sz w:val="24"/>
        </w:rPr>
        <w:t>《巴塞尔协议》的出台背景和主要内容</w:t>
      </w:r>
    </w:p>
    <w:p>
      <w:pPr>
        <w:jc w:val="left"/>
        <w:rPr>
          <w:rFonts w:ascii="宋体" w:hAnsi="宋体"/>
          <w:sz w:val="24"/>
        </w:rPr>
      </w:pPr>
      <w:r>
        <w:rPr>
          <w:rFonts w:hint="eastAsia" w:ascii="宋体" w:hAnsi="宋体"/>
          <w:sz w:val="24"/>
        </w:rPr>
        <w:t>《巴塞尔协议》是目前各国金融监管当局对银行业进行监管的</w:t>
      </w:r>
      <w:r>
        <w:rPr>
          <w:rFonts w:hint="eastAsia" w:ascii="宋体" w:hAnsi="宋体"/>
          <w:sz w:val="24"/>
          <w:highlight w:val="yellow"/>
        </w:rPr>
        <w:t>重要监管标准</w:t>
      </w:r>
      <w:r>
        <w:rPr>
          <w:rFonts w:hint="eastAsia" w:ascii="宋体" w:hAnsi="宋体"/>
          <w:sz w:val="24"/>
        </w:rPr>
        <w:t>之一。</w:t>
      </w:r>
    </w:p>
    <w:p>
      <w:pPr>
        <w:jc w:val="left"/>
        <w:rPr>
          <w:rFonts w:ascii="宋体" w:hAnsi="宋体"/>
          <w:sz w:val="24"/>
        </w:rPr>
      </w:pPr>
      <w:r>
        <w:rPr>
          <w:rFonts w:hint="eastAsia" w:ascii="宋体" w:hAnsi="宋体"/>
          <w:sz w:val="24"/>
        </w:rPr>
        <w:t>出台背景：①银行业经营的</w:t>
      </w:r>
      <w:r>
        <w:rPr>
          <w:rFonts w:hint="eastAsia" w:ascii="宋体" w:hAnsi="宋体"/>
          <w:sz w:val="24"/>
          <w:highlight w:val="yellow"/>
        </w:rPr>
        <w:t>风险</w:t>
      </w:r>
      <w:r>
        <w:rPr>
          <w:rFonts w:hint="eastAsia" w:ascii="宋体" w:hAnsi="宋体"/>
          <w:sz w:val="24"/>
        </w:rPr>
        <w:t>程度不断加大②银行业之间的</w:t>
      </w:r>
      <w:r>
        <w:rPr>
          <w:rFonts w:hint="eastAsia" w:ascii="宋体" w:hAnsi="宋体"/>
          <w:sz w:val="24"/>
          <w:highlight w:val="yellow"/>
        </w:rPr>
        <w:t>不平衡竞争</w:t>
      </w:r>
      <w:r>
        <w:rPr>
          <w:rFonts w:hint="eastAsia" w:ascii="宋体" w:hAnsi="宋体"/>
          <w:sz w:val="24"/>
        </w:rPr>
        <w:t>日趋严重</w:t>
      </w:r>
      <w:r>
        <w:rPr>
          <w:rFonts w:hint="eastAsia" w:ascii="宋体" w:hAnsi="宋体"/>
          <w:sz w:val="24"/>
        </w:rPr>
        <w:cr/>
      </w:r>
      <w:r>
        <w:rPr>
          <w:rFonts w:hint="eastAsia" w:ascii="宋体" w:hAnsi="宋体"/>
          <w:sz w:val="24"/>
        </w:rPr>
        <w:t>主要内容：</w:t>
      </w:r>
    </w:p>
    <w:p>
      <w:pPr>
        <w:jc w:val="left"/>
        <w:rPr>
          <w:rFonts w:ascii="宋体" w:hAnsi="宋体"/>
          <w:sz w:val="24"/>
        </w:rPr>
      </w:pPr>
      <w:r>
        <w:rPr>
          <w:rFonts w:hint="eastAsia" w:ascii="宋体" w:hAnsi="宋体"/>
          <w:sz w:val="24"/>
        </w:rPr>
        <w:t>①</w:t>
      </w:r>
      <w:r>
        <w:rPr>
          <w:rFonts w:hint="eastAsia" w:ascii="宋体" w:hAnsi="宋体"/>
          <w:sz w:val="24"/>
          <w:highlight w:val="yellow"/>
        </w:rPr>
        <w:t>规范银行资本的定义</w:t>
      </w:r>
    </w:p>
    <w:p>
      <w:pPr>
        <w:jc w:val="left"/>
        <w:rPr>
          <w:rFonts w:ascii="宋体" w:hAnsi="宋体"/>
          <w:sz w:val="24"/>
        </w:rPr>
      </w:pPr>
      <w:r>
        <w:rPr>
          <w:rFonts w:hint="eastAsia" w:ascii="宋体" w:hAnsi="宋体"/>
          <w:sz w:val="24"/>
        </w:rPr>
        <w:t>②推出资本充足衡量标准——</w:t>
      </w:r>
      <w:r>
        <w:rPr>
          <w:rFonts w:hint="eastAsia" w:ascii="宋体" w:hAnsi="宋体"/>
          <w:sz w:val="24"/>
          <w:highlight w:val="yellow"/>
        </w:rPr>
        <w:t>风险加权制</w:t>
      </w:r>
      <w:r>
        <w:rPr>
          <w:rFonts w:hint="eastAsia" w:ascii="宋体" w:hAnsi="宋体"/>
          <w:sz w:val="24"/>
        </w:rPr>
        <w:t>，对资产运用风险权数进行加总。</w:t>
      </w:r>
    </w:p>
    <w:p>
      <w:pPr>
        <w:jc w:val="left"/>
        <w:rPr>
          <w:rFonts w:ascii="宋体" w:hAnsi="宋体"/>
          <w:sz w:val="24"/>
        </w:rPr>
      </w:pPr>
      <w:r>
        <w:rPr>
          <w:rFonts w:hint="eastAsia" w:ascii="宋体" w:hAnsi="宋体"/>
          <w:sz w:val="24"/>
        </w:rPr>
        <w:t>③确定资本充足率。</w:t>
      </w:r>
      <w:r>
        <w:rPr>
          <w:rFonts w:hint="eastAsia" w:ascii="宋体" w:hAnsi="宋体"/>
          <w:sz w:val="24"/>
          <w:highlight w:val="yellow"/>
        </w:rPr>
        <w:t>资本充足率=资本/加权风险资产</w:t>
      </w:r>
      <w:r>
        <w:rPr>
          <w:rFonts w:hint="eastAsia" w:ascii="宋体" w:hAnsi="宋体"/>
          <w:sz w:val="24"/>
        </w:rPr>
        <w:t>。（如资本充足率≥8%，核心资本充足率≥4%等</w:t>
      </w:r>
      <w:r>
        <w:rPr>
          <w:rFonts w:ascii="宋体" w:hAnsi="宋体"/>
          <w:sz w:val="24"/>
        </w:rPr>
        <w:t>）</w:t>
      </w:r>
    </w:p>
    <w:p>
      <w:pPr>
        <w:jc w:val="center"/>
        <w:rPr>
          <w:rFonts w:ascii="楷体_GB2312" w:hAnsi="宋体" w:eastAsia="楷体_GB2312"/>
          <w:b/>
          <w:sz w:val="30"/>
          <w:szCs w:val="30"/>
        </w:rPr>
      </w:pPr>
      <w:r>
        <w:rPr>
          <w:rFonts w:hint="eastAsia" w:ascii="楷体_GB2312" w:hAnsi="宋体" w:eastAsia="楷体_GB2312"/>
          <w:b/>
          <w:sz w:val="30"/>
          <w:szCs w:val="30"/>
        </w:rPr>
        <w:t>第八章 中央银行</w:t>
      </w:r>
    </w:p>
    <w:p>
      <w:pPr>
        <w:jc w:val="left"/>
        <w:rPr>
          <w:rFonts w:ascii="宋体" w:hAnsi="宋体"/>
          <w:b/>
          <w:sz w:val="28"/>
          <w:szCs w:val="28"/>
        </w:rPr>
      </w:pPr>
      <w:r>
        <w:rPr>
          <w:rFonts w:hint="eastAsia" w:ascii="宋体" w:hAnsi="宋体"/>
          <w:b/>
          <w:sz w:val="28"/>
          <w:szCs w:val="28"/>
        </w:rPr>
        <w:t>名词解释</w:t>
      </w:r>
    </w:p>
    <w:p>
      <w:pPr>
        <w:ind w:left="3012" w:hanging="3012" w:hangingChars="1250"/>
        <w:jc w:val="left"/>
        <w:rPr>
          <w:rFonts w:ascii="宋体" w:hAnsi="宋体"/>
          <w:sz w:val="24"/>
        </w:rPr>
      </w:pPr>
      <w:r>
        <w:rPr>
          <w:rFonts w:hint="eastAsia" w:ascii="宋体" w:hAnsi="宋体"/>
          <w:b/>
          <w:sz w:val="24"/>
        </w:rPr>
        <w:t>最后贷款人（最终贷款人）：</w:t>
      </w:r>
      <w:r>
        <w:rPr>
          <w:rFonts w:hint="eastAsia" w:ascii="宋体" w:hAnsi="宋体"/>
          <w:sz w:val="24"/>
        </w:rPr>
        <w:t>为</w:t>
      </w:r>
      <w:r>
        <w:rPr>
          <w:rFonts w:hint="eastAsia" w:ascii="宋体" w:hAnsi="宋体"/>
          <w:sz w:val="24"/>
          <w:highlight w:val="yellow"/>
        </w:rPr>
        <w:t>一金融机构的身份</w:t>
      </w:r>
      <w:r>
        <w:rPr>
          <w:rFonts w:hint="eastAsia" w:ascii="宋体" w:hAnsi="宋体"/>
          <w:sz w:val="24"/>
        </w:rPr>
        <w:t>，主要是在金融危机时期，银行业普遍是银根吃紧，</w:t>
      </w:r>
    </w:p>
    <w:p>
      <w:pPr>
        <w:ind w:left="3000" w:hanging="3000" w:hangingChars="1250"/>
        <w:jc w:val="left"/>
        <w:rPr>
          <w:rFonts w:ascii="宋体" w:hAnsi="宋体"/>
          <w:szCs w:val="21"/>
        </w:rPr>
      </w:pPr>
      <w:r>
        <w:rPr>
          <w:rFonts w:hint="eastAsia" w:ascii="宋体" w:hAnsi="宋体"/>
          <w:sz w:val="24"/>
        </w:rPr>
        <w:t>告贷无门时，</w:t>
      </w:r>
      <w:r>
        <w:rPr>
          <w:rFonts w:hint="eastAsia" w:ascii="宋体" w:hAnsi="宋体"/>
          <w:sz w:val="24"/>
          <w:highlight w:val="yellow"/>
        </w:rPr>
        <w:t>用以支持资金周转困难的银行</w:t>
      </w:r>
      <w:r>
        <w:rPr>
          <w:rFonts w:hint="eastAsia" w:ascii="宋体" w:hAnsi="宋体"/>
          <w:sz w:val="24"/>
        </w:rPr>
        <w:t>，以免银行挤兑风潮的扩大而导致整个银行业崩溃。</w:t>
      </w:r>
      <w:r>
        <w:rPr>
          <w:rFonts w:hint="eastAsia" w:ascii="宋体" w:hAnsi="宋体"/>
          <w:szCs w:val="21"/>
        </w:rPr>
        <w:t>百度提</w:t>
      </w:r>
    </w:p>
    <w:p>
      <w:pPr>
        <w:ind w:left="2625" w:hanging="2625" w:hangingChars="1250"/>
        <w:jc w:val="left"/>
        <w:rPr>
          <w:rFonts w:ascii="宋体" w:hAnsi="宋体"/>
          <w:sz w:val="24"/>
        </w:rPr>
      </w:pPr>
      <w:r>
        <w:rPr>
          <w:rFonts w:hint="eastAsia" w:ascii="宋体" w:hAnsi="宋体"/>
          <w:szCs w:val="21"/>
        </w:rPr>
        <w:t>示：在出现危机或者流动资金短缺的情况时，负责应付资金需求的机构（</w:t>
      </w:r>
      <w:r>
        <w:rPr>
          <w:rFonts w:hint="eastAsia" w:ascii="宋体" w:hAnsi="宋体"/>
          <w:szCs w:val="21"/>
          <w:highlight w:val="yellow"/>
        </w:rPr>
        <w:t>通常是中央银行</w:t>
      </w:r>
      <w:r>
        <w:rPr>
          <w:rFonts w:hint="eastAsia" w:ascii="宋体" w:hAnsi="宋体"/>
          <w:szCs w:val="21"/>
        </w:rPr>
        <w:t>）。</w:t>
      </w:r>
    </w:p>
    <w:p>
      <w:pPr>
        <w:jc w:val="left"/>
        <w:rPr>
          <w:rFonts w:ascii="宋体" w:hAnsi="宋体"/>
          <w:sz w:val="24"/>
        </w:rPr>
      </w:pPr>
      <w:r>
        <w:rPr>
          <w:rFonts w:hint="eastAsia" w:ascii="宋体" w:hAnsi="宋体"/>
          <w:b/>
          <w:sz w:val="24"/>
        </w:rPr>
        <w:t>发行的银行：</w:t>
      </w:r>
      <w:r>
        <w:rPr>
          <w:rFonts w:hint="eastAsia" w:ascii="宋体" w:hAnsi="宋体"/>
          <w:sz w:val="24"/>
        </w:rPr>
        <w:t>中央银行</w:t>
      </w:r>
      <w:r>
        <w:rPr>
          <w:rFonts w:hint="eastAsia" w:ascii="宋体" w:hAnsi="宋体"/>
          <w:sz w:val="24"/>
          <w:highlight w:val="yellow"/>
        </w:rPr>
        <w:t>垄断货币（银行券）的发行权</w:t>
      </w:r>
      <w:r>
        <w:rPr>
          <w:rFonts w:hint="eastAsia" w:ascii="宋体" w:hAnsi="宋体"/>
          <w:sz w:val="24"/>
        </w:rPr>
        <w:t>。</w:t>
      </w:r>
    </w:p>
    <w:p>
      <w:pPr>
        <w:ind w:left="1446" w:hanging="1446" w:hangingChars="600"/>
        <w:jc w:val="left"/>
        <w:rPr>
          <w:rFonts w:ascii="宋体" w:hAnsi="宋体"/>
          <w:sz w:val="24"/>
        </w:rPr>
      </w:pPr>
      <w:r>
        <w:rPr>
          <w:rFonts w:hint="eastAsia" w:ascii="宋体" w:hAnsi="宋体"/>
          <w:b/>
          <w:sz w:val="24"/>
        </w:rPr>
        <w:t>银行的银行：</w:t>
      </w:r>
      <w:r>
        <w:rPr>
          <w:rFonts w:hint="eastAsia" w:ascii="宋体" w:hAnsi="宋体"/>
          <w:sz w:val="24"/>
        </w:rPr>
        <w:t>中央银行一般不直接与工商企业发生业务往来，而主要是以</w:t>
      </w:r>
      <w:r>
        <w:rPr>
          <w:rFonts w:hint="eastAsia" w:ascii="宋体" w:hAnsi="宋体"/>
          <w:sz w:val="24"/>
          <w:highlight w:val="yellow"/>
        </w:rPr>
        <w:t>各种金融机构为服务对象</w:t>
      </w:r>
      <w:r>
        <w:rPr>
          <w:rFonts w:hint="eastAsia" w:ascii="宋体" w:hAnsi="宋体"/>
          <w:sz w:val="24"/>
        </w:rPr>
        <w:t>，集中它们的</w:t>
      </w:r>
      <w:r>
        <w:rPr>
          <w:rFonts w:hint="eastAsia" w:ascii="宋体" w:hAnsi="宋体"/>
          <w:sz w:val="24"/>
          <w:highlight w:val="yellow"/>
        </w:rPr>
        <w:t>准备金</w:t>
      </w:r>
      <w:r>
        <w:rPr>
          <w:rFonts w:hint="eastAsia" w:ascii="宋体" w:hAnsi="宋体"/>
          <w:sz w:val="24"/>
        </w:rPr>
        <w:t>，向他们</w:t>
      </w:r>
      <w:r>
        <w:rPr>
          <w:rFonts w:hint="eastAsia" w:ascii="宋体" w:hAnsi="宋体"/>
          <w:sz w:val="24"/>
          <w:highlight w:val="yellow"/>
        </w:rPr>
        <w:t>提供信用和提供清算服务</w:t>
      </w:r>
      <w:r>
        <w:rPr>
          <w:rFonts w:hint="eastAsia" w:ascii="宋体" w:hAnsi="宋体"/>
          <w:sz w:val="24"/>
        </w:rPr>
        <w:t>，充当它们的最后贷款人等。</w:t>
      </w:r>
    </w:p>
    <w:p>
      <w:pPr>
        <w:jc w:val="left"/>
        <w:rPr>
          <w:rFonts w:ascii="宋体" w:hAnsi="宋体"/>
          <w:sz w:val="24"/>
        </w:rPr>
      </w:pPr>
      <w:r>
        <w:rPr>
          <w:rFonts w:hint="eastAsia" w:ascii="宋体" w:hAnsi="宋体"/>
          <w:b/>
          <w:sz w:val="24"/>
        </w:rPr>
        <w:t>国家的银行：</w:t>
      </w:r>
      <w:r>
        <w:rPr>
          <w:rFonts w:hint="eastAsia" w:ascii="宋体" w:hAnsi="宋体"/>
          <w:sz w:val="24"/>
        </w:rPr>
        <w:t>中央银行代表国家政府</w:t>
      </w:r>
      <w:r>
        <w:rPr>
          <w:rFonts w:hint="eastAsia" w:ascii="宋体" w:hAnsi="宋体"/>
          <w:sz w:val="24"/>
          <w:highlight w:val="yellow"/>
        </w:rPr>
        <w:t>贯彻执行财政金融政策</w:t>
      </w:r>
      <w:r>
        <w:rPr>
          <w:rFonts w:hint="eastAsia" w:ascii="宋体" w:hAnsi="宋体"/>
          <w:sz w:val="24"/>
        </w:rPr>
        <w:t>，</w:t>
      </w:r>
      <w:r>
        <w:rPr>
          <w:rFonts w:hint="eastAsia" w:ascii="宋体" w:hAnsi="宋体"/>
          <w:sz w:val="24"/>
          <w:highlight w:val="yellow"/>
        </w:rPr>
        <w:t>代为管理财政收支，服务于国家</w:t>
      </w:r>
      <w:r>
        <w:rPr>
          <w:rFonts w:hint="eastAsia" w:ascii="宋体" w:hAnsi="宋体"/>
          <w:sz w:val="24"/>
        </w:rPr>
        <w:t>。</w:t>
      </w:r>
    </w:p>
    <w:p>
      <w:pPr>
        <w:ind w:left="1446" w:hanging="1446" w:hangingChars="600"/>
        <w:jc w:val="left"/>
        <w:rPr>
          <w:rFonts w:hint="eastAsia" w:ascii="宋体" w:hAnsi="宋体"/>
          <w:sz w:val="24"/>
        </w:rPr>
      </w:pPr>
      <w:r>
        <w:rPr>
          <w:rFonts w:hint="eastAsia" w:ascii="宋体" w:hAnsi="宋体"/>
          <w:b/>
          <w:sz w:val="24"/>
        </w:rPr>
        <w:t>票据再贴现：</w:t>
      </w:r>
      <w:r>
        <w:rPr>
          <w:rFonts w:hint="eastAsia" w:ascii="宋体" w:hAnsi="宋体"/>
          <w:sz w:val="24"/>
        </w:rPr>
        <w:t>是指商业银行将其对工商企业贴现的票据，</w:t>
      </w:r>
      <w:r>
        <w:rPr>
          <w:rFonts w:hint="eastAsia" w:ascii="宋体" w:hAnsi="宋体"/>
          <w:sz w:val="24"/>
          <w:highlight w:val="yellow"/>
        </w:rPr>
        <w:t>向中央银行再办理贴现的融通资金行为</w:t>
      </w:r>
      <w:r>
        <w:rPr>
          <w:rFonts w:hint="eastAsia" w:ascii="宋体" w:hAnsi="宋体"/>
          <w:sz w:val="24"/>
        </w:rPr>
        <w:t>，也称重贴现。它是中央一行向商业银行融通资金的重要方式之一。</w:t>
      </w:r>
    </w:p>
    <w:p>
      <w:pPr>
        <w:ind w:left="723" w:hanging="723" w:hangingChars="300"/>
        <w:jc w:val="left"/>
        <w:rPr>
          <w:rFonts w:hint="eastAsia" w:ascii="黑体" w:hAnsi="黑体" w:eastAsia="黑体" w:cs="黑体"/>
          <w:sz w:val="24"/>
          <w:lang w:eastAsia="zh-CN"/>
        </w:rPr>
      </w:pPr>
      <w:r>
        <w:rPr>
          <w:rFonts w:hint="eastAsia" w:ascii="黑体" w:hAnsi="黑体" w:eastAsia="黑体" w:cs="黑体"/>
          <w:sz w:val="24"/>
          <w:lang w:eastAsia="zh-CN"/>
        </w:rPr>
        <w:t>部分准备制：</w:t>
      </w:r>
      <w:r>
        <w:rPr>
          <w:rFonts w:hint="eastAsia" w:ascii="宋体" w:hAnsi="宋体" w:eastAsia="宋体" w:cs="宋体"/>
          <w:b/>
          <w:bCs/>
          <w:sz w:val="24"/>
          <w:lang w:eastAsia="zh-CN"/>
        </w:rPr>
        <w:t>一般规定（1）对</w:t>
      </w:r>
      <w:r>
        <w:rPr>
          <w:rFonts w:hint="eastAsia" w:ascii="宋体" w:hAnsi="宋体" w:eastAsia="宋体" w:cs="宋体"/>
          <w:b/>
          <w:bCs/>
          <w:sz w:val="24"/>
          <w:highlight w:val="yellow"/>
          <w:lang w:eastAsia="zh-CN"/>
        </w:rPr>
        <w:t>没有</w:t>
      </w:r>
      <w:r>
        <w:rPr>
          <w:rFonts w:hint="eastAsia" w:ascii="宋体" w:hAnsi="宋体" w:eastAsia="宋体" w:cs="宋体"/>
          <w:b/>
          <w:bCs/>
          <w:sz w:val="24"/>
          <w:lang w:eastAsia="zh-CN"/>
        </w:rPr>
        <w:t>金属担保的发行，</w:t>
      </w:r>
      <w:r>
        <w:rPr>
          <w:rFonts w:hint="eastAsia" w:ascii="宋体" w:hAnsi="宋体" w:eastAsia="宋体" w:cs="宋体"/>
          <w:b/>
          <w:bCs/>
          <w:sz w:val="24"/>
          <w:highlight w:val="yellow"/>
          <w:lang w:eastAsia="zh-CN"/>
        </w:rPr>
        <w:t>规定最高限额；</w:t>
      </w:r>
      <w:r>
        <w:rPr>
          <w:rFonts w:hint="eastAsia" w:ascii="宋体" w:hAnsi="宋体" w:eastAsia="宋体" w:cs="宋体"/>
          <w:b/>
          <w:bCs/>
          <w:sz w:val="24"/>
          <w:lang w:eastAsia="zh-CN"/>
        </w:rPr>
        <w:t>（2）超过</w:t>
      </w:r>
      <w:r>
        <w:rPr>
          <w:rFonts w:hint="eastAsia" w:ascii="宋体" w:hAnsi="宋体" w:eastAsia="宋体" w:cs="宋体"/>
          <w:b/>
          <w:bCs/>
          <w:sz w:val="24"/>
          <w:highlight w:val="yellow"/>
          <w:lang w:eastAsia="zh-CN"/>
        </w:rPr>
        <w:t>法定限额</w:t>
      </w:r>
      <w:r>
        <w:rPr>
          <w:rFonts w:hint="eastAsia" w:ascii="宋体" w:hAnsi="宋体" w:eastAsia="宋体" w:cs="宋体"/>
          <w:b/>
          <w:bCs/>
          <w:sz w:val="24"/>
          <w:lang w:eastAsia="zh-CN"/>
        </w:rPr>
        <w:t>以上的银行券发行需有</w:t>
      </w:r>
      <w:r>
        <w:rPr>
          <w:rFonts w:hint="eastAsia" w:ascii="宋体" w:hAnsi="宋体" w:eastAsia="宋体" w:cs="宋体"/>
          <w:b/>
          <w:bCs/>
          <w:sz w:val="24"/>
          <w:highlight w:val="yellow"/>
          <w:lang w:eastAsia="zh-CN"/>
        </w:rPr>
        <w:t>100%的金属保证</w:t>
      </w:r>
      <w:r>
        <w:rPr>
          <w:rFonts w:hint="eastAsia" w:ascii="宋体" w:hAnsi="宋体" w:eastAsia="宋体" w:cs="宋体"/>
          <w:b/>
          <w:bCs/>
          <w:sz w:val="24"/>
          <w:lang w:eastAsia="zh-CN"/>
        </w:rPr>
        <w:t>，至于银行券的发行总额，法律并未加以限制。</w:t>
      </w:r>
    </w:p>
    <w:p>
      <w:pPr>
        <w:jc w:val="left"/>
        <w:rPr>
          <w:rFonts w:ascii="宋体" w:hAnsi="宋体"/>
          <w:b/>
          <w:sz w:val="28"/>
          <w:szCs w:val="28"/>
        </w:rPr>
      </w:pPr>
      <w:r>
        <w:rPr>
          <w:rFonts w:hint="eastAsia" w:ascii="宋体" w:hAnsi="宋体"/>
          <w:b/>
          <w:sz w:val="28"/>
          <w:szCs w:val="28"/>
        </w:rPr>
        <w:t>简答题</w:t>
      </w:r>
    </w:p>
    <w:p>
      <w:pPr>
        <w:jc w:val="left"/>
        <w:rPr>
          <w:rFonts w:ascii="宋体" w:hAnsi="宋体"/>
          <w:b/>
          <w:sz w:val="24"/>
        </w:rPr>
      </w:pPr>
      <w:r>
        <w:rPr>
          <w:rFonts w:hint="eastAsia" w:ascii="宋体" w:hAnsi="宋体"/>
          <w:b/>
          <w:sz w:val="24"/>
        </w:rPr>
        <w:t>试述中央银行建立的必要性</w:t>
      </w:r>
    </w:p>
    <w:p>
      <w:pPr>
        <w:jc w:val="left"/>
        <w:rPr>
          <w:rFonts w:ascii="宋体" w:hAnsi="宋体"/>
          <w:sz w:val="24"/>
        </w:rPr>
      </w:pPr>
      <w:r>
        <w:rPr>
          <w:rFonts w:hint="eastAsia" w:ascii="宋体" w:hAnsi="宋体"/>
          <w:sz w:val="24"/>
        </w:rPr>
        <w:t>①</w:t>
      </w:r>
      <w:r>
        <w:rPr>
          <w:rFonts w:hint="eastAsia" w:ascii="宋体" w:hAnsi="宋体"/>
          <w:sz w:val="24"/>
          <w:highlight w:val="yellow"/>
        </w:rPr>
        <w:t>集中货币发行权</w:t>
      </w:r>
      <w:r>
        <w:rPr>
          <w:rFonts w:hint="eastAsia" w:ascii="宋体" w:hAnsi="宋体"/>
          <w:sz w:val="24"/>
        </w:rPr>
        <w:t>的需要</w:t>
      </w:r>
    </w:p>
    <w:p>
      <w:pPr>
        <w:jc w:val="left"/>
        <w:rPr>
          <w:rFonts w:ascii="宋体" w:hAnsi="宋体"/>
          <w:sz w:val="24"/>
        </w:rPr>
      </w:pPr>
      <w:r>
        <w:rPr>
          <w:rFonts w:hint="eastAsia" w:ascii="宋体" w:hAnsi="宋体"/>
          <w:sz w:val="24"/>
        </w:rPr>
        <w:t>②</w:t>
      </w:r>
      <w:r>
        <w:rPr>
          <w:rFonts w:hint="eastAsia" w:ascii="宋体" w:hAnsi="宋体"/>
          <w:sz w:val="24"/>
          <w:highlight w:val="yellow"/>
        </w:rPr>
        <w:t>代理国库</w:t>
      </w:r>
      <w:r>
        <w:rPr>
          <w:rFonts w:hint="eastAsia" w:ascii="宋体" w:hAnsi="宋体"/>
          <w:sz w:val="24"/>
        </w:rPr>
        <w:t>和为政府</w:t>
      </w:r>
      <w:r>
        <w:rPr>
          <w:rFonts w:hint="eastAsia" w:ascii="宋体" w:hAnsi="宋体"/>
          <w:sz w:val="24"/>
          <w:highlight w:val="yellow"/>
        </w:rPr>
        <w:t>筹措资金</w:t>
      </w:r>
      <w:r>
        <w:rPr>
          <w:rFonts w:hint="eastAsia" w:ascii="宋体" w:hAnsi="宋体"/>
          <w:sz w:val="24"/>
        </w:rPr>
        <w:t>的需要</w:t>
      </w:r>
    </w:p>
    <w:p>
      <w:pPr>
        <w:jc w:val="left"/>
        <w:rPr>
          <w:rFonts w:ascii="宋体" w:hAnsi="宋体"/>
          <w:sz w:val="24"/>
        </w:rPr>
      </w:pPr>
      <w:r>
        <w:rPr>
          <w:rFonts w:hint="eastAsia" w:ascii="宋体" w:hAnsi="宋体"/>
          <w:sz w:val="24"/>
        </w:rPr>
        <w:t>③</w:t>
      </w:r>
      <w:r>
        <w:rPr>
          <w:rFonts w:hint="eastAsia" w:ascii="宋体" w:hAnsi="宋体"/>
          <w:sz w:val="24"/>
          <w:highlight w:val="yellow"/>
        </w:rPr>
        <w:t>管理金融业</w:t>
      </w:r>
      <w:r>
        <w:rPr>
          <w:rFonts w:hint="eastAsia" w:ascii="宋体" w:hAnsi="宋体"/>
          <w:sz w:val="24"/>
        </w:rPr>
        <w:t>的需要</w:t>
      </w:r>
    </w:p>
    <w:p>
      <w:pPr>
        <w:jc w:val="left"/>
        <w:rPr>
          <w:rFonts w:ascii="宋体" w:hAnsi="宋体"/>
          <w:sz w:val="24"/>
        </w:rPr>
      </w:pPr>
      <w:r>
        <w:rPr>
          <w:rFonts w:hint="eastAsia" w:ascii="宋体" w:hAnsi="宋体"/>
          <w:sz w:val="24"/>
        </w:rPr>
        <w:t>④国家对社会</w:t>
      </w:r>
      <w:r>
        <w:rPr>
          <w:rFonts w:hint="eastAsia" w:ascii="宋体" w:hAnsi="宋体"/>
          <w:sz w:val="24"/>
          <w:lang w:eastAsia="zh-CN"/>
        </w:rPr>
        <w:t>经济</w:t>
      </w:r>
      <w:r>
        <w:rPr>
          <w:rFonts w:hint="eastAsia" w:ascii="宋体" w:hAnsi="宋体"/>
          <w:sz w:val="24"/>
        </w:rPr>
        <w:t>发展</w:t>
      </w:r>
      <w:r>
        <w:rPr>
          <w:rFonts w:hint="eastAsia" w:ascii="宋体" w:hAnsi="宋体"/>
          <w:sz w:val="24"/>
          <w:highlight w:val="yellow"/>
        </w:rPr>
        <w:t>实行干预</w:t>
      </w:r>
      <w:r>
        <w:rPr>
          <w:rFonts w:hint="eastAsia" w:ascii="宋体" w:hAnsi="宋体"/>
          <w:sz w:val="24"/>
        </w:rPr>
        <w:t>的需要</w:t>
      </w:r>
    </w:p>
    <w:p>
      <w:pPr>
        <w:jc w:val="left"/>
        <w:rPr>
          <w:rFonts w:ascii="宋体" w:hAnsi="宋体"/>
          <w:b/>
          <w:sz w:val="24"/>
        </w:rPr>
      </w:pPr>
      <w:r>
        <w:rPr>
          <w:rFonts w:hint="eastAsia" w:ascii="宋体" w:hAnsi="宋体"/>
          <w:b/>
          <w:sz w:val="24"/>
        </w:rPr>
        <w:t>简述中央银行的主要业务</w:t>
      </w:r>
    </w:p>
    <w:p>
      <w:pPr>
        <w:jc w:val="left"/>
        <w:rPr>
          <w:rFonts w:ascii="宋体" w:hAnsi="宋体"/>
          <w:sz w:val="24"/>
        </w:rPr>
      </w:pPr>
      <w:r>
        <w:rPr>
          <w:rFonts w:hint="eastAsia" w:ascii="宋体" w:hAnsi="宋体"/>
          <w:sz w:val="24"/>
        </w:rPr>
        <w:t>①</w:t>
      </w:r>
      <w:r>
        <w:rPr>
          <w:rFonts w:hint="eastAsia" w:ascii="宋体" w:hAnsi="宋体"/>
          <w:sz w:val="24"/>
          <w:highlight w:val="yellow"/>
        </w:rPr>
        <w:t>负债业务</w:t>
      </w:r>
      <w:r>
        <w:rPr>
          <w:rFonts w:hint="eastAsia" w:ascii="宋体" w:hAnsi="宋体"/>
          <w:sz w:val="24"/>
        </w:rPr>
        <w:t>一般包括</w:t>
      </w:r>
      <w:r>
        <w:rPr>
          <w:rFonts w:hint="eastAsia" w:ascii="宋体" w:hAnsi="宋体"/>
          <w:sz w:val="24"/>
          <w:highlight w:val="yellow"/>
        </w:rPr>
        <w:t>货币发行</w:t>
      </w:r>
      <w:r>
        <w:rPr>
          <w:rFonts w:hint="eastAsia" w:ascii="宋体" w:hAnsi="宋体"/>
          <w:sz w:val="24"/>
        </w:rPr>
        <w:t>业务，</w:t>
      </w:r>
      <w:r>
        <w:rPr>
          <w:rFonts w:hint="eastAsia" w:ascii="宋体" w:hAnsi="宋体"/>
          <w:sz w:val="24"/>
          <w:highlight w:val="yellow"/>
        </w:rPr>
        <w:t>代理国库</w:t>
      </w:r>
      <w:r>
        <w:rPr>
          <w:rFonts w:hint="eastAsia" w:ascii="宋体" w:hAnsi="宋体"/>
          <w:sz w:val="24"/>
        </w:rPr>
        <w:t>，</w:t>
      </w:r>
      <w:r>
        <w:rPr>
          <w:rFonts w:hint="eastAsia" w:ascii="宋体" w:hAnsi="宋体"/>
          <w:sz w:val="24"/>
          <w:highlight w:val="yellow"/>
        </w:rPr>
        <w:t>集中存款准备金</w:t>
      </w:r>
      <w:r>
        <w:rPr>
          <w:rFonts w:hint="eastAsia" w:ascii="宋体" w:hAnsi="宋体"/>
          <w:sz w:val="24"/>
        </w:rPr>
        <w:t>，其他负债业务</w:t>
      </w:r>
    </w:p>
    <w:p>
      <w:pPr>
        <w:jc w:val="left"/>
        <w:rPr>
          <w:rFonts w:ascii="宋体" w:hAnsi="宋体"/>
          <w:sz w:val="24"/>
        </w:rPr>
      </w:pPr>
      <w:r>
        <w:rPr>
          <w:rFonts w:hint="eastAsia" w:ascii="宋体" w:hAnsi="宋体"/>
          <w:sz w:val="24"/>
        </w:rPr>
        <w:t>②</w:t>
      </w:r>
      <w:r>
        <w:rPr>
          <w:rFonts w:hint="eastAsia" w:ascii="宋体" w:hAnsi="宋体"/>
          <w:sz w:val="24"/>
          <w:highlight w:val="yellow"/>
        </w:rPr>
        <w:t>资产</w:t>
      </w:r>
      <w:r>
        <w:rPr>
          <w:rFonts w:hint="eastAsia" w:ascii="宋体" w:hAnsi="宋体"/>
          <w:sz w:val="24"/>
          <w:highlight w:val="yellow"/>
        </w:rPr>
        <w:t>业务</w:t>
      </w:r>
      <w:r>
        <w:rPr>
          <w:rFonts w:hint="eastAsia" w:ascii="宋体" w:hAnsi="宋体"/>
          <w:sz w:val="24"/>
        </w:rPr>
        <w:t>一般包括贷款业务，票据再贴现业务，票据再抵押业务，黄金及外汇储备业务，证券买卖业务</w:t>
      </w:r>
    </w:p>
    <w:p>
      <w:pPr>
        <w:jc w:val="left"/>
        <w:rPr>
          <w:rFonts w:ascii="宋体" w:hAnsi="宋体"/>
          <w:sz w:val="24"/>
        </w:rPr>
      </w:pPr>
      <w:r>
        <w:rPr>
          <w:rFonts w:hint="eastAsia" w:ascii="宋体" w:hAnsi="宋体"/>
          <w:sz w:val="24"/>
        </w:rPr>
        <w:t>③</w:t>
      </w:r>
      <w:r>
        <w:rPr>
          <w:rFonts w:hint="eastAsia" w:ascii="宋体" w:hAnsi="宋体"/>
          <w:sz w:val="24"/>
          <w:highlight w:val="yellow"/>
        </w:rPr>
        <w:t>中间业务</w:t>
      </w:r>
      <w:r>
        <w:rPr>
          <w:rFonts w:hint="eastAsia" w:ascii="宋体" w:hAnsi="宋体"/>
          <w:sz w:val="24"/>
        </w:rPr>
        <w:t>一般包括集中办理</w:t>
      </w:r>
      <w:r>
        <w:rPr>
          <w:rFonts w:hint="eastAsia" w:ascii="宋体" w:hAnsi="宋体"/>
          <w:sz w:val="24"/>
          <w:highlight w:val="yellow"/>
        </w:rPr>
        <w:t>票据交换，结清交换差额，办理异地资金转</w:t>
      </w:r>
      <w:r>
        <w:rPr>
          <w:rFonts w:hint="eastAsia" w:ascii="宋体" w:hAnsi="宋体"/>
          <w:sz w:val="24"/>
        </w:rPr>
        <w:t>移等</w:t>
      </w:r>
    </w:p>
    <w:p>
      <w:pPr>
        <w:jc w:val="left"/>
        <w:rPr>
          <w:rFonts w:ascii="宋体" w:hAnsi="宋体"/>
          <w:b/>
          <w:sz w:val="24"/>
        </w:rPr>
      </w:pPr>
      <w:r>
        <w:rPr>
          <w:rFonts w:hint="eastAsia" w:ascii="宋体" w:hAnsi="宋体"/>
          <w:b/>
          <w:sz w:val="24"/>
        </w:rPr>
        <w:t>试述中央银行的职能</w:t>
      </w:r>
    </w:p>
    <w:p>
      <w:pPr>
        <w:jc w:val="left"/>
        <w:rPr>
          <w:rFonts w:ascii="宋体" w:hAnsi="宋体"/>
          <w:sz w:val="24"/>
        </w:rPr>
      </w:pPr>
      <w:r>
        <w:rPr>
          <w:rFonts w:hint="eastAsia" w:ascii="宋体" w:hAnsi="宋体"/>
          <w:sz w:val="24"/>
          <w:u w:val="single"/>
        </w:rPr>
        <w:t>①“发行的银行”</w:t>
      </w:r>
      <w:r>
        <w:rPr>
          <w:rFonts w:hint="eastAsia" w:ascii="宋体" w:hAnsi="宋体"/>
          <w:sz w:val="24"/>
        </w:rPr>
        <w:t>：是指中央银行垄断</w:t>
      </w:r>
      <w:r>
        <w:rPr>
          <w:rFonts w:hint="eastAsia" w:ascii="宋体" w:hAnsi="宋体"/>
          <w:sz w:val="24"/>
          <w:highlight w:val="yellow"/>
        </w:rPr>
        <w:t>货币的发行权</w:t>
      </w:r>
      <w:r>
        <w:rPr>
          <w:rFonts w:hint="eastAsia" w:ascii="宋体" w:hAnsi="宋体"/>
          <w:sz w:val="24"/>
        </w:rPr>
        <w:t>。</w:t>
      </w:r>
    </w:p>
    <w:p>
      <w:pPr>
        <w:jc w:val="left"/>
        <w:rPr>
          <w:rFonts w:ascii="宋体" w:hAnsi="宋体"/>
          <w:sz w:val="24"/>
        </w:rPr>
      </w:pPr>
      <w:r>
        <w:rPr>
          <w:rFonts w:hint="eastAsia" w:ascii="宋体" w:hAnsi="宋体"/>
          <w:sz w:val="24"/>
          <w:u w:val="single"/>
        </w:rPr>
        <w:t>②“国家的银行”</w:t>
      </w:r>
      <w:r>
        <w:rPr>
          <w:rFonts w:hint="eastAsia" w:ascii="宋体" w:hAnsi="宋体"/>
          <w:sz w:val="24"/>
        </w:rPr>
        <w:t>：</w:t>
      </w:r>
    </w:p>
    <w:p>
      <w:pPr>
        <w:jc w:val="left"/>
        <w:rPr>
          <w:rFonts w:ascii="宋体" w:hAnsi="宋体"/>
          <w:sz w:val="24"/>
        </w:rPr>
      </w:pPr>
      <w:r>
        <w:rPr>
          <w:rFonts w:hint="eastAsia" w:ascii="宋体" w:hAnsi="宋体"/>
          <w:sz w:val="24"/>
        </w:rPr>
        <w:t>⒈</w:t>
      </w:r>
      <w:r>
        <w:rPr>
          <w:rFonts w:hint="eastAsia" w:ascii="宋体" w:hAnsi="宋体"/>
          <w:sz w:val="24"/>
          <w:highlight w:val="yellow"/>
        </w:rPr>
        <w:t>代理</w:t>
      </w:r>
      <w:r>
        <w:rPr>
          <w:rFonts w:hint="eastAsia" w:ascii="宋体" w:hAnsi="宋体"/>
          <w:sz w:val="24"/>
          <w:highlight w:val="yellow"/>
        </w:rPr>
        <w:t>国库</w:t>
      </w:r>
      <w:r>
        <w:rPr>
          <w:rFonts w:hint="eastAsia" w:ascii="宋体" w:hAnsi="宋体"/>
          <w:sz w:val="24"/>
        </w:rPr>
        <w:t xml:space="preserve">                      ⒉对</w:t>
      </w:r>
      <w:r>
        <w:rPr>
          <w:rFonts w:hint="eastAsia" w:ascii="宋体" w:hAnsi="宋体"/>
          <w:sz w:val="24"/>
          <w:highlight w:val="yellow"/>
        </w:rPr>
        <w:t>财政融通资金提供特定信贷支持</w:t>
      </w:r>
    </w:p>
    <w:p>
      <w:pPr>
        <w:jc w:val="left"/>
        <w:rPr>
          <w:rFonts w:ascii="宋体" w:hAnsi="宋体"/>
          <w:sz w:val="24"/>
        </w:rPr>
      </w:pPr>
      <w:r>
        <w:rPr>
          <w:rFonts w:hint="eastAsia" w:ascii="宋体" w:hAnsi="宋体"/>
          <w:sz w:val="24"/>
        </w:rPr>
        <w:t>⒊代表政府</w:t>
      </w:r>
      <w:r>
        <w:rPr>
          <w:rFonts w:hint="eastAsia" w:ascii="宋体" w:hAnsi="宋体"/>
          <w:sz w:val="24"/>
          <w:highlight w:val="yellow"/>
        </w:rPr>
        <w:t>管理金融机构</w:t>
      </w:r>
      <w:r>
        <w:rPr>
          <w:rFonts w:hint="eastAsia" w:ascii="宋体" w:hAnsi="宋体"/>
          <w:sz w:val="24"/>
        </w:rPr>
        <w:t xml:space="preserve">          ⒋代理政府进行黄金、外汇的交易，或</w:t>
      </w:r>
      <w:r>
        <w:rPr>
          <w:rFonts w:hint="eastAsia" w:ascii="宋体" w:hAnsi="宋体"/>
          <w:sz w:val="24"/>
          <w:highlight w:val="yellow"/>
        </w:rPr>
        <w:t>管理国家的黄金外汇储</w:t>
      </w:r>
      <w:r>
        <w:rPr>
          <w:rFonts w:hint="eastAsia" w:ascii="宋体" w:hAnsi="宋体"/>
          <w:sz w:val="24"/>
        </w:rPr>
        <w:t>备</w:t>
      </w:r>
    </w:p>
    <w:p>
      <w:pPr>
        <w:jc w:val="left"/>
        <w:rPr>
          <w:rFonts w:ascii="宋体" w:hAnsi="宋体"/>
          <w:sz w:val="24"/>
        </w:rPr>
      </w:pPr>
      <w:r>
        <w:rPr>
          <w:rFonts w:hint="eastAsia" w:ascii="宋体" w:hAnsi="宋体"/>
          <w:sz w:val="24"/>
          <w:u w:val="single"/>
        </w:rPr>
        <w:t>③“银行的银行”</w:t>
      </w:r>
      <w:r>
        <w:rPr>
          <w:rFonts w:hint="eastAsia" w:ascii="宋体" w:hAnsi="宋体"/>
          <w:sz w:val="24"/>
        </w:rPr>
        <w:t>：</w:t>
      </w:r>
    </w:p>
    <w:p>
      <w:pPr>
        <w:jc w:val="left"/>
        <w:rPr>
          <w:rFonts w:ascii="宋体" w:hAnsi="宋体"/>
          <w:sz w:val="24"/>
        </w:rPr>
      </w:pPr>
      <w:r>
        <w:rPr>
          <w:rFonts w:hint="eastAsia" w:ascii="宋体" w:hAnsi="宋体"/>
          <w:sz w:val="24"/>
        </w:rPr>
        <w:t>⒈作为</w:t>
      </w:r>
      <w:r>
        <w:rPr>
          <w:rFonts w:hint="eastAsia" w:ascii="宋体" w:hAnsi="宋体"/>
          <w:sz w:val="24"/>
          <w:highlight w:val="yellow"/>
        </w:rPr>
        <w:t>银行存款准备金的管理者</w:t>
      </w:r>
      <w:r>
        <w:rPr>
          <w:rFonts w:hint="eastAsia" w:ascii="宋体" w:hAnsi="宋体"/>
          <w:sz w:val="24"/>
        </w:rPr>
        <w:t xml:space="preserve">    ⒉作为商业银行的</w:t>
      </w:r>
      <w:r>
        <w:rPr>
          <w:rFonts w:hint="eastAsia" w:ascii="宋体" w:hAnsi="宋体"/>
          <w:sz w:val="24"/>
          <w:highlight w:val="yellow"/>
        </w:rPr>
        <w:t>最后贷款人</w:t>
      </w:r>
    </w:p>
    <w:p>
      <w:pPr>
        <w:jc w:val="left"/>
        <w:rPr>
          <w:rFonts w:ascii="宋体" w:hAnsi="宋体"/>
          <w:sz w:val="24"/>
        </w:rPr>
      </w:pPr>
      <w:r>
        <w:rPr>
          <w:rFonts w:hint="eastAsia" w:ascii="宋体" w:hAnsi="宋体"/>
          <w:sz w:val="24"/>
        </w:rPr>
        <w:t>⒊作为全国</w:t>
      </w:r>
      <w:r>
        <w:rPr>
          <w:rFonts w:hint="eastAsia" w:ascii="宋体" w:hAnsi="宋体"/>
          <w:sz w:val="24"/>
          <w:highlight w:val="yellow"/>
        </w:rPr>
        <w:t>票据清算的组织者</w:t>
      </w:r>
      <w:r>
        <w:rPr>
          <w:rFonts w:hint="eastAsia" w:ascii="宋体" w:hAnsi="宋体"/>
          <w:sz w:val="24"/>
        </w:rPr>
        <w:t xml:space="preserve">      ⒋监督管理</w:t>
      </w:r>
    </w:p>
    <w:p>
      <w:pPr>
        <w:jc w:val="left"/>
        <w:rPr>
          <w:rFonts w:ascii="宋体" w:hAnsi="宋体"/>
          <w:b/>
          <w:sz w:val="24"/>
        </w:rPr>
      </w:pPr>
      <w:r>
        <w:rPr>
          <w:rFonts w:hint="eastAsia" w:ascii="宋体" w:hAnsi="宋体"/>
          <w:b/>
          <w:sz w:val="24"/>
        </w:rPr>
        <w:t>试述中央银行的性质</w:t>
      </w:r>
    </w:p>
    <w:p>
      <w:pPr>
        <w:jc w:val="left"/>
        <w:rPr>
          <w:rFonts w:ascii="宋体" w:hAnsi="宋体"/>
          <w:sz w:val="24"/>
        </w:rPr>
      </w:pPr>
      <w:r>
        <w:rPr>
          <w:rFonts w:hint="eastAsia" w:ascii="宋体" w:hAnsi="宋体"/>
          <w:sz w:val="24"/>
        </w:rPr>
        <w:t>既是政府干预经济的</w:t>
      </w:r>
      <w:r>
        <w:rPr>
          <w:rFonts w:hint="eastAsia" w:ascii="宋体" w:hAnsi="宋体"/>
          <w:sz w:val="24"/>
          <w:highlight w:val="yellow"/>
        </w:rPr>
        <w:t>重要金融工具</w:t>
      </w:r>
      <w:r>
        <w:rPr>
          <w:rFonts w:hint="eastAsia" w:ascii="宋体" w:hAnsi="宋体"/>
          <w:sz w:val="24"/>
        </w:rPr>
        <w:t>，又是</w:t>
      </w:r>
      <w:r>
        <w:rPr>
          <w:rFonts w:hint="eastAsia" w:ascii="宋体" w:hAnsi="宋体"/>
          <w:sz w:val="24"/>
          <w:highlight w:val="yellow"/>
        </w:rPr>
        <w:t>国家机构的组成部分</w:t>
      </w:r>
      <w:r>
        <w:rPr>
          <w:rFonts w:hint="eastAsia" w:ascii="宋体" w:hAnsi="宋体"/>
          <w:sz w:val="24"/>
        </w:rPr>
        <w:t>，换言之，中央银行</w:t>
      </w:r>
      <w:r>
        <w:rPr>
          <w:rFonts w:hint="eastAsia" w:ascii="宋体" w:hAnsi="宋体"/>
          <w:sz w:val="24"/>
          <w:highlight w:val="yellow"/>
        </w:rPr>
        <w:t>既是特殊的金融机构，又是特殊的国家管理机关</w:t>
      </w:r>
      <w:r>
        <w:rPr>
          <w:rFonts w:hint="eastAsia" w:ascii="宋体" w:hAnsi="宋体"/>
          <w:sz w:val="24"/>
        </w:rPr>
        <w:t>。</w:t>
      </w:r>
    </w:p>
    <w:p>
      <w:pPr>
        <w:jc w:val="left"/>
        <w:rPr>
          <w:rFonts w:ascii="宋体" w:hAnsi="宋体"/>
          <w:sz w:val="24"/>
        </w:rPr>
      </w:pPr>
      <w:r>
        <w:rPr>
          <w:rFonts w:hint="eastAsia" w:ascii="宋体" w:hAnsi="宋体"/>
          <w:sz w:val="24"/>
        </w:rPr>
        <w:t>①中央银行作为特殊的金融机构体现在：</w:t>
      </w:r>
    </w:p>
    <w:p>
      <w:pPr>
        <w:jc w:val="left"/>
        <w:rPr>
          <w:rFonts w:ascii="宋体" w:hAnsi="宋体"/>
          <w:sz w:val="24"/>
        </w:rPr>
      </w:pPr>
      <w:r>
        <w:rPr>
          <w:rFonts w:hint="eastAsia" w:ascii="宋体" w:hAnsi="宋体"/>
          <w:sz w:val="24"/>
        </w:rPr>
        <w:t>⒈不以盈利为目的，其业务</w:t>
      </w:r>
      <w:r>
        <w:rPr>
          <w:rFonts w:hint="eastAsia" w:ascii="宋体" w:hAnsi="宋体"/>
          <w:sz w:val="24"/>
          <w:highlight w:val="yellow"/>
        </w:rPr>
        <w:t>目的是调节信用规模</w:t>
      </w:r>
    </w:p>
    <w:p>
      <w:pPr>
        <w:jc w:val="left"/>
        <w:rPr>
          <w:rFonts w:ascii="宋体" w:hAnsi="宋体"/>
          <w:sz w:val="24"/>
        </w:rPr>
      </w:pPr>
      <w:r>
        <w:rPr>
          <w:rFonts w:hint="eastAsia" w:ascii="宋体" w:hAnsi="宋体"/>
          <w:sz w:val="24"/>
        </w:rPr>
        <w:t>⒉不经营普通商业银行业务，它的</w:t>
      </w:r>
      <w:r>
        <w:rPr>
          <w:rFonts w:hint="eastAsia" w:ascii="宋体" w:hAnsi="宋体"/>
          <w:sz w:val="24"/>
          <w:highlight w:val="yellow"/>
        </w:rPr>
        <w:t>服务对象是政府和金融机构</w:t>
      </w:r>
    </w:p>
    <w:p>
      <w:pPr>
        <w:jc w:val="left"/>
        <w:rPr>
          <w:rFonts w:ascii="宋体" w:hAnsi="宋体"/>
          <w:sz w:val="24"/>
        </w:rPr>
      </w:pPr>
      <w:r>
        <w:rPr>
          <w:rFonts w:hint="eastAsia" w:ascii="宋体" w:hAnsi="宋体"/>
          <w:sz w:val="24"/>
        </w:rPr>
        <w:t>⒊它处于</w:t>
      </w:r>
      <w:r>
        <w:rPr>
          <w:rFonts w:hint="eastAsia" w:ascii="宋体" w:hAnsi="宋体"/>
          <w:sz w:val="24"/>
          <w:highlight w:val="yellow"/>
        </w:rPr>
        <w:t>超然地位</w:t>
      </w:r>
      <w:r>
        <w:rPr>
          <w:rFonts w:hint="eastAsia" w:ascii="宋体" w:hAnsi="宋体"/>
          <w:sz w:val="24"/>
        </w:rPr>
        <w:t>，是以银行的银行、最后贷款人和信用管理者身份出现</w:t>
      </w:r>
    </w:p>
    <w:p>
      <w:pPr>
        <w:jc w:val="left"/>
        <w:rPr>
          <w:rFonts w:ascii="宋体" w:hAnsi="宋体"/>
          <w:sz w:val="24"/>
        </w:rPr>
      </w:pPr>
      <w:r>
        <w:rPr>
          <w:rFonts w:hint="eastAsia" w:ascii="宋体" w:hAnsi="宋体"/>
          <w:sz w:val="24"/>
        </w:rPr>
        <w:t>⒋享有</w:t>
      </w:r>
      <w:r>
        <w:rPr>
          <w:rFonts w:hint="eastAsia" w:ascii="宋体" w:hAnsi="宋体"/>
          <w:sz w:val="24"/>
          <w:highlight w:val="yellow"/>
        </w:rPr>
        <w:t>货币发行权</w:t>
      </w:r>
    </w:p>
    <w:p>
      <w:pPr>
        <w:jc w:val="left"/>
        <w:rPr>
          <w:rFonts w:ascii="宋体" w:hAnsi="宋体"/>
          <w:sz w:val="24"/>
        </w:rPr>
      </w:pPr>
      <w:r>
        <w:rPr>
          <w:rFonts w:hint="eastAsia" w:ascii="宋体" w:hAnsi="宋体"/>
          <w:sz w:val="24"/>
        </w:rPr>
        <w:t>②作为特殊的国家管理机关体现在：</w:t>
      </w:r>
    </w:p>
    <w:p>
      <w:pPr>
        <w:jc w:val="left"/>
        <w:rPr>
          <w:rFonts w:ascii="宋体" w:hAnsi="宋体"/>
          <w:sz w:val="24"/>
        </w:rPr>
      </w:pPr>
      <w:r>
        <w:rPr>
          <w:rFonts w:hint="eastAsia" w:ascii="宋体" w:hAnsi="宋体"/>
          <w:sz w:val="24"/>
        </w:rPr>
        <w:t>⒈中央银行是全国</w:t>
      </w:r>
      <w:r>
        <w:rPr>
          <w:rFonts w:hint="eastAsia" w:ascii="宋体" w:hAnsi="宋体"/>
          <w:sz w:val="24"/>
          <w:highlight w:val="yellow"/>
        </w:rPr>
        <w:t>金融事业的最高管理机构</w:t>
      </w:r>
      <w:r>
        <w:rPr>
          <w:rFonts w:hint="eastAsia" w:ascii="宋体" w:hAnsi="宋体"/>
          <w:sz w:val="24"/>
        </w:rPr>
        <w:t>，</w:t>
      </w:r>
      <w:r>
        <w:rPr>
          <w:rFonts w:hint="eastAsia" w:ascii="宋体" w:hAnsi="宋体"/>
          <w:sz w:val="24"/>
          <w:highlight w:val="yellow"/>
        </w:rPr>
        <w:t>管理和服务</w:t>
      </w:r>
      <w:r>
        <w:rPr>
          <w:rFonts w:hint="eastAsia" w:ascii="宋体" w:hAnsi="宋体"/>
          <w:sz w:val="24"/>
        </w:rPr>
        <w:t>的领域是</w:t>
      </w:r>
      <w:r>
        <w:rPr>
          <w:rFonts w:hint="eastAsia" w:ascii="宋体" w:hAnsi="宋体"/>
          <w:sz w:val="24"/>
          <w:highlight w:val="yellow"/>
        </w:rPr>
        <w:t>货币信用领域</w:t>
      </w:r>
    </w:p>
    <w:p>
      <w:pPr>
        <w:jc w:val="left"/>
        <w:rPr>
          <w:rFonts w:ascii="宋体" w:hAnsi="宋体"/>
          <w:sz w:val="24"/>
        </w:rPr>
      </w:pPr>
      <w:r>
        <w:rPr>
          <w:rFonts w:hint="eastAsia" w:ascii="宋体" w:hAnsi="宋体"/>
          <w:sz w:val="24"/>
        </w:rPr>
        <w:t>⒉中央银行的管理手段是</w:t>
      </w:r>
      <w:r>
        <w:rPr>
          <w:rFonts w:hint="eastAsia" w:ascii="宋体" w:hAnsi="宋体"/>
          <w:sz w:val="24"/>
          <w:highlight w:val="yellow"/>
        </w:rPr>
        <w:t>经济手段</w:t>
      </w:r>
    </w:p>
    <w:p>
      <w:pPr>
        <w:jc w:val="left"/>
        <w:rPr>
          <w:rFonts w:ascii="宋体" w:hAnsi="宋体"/>
          <w:b/>
          <w:sz w:val="24"/>
        </w:rPr>
      </w:pPr>
      <w:r>
        <w:rPr>
          <w:rFonts w:hint="eastAsia" w:ascii="宋体" w:hAnsi="宋体"/>
          <w:b/>
          <w:sz w:val="24"/>
        </w:rPr>
        <w:t>中央银行的独立性的含义</w:t>
      </w:r>
    </w:p>
    <w:p>
      <w:pPr>
        <w:jc w:val="left"/>
        <w:rPr>
          <w:rFonts w:hint="eastAsia" w:ascii="宋体" w:hAnsi="宋体"/>
          <w:sz w:val="24"/>
          <w:lang w:eastAsia="zh-CN"/>
        </w:rPr>
      </w:pPr>
      <w:r>
        <w:rPr>
          <w:rFonts w:hint="eastAsia" w:ascii="宋体" w:hAnsi="宋体"/>
          <w:sz w:val="24"/>
          <w:lang w:eastAsia="zh-CN"/>
        </w:rPr>
        <w:t>中央银行不能完全独立于政府之外，不受政府约束或凌驾于政府机构之上，而应</w:t>
      </w:r>
      <w:r>
        <w:rPr>
          <w:rFonts w:hint="eastAsia" w:ascii="宋体" w:hAnsi="宋体"/>
          <w:sz w:val="24"/>
          <w:highlight w:val="yellow"/>
          <w:lang w:eastAsia="zh-CN"/>
        </w:rPr>
        <w:t>在政府的监督和国家总体经济政策的指导下</w:t>
      </w:r>
      <w:r>
        <w:rPr>
          <w:rFonts w:hint="eastAsia" w:ascii="宋体" w:hAnsi="宋体"/>
          <w:sz w:val="24"/>
          <w:lang w:eastAsia="zh-CN"/>
        </w:rPr>
        <w:t>，</w:t>
      </w:r>
      <w:r>
        <w:rPr>
          <w:rFonts w:hint="eastAsia" w:ascii="宋体" w:hAnsi="宋体"/>
          <w:sz w:val="24"/>
          <w:highlight w:val="yellow"/>
          <w:lang w:eastAsia="zh-CN"/>
        </w:rPr>
        <w:t>独立</w:t>
      </w:r>
      <w:r>
        <w:rPr>
          <w:rFonts w:hint="eastAsia" w:ascii="宋体" w:hAnsi="宋体"/>
          <w:sz w:val="24"/>
          <w:lang w:eastAsia="zh-CN"/>
        </w:rPr>
        <w:t>地制定执行</w:t>
      </w:r>
      <w:r>
        <w:rPr>
          <w:rFonts w:hint="eastAsia" w:ascii="宋体" w:hAnsi="宋体"/>
          <w:sz w:val="24"/>
          <w:highlight w:val="yellow"/>
          <w:lang w:eastAsia="zh-CN"/>
        </w:rPr>
        <w:t>货币政策</w:t>
      </w:r>
      <w:r>
        <w:rPr>
          <w:rFonts w:hint="eastAsia" w:ascii="宋体" w:hAnsi="宋体"/>
          <w:sz w:val="24"/>
          <w:lang w:eastAsia="zh-CN"/>
        </w:rPr>
        <w:t>。</w:t>
      </w:r>
    </w:p>
    <w:p>
      <w:pPr>
        <w:jc w:val="left"/>
        <w:rPr>
          <w:rFonts w:ascii="宋体" w:hAnsi="宋体"/>
          <w:sz w:val="24"/>
        </w:rPr>
      </w:pPr>
      <w:r>
        <w:rPr>
          <w:rFonts w:hint="eastAsia" w:ascii="宋体" w:hAnsi="宋体"/>
          <w:sz w:val="24"/>
        </w:rPr>
        <w:t>①国家经济发展目标是</w:t>
      </w:r>
      <w:r>
        <w:rPr>
          <w:rFonts w:hint="eastAsia" w:ascii="宋体" w:hAnsi="宋体"/>
          <w:sz w:val="24"/>
          <w:highlight w:val="yellow"/>
        </w:rPr>
        <w:t>中央银行活动的基本点</w:t>
      </w:r>
    </w:p>
    <w:p>
      <w:pPr>
        <w:jc w:val="left"/>
        <w:rPr>
          <w:rFonts w:hint="eastAsia" w:ascii="宋体" w:hAnsi="宋体"/>
          <w:sz w:val="24"/>
        </w:rPr>
      </w:pPr>
      <w:r>
        <w:rPr>
          <w:rFonts w:hint="eastAsia" w:ascii="宋体" w:hAnsi="宋体"/>
          <w:sz w:val="24"/>
        </w:rPr>
        <w:t>②中央银行货币政策要</w:t>
      </w:r>
      <w:r>
        <w:rPr>
          <w:rFonts w:hint="eastAsia" w:ascii="宋体" w:hAnsi="宋体"/>
          <w:sz w:val="24"/>
          <w:highlight w:val="yellow"/>
        </w:rPr>
        <w:t>符合金融活动的规律性</w:t>
      </w:r>
    </w:p>
    <w:p>
      <w:pPr>
        <w:jc w:val="left"/>
        <w:rPr>
          <w:rFonts w:hint="eastAsia" w:ascii="黑体" w:hAnsi="黑体" w:eastAsia="黑体" w:cs="黑体"/>
          <w:sz w:val="24"/>
          <w:lang w:eastAsia="zh-CN"/>
        </w:rPr>
      </w:pPr>
      <w:r>
        <w:rPr>
          <w:rFonts w:hint="eastAsia" w:ascii="黑体" w:hAnsi="黑体" w:eastAsia="黑体" w:cs="黑体"/>
          <w:sz w:val="24"/>
          <w:lang w:eastAsia="zh-CN"/>
        </w:rPr>
        <w:t>中央银行制度有哪些类型</w:t>
      </w:r>
    </w:p>
    <w:p>
      <w:pPr>
        <w:numPr>
          <w:ilvl w:val="0"/>
          <w:numId w:val="3"/>
        </w:numPr>
        <w:jc w:val="left"/>
        <w:rPr>
          <w:rFonts w:hint="eastAsia" w:ascii="宋体" w:hAnsi="宋体" w:cs="宋体"/>
          <w:sz w:val="21"/>
          <w:szCs w:val="21"/>
          <w:lang w:eastAsia="zh-CN"/>
        </w:rPr>
      </w:pPr>
      <w:r>
        <w:rPr>
          <w:rFonts w:hint="eastAsia" w:ascii="宋体" w:hAnsi="宋体" w:cs="宋体"/>
          <w:sz w:val="21"/>
          <w:szCs w:val="21"/>
          <w:lang w:eastAsia="zh-CN"/>
        </w:rPr>
        <w:t>按中央银行</w:t>
      </w:r>
      <w:r>
        <w:rPr>
          <w:rFonts w:hint="eastAsia" w:ascii="宋体" w:hAnsi="宋体" w:cs="宋体"/>
          <w:sz w:val="21"/>
          <w:szCs w:val="21"/>
          <w:highlight w:val="yellow"/>
          <w:lang w:eastAsia="zh-CN"/>
        </w:rPr>
        <w:t>所有制形式</w:t>
      </w:r>
      <w:r>
        <w:rPr>
          <w:rFonts w:hint="eastAsia" w:ascii="宋体" w:hAnsi="宋体" w:cs="宋体"/>
          <w:sz w:val="21"/>
          <w:szCs w:val="21"/>
          <w:lang w:eastAsia="zh-CN"/>
        </w:rPr>
        <w:t>划分：政府独立出资的中央银行；公私合股的中央银行；完全为私人资本的中央银行</w:t>
      </w:r>
    </w:p>
    <w:p>
      <w:pPr>
        <w:numPr>
          <w:ilvl w:val="0"/>
          <w:numId w:val="3"/>
        </w:numPr>
        <w:jc w:val="left"/>
        <w:rPr>
          <w:rFonts w:hint="eastAsia" w:ascii="宋体" w:hAnsi="宋体" w:cs="宋体"/>
          <w:sz w:val="21"/>
          <w:szCs w:val="21"/>
          <w:lang w:eastAsia="zh-CN"/>
        </w:rPr>
      </w:pPr>
      <w:r>
        <w:rPr>
          <w:rFonts w:hint="eastAsia" w:ascii="宋体" w:hAnsi="宋体" w:cs="宋体"/>
          <w:sz w:val="21"/>
          <w:szCs w:val="21"/>
          <w:lang w:eastAsia="zh-CN"/>
        </w:rPr>
        <w:t>按中央银行</w:t>
      </w:r>
      <w:r>
        <w:rPr>
          <w:rFonts w:hint="eastAsia" w:ascii="宋体" w:hAnsi="宋体" w:cs="宋体"/>
          <w:sz w:val="21"/>
          <w:szCs w:val="21"/>
          <w:highlight w:val="yellow"/>
          <w:lang w:eastAsia="zh-CN"/>
        </w:rPr>
        <w:t>组织形式</w:t>
      </w:r>
      <w:r>
        <w:rPr>
          <w:rFonts w:hint="eastAsia" w:ascii="宋体" w:hAnsi="宋体" w:cs="宋体"/>
          <w:sz w:val="21"/>
          <w:szCs w:val="21"/>
          <w:lang w:eastAsia="zh-CN"/>
        </w:rPr>
        <w:t>划分：单一式中央银行体制；复合式中央银行体制；准中央银行体制；跨国中央银行体制</w:t>
      </w:r>
    </w:p>
    <w:p>
      <w:pPr>
        <w:jc w:val="center"/>
        <w:rPr>
          <w:rFonts w:ascii="楷体_GB2312" w:hAnsi="宋体" w:eastAsia="楷体_GB2312"/>
          <w:b/>
          <w:sz w:val="30"/>
          <w:szCs w:val="30"/>
        </w:rPr>
      </w:pPr>
      <w:r>
        <w:rPr>
          <w:rFonts w:hint="eastAsia" w:ascii="楷体_GB2312" w:hAnsi="宋体" w:eastAsia="楷体_GB2312"/>
          <w:b/>
          <w:sz w:val="30"/>
          <w:szCs w:val="30"/>
        </w:rPr>
        <w:t>第九章 货币需求</w:t>
      </w:r>
    </w:p>
    <w:p>
      <w:pPr>
        <w:jc w:val="left"/>
        <w:rPr>
          <w:rFonts w:ascii="宋体" w:hAnsi="宋体"/>
          <w:b/>
          <w:sz w:val="28"/>
          <w:szCs w:val="28"/>
        </w:rPr>
      </w:pPr>
      <w:r>
        <w:rPr>
          <w:rFonts w:hint="eastAsia" w:ascii="宋体" w:hAnsi="宋体"/>
          <w:b/>
          <w:sz w:val="28"/>
          <w:szCs w:val="28"/>
        </w:rPr>
        <w:t>名词解释</w:t>
      </w:r>
    </w:p>
    <w:p>
      <w:pPr>
        <w:jc w:val="left"/>
        <w:rPr>
          <w:rFonts w:ascii="宋体" w:hAnsi="宋体"/>
          <w:sz w:val="24"/>
        </w:rPr>
      </w:pPr>
      <w:r>
        <w:rPr>
          <w:rFonts w:hint="eastAsia" w:ascii="宋体" w:hAnsi="宋体"/>
          <w:b/>
          <w:sz w:val="24"/>
        </w:rPr>
        <w:t>货币需求：</w:t>
      </w:r>
      <w:r>
        <w:rPr>
          <w:rFonts w:hint="eastAsia" w:ascii="宋体" w:hAnsi="宋体"/>
          <w:sz w:val="24"/>
        </w:rPr>
        <w:t>宏观经济运行以及微观经济主体对货币的需求。（具有</w:t>
      </w:r>
      <w:r>
        <w:rPr>
          <w:rFonts w:hint="eastAsia" w:ascii="宋体" w:hAnsi="宋体"/>
          <w:sz w:val="24"/>
          <w:highlight w:val="yellow"/>
        </w:rPr>
        <w:t>持有货币的愿望和能力</w:t>
      </w:r>
      <w:r>
        <w:rPr>
          <w:rFonts w:hint="eastAsia" w:ascii="宋体" w:hAnsi="宋体"/>
          <w:sz w:val="24"/>
        </w:rPr>
        <w:t>）</w:t>
      </w:r>
    </w:p>
    <w:p>
      <w:pPr>
        <w:jc w:val="left"/>
        <w:rPr>
          <w:rFonts w:ascii="宋体" w:hAnsi="宋体"/>
          <w:sz w:val="24"/>
        </w:rPr>
      </w:pPr>
      <w:r>
        <w:rPr>
          <w:rFonts w:hint="eastAsia" w:ascii="宋体" w:hAnsi="宋体"/>
          <w:b/>
          <w:sz w:val="24"/>
        </w:rPr>
        <w:t>货币存量：</w:t>
      </w:r>
      <w:r>
        <w:rPr>
          <w:rFonts w:hint="eastAsia" w:ascii="宋体" w:hAnsi="宋体"/>
          <w:sz w:val="24"/>
          <w:highlight w:val="yellow"/>
        </w:rPr>
        <w:t>某一时点上存在的货币数量</w:t>
      </w:r>
      <w:r>
        <w:rPr>
          <w:rFonts w:hint="eastAsia" w:ascii="宋体" w:hAnsi="宋体"/>
          <w:sz w:val="24"/>
        </w:rPr>
        <w:t>，它是货币</w:t>
      </w:r>
      <w:r>
        <w:rPr>
          <w:rFonts w:hint="eastAsia" w:ascii="宋体" w:hAnsi="宋体"/>
          <w:sz w:val="24"/>
          <w:highlight w:val="yellow"/>
        </w:rPr>
        <w:t>静止状态</w:t>
      </w:r>
      <w:r>
        <w:rPr>
          <w:rFonts w:hint="eastAsia" w:ascii="宋体" w:hAnsi="宋体"/>
          <w:sz w:val="24"/>
        </w:rPr>
        <w:t>的概念，是某一时点上货币数量的横断面。</w:t>
      </w:r>
    </w:p>
    <w:p>
      <w:pPr>
        <w:jc w:val="left"/>
        <w:rPr>
          <w:rFonts w:ascii="宋体" w:hAnsi="宋体"/>
          <w:sz w:val="24"/>
        </w:rPr>
      </w:pPr>
      <w:r>
        <w:rPr>
          <w:rFonts w:hint="eastAsia" w:ascii="宋体" w:hAnsi="宋体"/>
          <w:b/>
          <w:sz w:val="24"/>
        </w:rPr>
        <w:t>货币流量：</w:t>
      </w:r>
      <w:r>
        <w:rPr>
          <w:rFonts w:hint="eastAsia" w:ascii="宋体" w:hAnsi="宋体"/>
          <w:sz w:val="24"/>
        </w:rPr>
        <w:t>货币在一</w:t>
      </w:r>
      <w:r>
        <w:rPr>
          <w:rFonts w:hint="eastAsia" w:ascii="宋体" w:hAnsi="宋体"/>
          <w:sz w:val="24"/>
          <w:highlight w:val="yellow"/>
        </w:rPr>
        <w:t>定时期内的支出或流动数量</w:t>
      </w:r>
      <w:r>
        <w:rPr>
          <w:rFonts w:hint="eastAsia" w:ascii="宋体" w:hAnsi="宋体"/>
          <w:sz w:val="24"/>
        </w:rPr>
        <w:t>，也就是</w:t>
      </w:r>
      <w:r>
        <w:rPr>
          <w:rFonts w:hint="eastAsia" w:ascii="宋体" w:hAnsi="宋体"/>
          <w:sz w:val="24"/>
          <w:highlight w:val="yellow"/>
        </w:rPr>
        <w:t>货币存量与每单位货币参加交易次数的乘积</w:t>
      </w:r>
      <w:r>
        <w:rPr>
          <w:rFonts w:hint="eastAsia" w:ascii="宋体" w:hAnsi="宋体"/>
          <w:sz w:val="24"/>
        </w:rPr>
        <w:t>。</w:t>
      </w:r>
    </w:p>
    <w:p>
      <w:pPr>
        <w:jc w:val="left"/>
        <w:rPr>
          <w:rFonts w:ascii="宋体" w:hAnsi="宋体"/>
          <w:sz w:val="24"/>
        </w:rPr>
      </w:pPr>
      <w:r>
        <w:rPr>
          <w:rFonts w:hint="eastAsia" w:ascii="宋体" w:hAnsi="宋体"/>
          <w:b/>
          <w:sz w:val="24"/>
        </w:rPr>
        <w:t>交易动机：</w:t>
      </w:r>
      <w:r>
        <w:rPr>
          <w:rFonts w:hint="eastAsia" w:ascii="宋体" w:hAnsi="宋体"/>
          <w:sz w:val="24"/>
        </w:rPr>
        <w:t>指个人生活上或厂商业务上为</w:t>
      </w:r>
      <w:r>
        <w:rPr>
          <w:rFonts w:hint="eastAsia" w:ascii="宋体" w:hAnsi="宋体"/>
          <w:sz w:val="24"/>
          <w:highlight w:val="yellow"/>
        </w:rPr>
        <w:t>应付日常支出</w:t>
      </w:r>
      <w:r>
        <w:rPr>
          <w:rFonts w:hint="eastAsia" w:ascii="宋体" w:hAnsi="宋体"/>
          <w:sz w:val="24"/>
        </w:rPr>
        <w:t>而对货币的需求。</w:t>
      </w:r>
    </w:p>
    <w:p>
      <w:pPr>
        <w:jc w:val="left"/>
        <w:rPr>
          <w:rFonts w:ascii="宋体" w:hAnsi="宋体"/>
          <w:sz w:val="24"/>
        </w:rPr>
      </w:pPr>
      <w:r>
        <w:rPr>
          <w:rFonts w:hint="eastAsia" w:ascii="宋体" w:hAnsi="宋体"/>
          <w:b/>
          <w:sz w:val="24"/>
        </w:rPr>
        <w:t>预防动机：</w:t>
      </w:r>
      <w:r>
        <w:rPr>
          <w:rFonts w:hint="eastAsia" w:ascii="宋体" w:hAnsi="宋体"/>
          <w:sz w:val="24"/>
        </w:rPr>
        <w:t>指人们为了</w:t>
      </w:r>
      <w:r>
        <w:rPr>
          <w:rFonts w:hint="eastAsia" w:ascii="宋体" w:hAnsi="宋体"/>
          <w:sz w:val="24"/>
          <w:highlight w:val="yellow"/>
        </w:rPr>
        <w:t>预防紧急支出</w:t>
      </w:r>
      <w:r>
        <w:rPr>
          <w:rFonts w:hint="eastAsia" w:ascii="宋体" w:hAnsi="宋体"/>
          <w:sz w:val="24"/>
        </w:rPr>
        <w:t>而必须持有一定货币的需求。</w:t>
      </w:r>
    </w:p>
    <w:p>
      <w:pPr>
        <w:jc w:val="left"/>
        <w:rPr>
          <w:rFonts w:ascii="宋体" w:hAnsi="宋体"/>
          <w:sz w:val="24"/>
        </w:rPr>
      </w:pPr>
      <w:r>
        <w:rPr>
          <w:rFonts w:hint="eastAsia" w:ascii="宋体" w:hAnsi="宋体"/>
          <w:b/>
          <w:sz w:val="24"/>
        </w:rPr>
        <w:t>投机动机：</w:t>
      </w:r>
      <w:r>
        <w:rPr>
          <w:rFonts w:hint="eastAsia" w:ascii="宋体" w:hAnsi="宋体"/>
          <w:sz w:val="24"/>
        </w:rPr>
        <w:t>指人们</w:t>
      </w:r>
      <w:r>
        <w:rPr>
          <w:rFonts w:hint="eastAsia" w:ascii="宋体" w:hAnsi="宋体"/>
          <w:sz w:val="24"/>
          <w:highlight w:val="yellow"/>
        </w:rPr>
        <w:t>预期利率将上升为获取证券投资价差收益</w:t>
      </w:r>
      <w:r>
        <w:rPr>
          <w:rFonts w:hint="eastAsia" w:ascii="宋体" w:hAnsi="宋体"/>
          <w:sz w:val="24"/>
        </w:rPr>
        <w:t>而保留一定量货币的需求。</w:t>
      </w:r>
    </w:p>
    <w:p>
      <w:pPr>
        <w:jc w:val="left"/>
        <w:rPr>
          <w:rFonts w:ascii="宋体" w:hAnsi="宋体"/>
          <w:b/>
          <w:sz w:val="28"/>
          <w:szCs w:val="28"/>
        </w:rPr>
      </w:pPr>
    </w:p>
    <w:p>
      <w:pPr>
        <w:jc w:val="left"/>
        <w:rPr>
          <w:rFonts w:ascii="宋体" w:hAnsi="宋体"/>
          <w:b/>
          <w:sz w:val="28"/>
          <w:szCs w:val="28"/>
        </w:rPr>
      </w:pPr>
    </w:p>
    <w:p>
      <w:pPr>
        <w:jc w:val="left"/>
        <w:rPr>
          <w:rFonts w:ascii="宋体" w:hAnsi="宋体"/>
          <w:b/>
          <w:sz w:val="28"/>
          <w:szCs w:val="28"/>
        </w:rPr>
      </w:pPr>
      <w:r>
        <w:rPr>
          <w:rFonts w:hint="eastAsia" w:ascii="宋体" w:hAnsi="宋体"/>
          <w:b/>
          <w:sz w:val="28"/>
          <w:szCs w:val="28"/>
        </w:rPr>
        <w:t>简答题</w:t>
      </w:r>
    </w:p>
    <w:p>
      <w:pPr>
        <w:jc w:val="left"/>
        <w:rPr>
          <w:rFonts w:ascii="宋体" w:hAnsi="宋体"/>
          <w:b/>
          <w:sz w:val="24"/>
        </w:rPr>
      </w:pPr>
      <w:r>
        <w:rPr>
          <w:rFonts w:hint="eastAsia" w:ascii="宋体" w:hAnsi="宋体"/>
          <w:b/>
          <w:sz w:val="24"/>
        </w:rPr>
        <w:t>决定货币需求的主要因素有哪些？</w:t>
      </w:r>
    </w:p>
    <w:p>
      <w:pPr>
        <w:jc w:val="left"/>
        <w:rPr>
          <w:rFonts w:ascii="宋体" w:hAnsi="宋体"/>
          <w:sz w:val="24"/>
        </w:rPr>
      </w:pPr>
      <w:r>
        <w:rPr>
          <w:rFonts w:hint="eastAsia" w:ascii="宋体" w:hAnsi="宋体"/>
          <w:sz w:val="24"/>
        </w:rPr>
        <w:t>①收入状况（</w:t>
      </w:r>
      <w:r>
        <w:rPr>
          <w:rFonts w:hint="eastAsia" w:ascii="宋体" w:hAnsi="宋体"/>
          <w:sz w:val="24"/>
          <w:highlight w:val="yellow"/>
        </w:rPr>
        <w:t>正</w:t>
      </w:r>
      <w:r>
        <w:rPr>
          <w:rFonts w:hint="eastAsia" w:ascii="宋体" w:hAnsi="宋体"/>
          <w:sz w:val="24"/>
        </w:rPr>
        <w:t>）。</w:t>
      </w:r>
    </w:p>
    <w:p>
      <w:pPr>
        <w:jc w:val="left"/>
        <w:rPr>
          <w:rFonts w:ascii="宋体" w:hAnsi="宋体"/>
          <w:sz w:val="24"/>
        </w:rPr>
      </w:pPr>
      <w:r>
        <w:rPr>
          <w:rFonts w:hint="eastAsia" w:ascii="宋体" w:hAnsi="宋体"/>
          <w:sz w:val="24"/>
        </w:rPr>
        <w:t>⒈</w:t>
      </w:r>
      <w:r>
        <w:rPr>
          <w:rFonts w:hint="eastAsia" w:ascii="宋体" w:hAnsi="宋体"/>
          <w:sz w:val="24"/>
          <w:highlight w:val="yellow"/>
        </w:rPr>
        <w:t>收入水平的高低</w:t>
      </w:r>
      <w:r>
        <w:rPr>
          <w:rFonts w:hint="eastAsia" w:ascii="宋体" w:hAnsi="宋体"/>
          <w:sz w:val="24"/>
        </w:rPr>
        <w:t>与货币需求              ⒉人们取得</w:t>
      </w:r>
      <w:r>
        <w:rPr>
          <w:rFonts w:hint="eastAsia" w:ascii="宋体" w:hAnsi="宋体"/>
          <w:sz w:val="24"/>
          <w:highlight w:val="yellow"/>
        </w:rPr>
        <w:t>收入的时间间隔</w:t>
      </w:r>
      <w:r>
        <w:rPr>
          <w:rFonts w:hint="eastAsia" w:ascii="宋体" w:hAnsi="宋体"/>
          <w:sz w:val="24"/>
        </w:rPr>
        <w:t>与货币需求</w:t>
      </w:r>
      <w:r>
        <w:rPr>
          <w:rFonts w:hint="eastAsia" w:ascii="宋体" w:hAnsi="宋体"/>
          <w:sz w:val="24"/>
        </w:rPr>
        <w:cr/>
      </w:r>
      <w:r>
        <w:rPr>
          <w:rFonts w:hint="eastAsia" w:ascii="宋体" w:hAnsi="宋体"/>
          <w:sz w:val="24"/>
        </w:rPr>
        <w:t>②市场利率（</w:t>
      </w:r>
      <w:r>
        <w:rPr>
          <w:rFonts w:hint="eastAsia" w:ascii="宋体" w:hAnsi="宋体"/>
          <w:sz w:val="24"/>
          <w:highlight w:val="yellow"/>
        </w:rPr>
        <w:t>负</w:t>
      </w:r>
      <w:r>
        <w:rPr>
          <w:rFonts w:hint="eastAsia" w:ascii="宋体" w:hAnsi="宋体"/>
          <w:sz w:val="24"/>
        </w:rPr>
        <w:t>）。</w:t>
      </w:r>
      <w:r>
        <w:rPr>
          <w:rFonts w:hint="eastAsia" w:ascii="宋体" w:hAnsi="宋体"/>
          <w:sz w:val="24"/>
        </w:rPr>
        <w:cr/>
      </w:r>
      <w:r>
        <w:rPr>
          <w:rFonts w:hint="eastAsia" w:ascii="宋体" w:hAnsi="宋体"/>
          <w:sz w:val="24"/>
        </w:rPr>
        <w:t>⒈市场利率决定人们持有货币的</w:t>
      </w:r>
      <w:r>
        <w:rPr>
          <w:rFonts w:hint="eastAsia" w:ascii="宋体" w:hAnsi="宋体"/>
          <w:sz w:val="24"/>
          <w:highlight w:val="yellow"/>
        </w:rPr>
        <w:t xml:space="preserve">机会成本 </w:t>
      </w:r>
      <w:r>
        <w:rPr>
          <w:rFonts w:hint="eastAsia" w:ascii="宋体" w:hAnsi="宋体"/>
          <w:sz w:val="24"/>
        </w:rPr>
        <w:t xml:space="preserve">   ⒉市场利率影响人们对</w:t>
      </w:r>
      <w:r>
        <w:rPr>
          <w:rFonts w:hint="eastAsia" w:ascii="宋体" w:hAnsi="宋体"/>
          <w:sz w:val="24"/>
          <w:highlight w:val="yellow"/>
        </w:rPr>
        <w:t>资产持有形式的选择</w:t>
      </w:r>
    </w:p>
    <w:p>
      <w:pPr>
        <w:jc w:val="left"/>
        <w:rPr>
          <w:rFonts w:ascii="宋体" w:hAnsi="宋体"/>
          <w:sz w:val="24"/>
        </w:rPr>
      </w:pPr>
      <w:r>
        <w:rPr>
          <w:rFonts w:hint="eastAsia" w:ascii="宋体" w:hAnsi="宋体"/>
          <w:sz w:val="24"/>
        </w:rPr>
        <w:t>③</w:t>
      </w:r>
      <w:r>
        <w:rPr>
          <w:rFonts w:hint="eastAsia" w:ascii="宋体" w:hAnsi="宋体"/>
          <w:sz w:val="24"/>
          <w:highlight w:val="yellow"/>
        </w:rPr>
        <w:t>信用的发达</w:t>
      </w:r>
      <w:r>
        <w:rPr>
          <w:rFonts w:hint="eastAsia" w:ascii="宋体" w:hAnsi="宋体"/>
          <w:sz w:val="24"/>
          <w:highlight w:val="yellow"/>
        </w:rPr>
        <w:t>程度（负</w:t>
      </w:r>
      <w:r>
        <w:rPr>
          <w:rFonts w:hint="eastAsia" w:ascii="宋体" w:hAnsi="宋体"/>
          <w:sz w:val="24"/>
        </w:rPr>
        <w:t>）</w:t>
      </w:r>
      <w:r>
        <w:rPr>
          <w:rFonts w:hint="eastAsia" w:ascii="宋体" w:hAnsi="宋体"/>
          <w:sz w:val="24"/>
        </w:rPr>
        <w:cr/>
      </w:r>
      <w:r>
        <w:rPr>
          <w:rFonts w:hint="eastAsia" w:ascii="宋体" w:hAnsi="宋体"/>
          <w:sz w:val="24"/>
        </w:rPr>
        <w:t>④</w:t>
      </w:r>
      <w:r>
        <w:rPr>
          <w:rFonts w:hint="eastAsia" w:ascii="宋体" w:hAnsi="宋体"/>
          <w:sz w:val="24"/>
          <w:highlight w:val="yellow"/>
        </w:rPr>
        <w:t>消费倾向（正）</w:t>
      </w:r>
      <w:r>
        <w:rPr>
          <w:rFonts w:hint="eastAsia" w:ascii="宋体" w:hAnsi="宋体"/>
          <w:sz w:val="24"/>
        </w:rPr>
        <w:cr/>
      </w:r>
      <w:r>
        <w:rPr>
          <w:rFonts w:hint="eastAsia" w:ascii="宋体" w:hAnsi="宋体"/>
          <w:sz w:val="24"/>
        </w:rPr>
        <w:t>特殊情况：⒈如果人们不是均匀地支出其收入，而是</w:t>
      </w:r>
      <w:r>
        <w:rPr>
          <w:rFonts w:hint="eastAsia" w:ascii="宋体" w:hAnsi="宋体"/>
          <w:sz w:val="24"/>
          <w:highlight w:val="yellow"/>
        </w:rPr>
        <w:t>取得收入后立即用于购买消费品</w:t>
      </w:r>
    </w:p>
    <w:p>
      <w:pPr>
        <w:ind w:firstLine="1200" w:firstLineChars="500"/>
        <w:jc w:val="left"/>
        <w:rPr>
          <w:rFonts w:ascii="宋体" w:hAnsi="宋体"/>
          <w:b/>
          <w:sz w:val="24"/>
        </w:rPr>
      </w:pPr>
      <w:r>
        <w:rPr>
          <w:rFonts w:hint="eastAsia" w:ascii="宋体" w:hAnsi="宋体"/>
          <w:sz w:val="24"/>
        </w:rPr>
        <w:t>⒉如果人们不是以定期存款、储蓄存款或购买有价证券等形式储蓄，而宁可</w:t>
      </w:r>
      <w:r>
        <w:rPr>
          <w:rFonts w:hint="eastAsia" w:ascii="宋体" w:hAnsi="宋体"/>
          <w:sz w:val="24"/>
          <w:highlight w:val="yellow"/>
        </w:rPr>
        <w:t>以货币形式储蓄</w:t>
      </w:r>
      <w:r>
        <w:rPr>
          <w:rFonts w:hint="eastAsia" w:ascii="宋体" w:hAnsi="宋体"/>
          <w:sz w:val="24"/>
        </w:rPr>
        <w:t>⑤货币</w:t>
      </w:r>
      <w:r>
        <w:rPr>
          <w:rFonts w:hint="eastAsia" w:ascii="宋体" w:hAnsi="宋体"/>
          <w:sz w:val="24"/>
          <w:highlight w:val="yellow"/>
        </w:rPr>
        <w:t>流通速度（负</w:t>
      </w:r>
      <w:r>
        <w:rPr>
          <w:rFonts w:hint="eastAsia" w:ascii="宋体" w:hAnsi="宋体"/>
          <w:sz w:val="24"/>
        </w:rPr>
        <w:t>）</w:t>
      </w:r>
      <w:r>
        <w:rPr>
          <w:rFonts w:hint="eastAsia" w:ascii="宋体" w:hAnsi="宋体"/>
          <w:sz w:val="24"/>
        </w:rPr>
        <w:cr/>
      </w:r>
      <w:r>
        <w:rPr>
          <w:rFonts w:hint="eastAsia" w:ascii="宋体" w:hAnsi="宋体"/>
          <w:sz w:val="24"/>
        </w:rPr>
        <w:t>⑥社会</w:t>
      </w:r>
      <w:r>
        <w:rPr>
          <w:rFonts w:hint="eastAsia" w:ascii="宋体" w:hAnsi="宋体"/>
          <w:sz w:val="24"/>
          <w:highlight w:val="yellow"/>
        </w:rPr>
        <w:t>商品可供量（正）</w:t>
      </w:r>
      <w:r>
        <w:rPr>
          <w:rFonts w:hint="eastAsia" w:ascii="宋体" w:hAnsi="宋体"/>
          <w:sz w:val="24"/>
        </w:rPr>
        <w:cr/>
      </w:r>
      <w:r>
        <w:rPr>
          <w:rFonts w:hint="eastAsia" w:ascii="宋体" w:hAnsi="宋体"/>
          <w:sz w:val="24"/>
        </w:rPr>
        <w:t>⑦</w:t>
      </w:r>
      <w:r>
        <w:rPr>
          <w:rFonts w:hint="eastAsia" w:ascii="宋体" w:hAnsi="宋体"/>
          <w:sz w:val="24"/>
          <w:highlight w:val="yellow"/>
        </w:rPr>
        <w:t>一般物价水平</w:t>
      </w:r>
      <w:r>
        <w:rPr>
          <w:rFonts w:hint="eastAsia" w:ascii="宋体" w:hAnsi="宋体"/>
          <w:sz w:val="24"/>
        </w:rPr>
        <w:t>（信用制度下不是决定因素）</w:t>
      </w:r>
      <w:r>
        <w:rPr>
          <w:rFonts w:hint="eastAsia" w:ascii="宋体" w:hAnsi="宋体"/>
          <w:sz w:val="24"/>
        </w:rPr>
        <w:cr/>
      </w:r>
      <w:r>
        <w:rPr>
          <w:rFonts w:hint="eastAsia" w:ascii="宋体" w:hAnsi="宋体"/>
          <w:sz w:val="24"/>
        </w:rPr>
        <w:t>⑧人们的</w:t>
      </w:r>
      <w:r>
        <w:rPr>
          <w:rFonts w:hint="eastAsia" w:ascii="宋体" w:hAnsi="宋体"/>
          <w:sz w:val="24"/>
          <w:highlight w:val="yellow"/>
        </w:rPr>
        <w:t>预期与偏好</w:t>
      </w:r>
      <w:r>
        <w:rPr>
          <w:rFonts w:hint="eastAsia" w:ascii="宋体" w:hAnsi="宋体"/>
          <w:sz w:val="24"/>
        </w:rPr>
        <w:cr/>
      </w:r>
      <w:r>
        <w:rPr>
          <w:rFonts w:hint="eastAsia" w:ascii="宋体" w:hAnsi="宋体"/>
          <w:b/>
          <w:sz w:val="24"/>
          <w:shd w:val="pct10" w:color="auto" w:fill="FFFFFF"/>
        </w:rPr>
        <w:t>谈谈凯恩斯货币需求理论的特色和凯恩斯对货币需求理论发展的贡献（两方面）</w:t>
      </w:r>
      <w:r>
        <w:rPr>
          <w:rFonts w:hint="eastAsia" w:ascii="宋体" w:hAnsi="宋体"/>
          <w:b/>
          <w:sz w:val="24"/>
          <w:shd w:val="pct10" w:color="auto" w:fill="FFFFFF"/>
        </w:rPr>
        <w:t xml:space="preserve"> （书313页）</w:t>
      </w:r>
    </w:p>
    <w:p>
      <w:pPr>
        <w:jc w:val="left"/>
        <w:rPr>
          <w:rFonts w:ascii="宋体" w:hAnsi="宋体"/>
          <w:sz w:val="24"/>
        </w:rPr>
      </w:pPr>
      <w:r>
        <w:rPr>
          <w:rFonts w:hint="eastAsia" w:ascii="宋体" w:hAnsi="宋体"/>
          <w:sz w:val="24"/>
        </w:rPr>
        <w:t>？理论特色：①理论基础:</w:t>
      </w:r>
      <w:r>
        <w:rPr>
          <w:rFonts w:hint="eastAsia" w:ascii="宋体" w:hAnsi="宋体"/>
          <w:sz w:val="24"/>
          <w:highlight w:val="yellow"/>
        </w:rPr>
        <w:t>灵活偏好理论</w:t>
      </w:r>
    </w:p>
    <w:p>
      <w:pPr>
        <w:ind w:firstLine="1200" w:firstLineChars="500"/>
        <w:jc w:val="left"/>
        <w:rPr>
          <w:rFonts w:ascii="宋体" w:hAnsi="宋体"/>
          <w:sz w:val="24"/>
        </w:rPr>
      </w:pPr>
      <w:r>
        <w:rPr>
          <w:rFonts w:hint="eastAsia" w:ascii="宋体" w:hAnsi="宋体"/>
          <w:sz w:val="24"/>
        </w:rPr>
        <w:t>②</w:t>
      </w:r>
      <w:r>
        <w:rPr>
          <w:rFonts w:hint="eastAsia" w:ascii="宋体" w:hAnsi="宋体"/>
          <w:sz w:val="24"/>
          <w:highlight w:val="yellow"/>
        </w:rPr>
        <w:t>时间偏好</w:t>
      </w:r>
      <w:r>
        <w:rPr>
          <w:rFonts w:hint="eastAsia" w:ascii="宋体" w:hAnsi="宋体"/>
          <w:sz w:val="24"/>
        </w:rPr>
        <w:t>：消费倾向、储蓄倾向</w:t>
      </w:r>
    </w:p>
    <w:p>
      <w:pPr>
        <w:ind w:firstLine="1200" w:firstLineChars="500"/>
        <w:jc w:val="left"/>
        <w:rPr>
          <w:rFonts w:ascii="宋体" w:hAnsi="宋体"/>
          <w:sz w:val="24"/>
        </w:rPr>
      </w:pPr>
      <w:r>
        <w:rPr>
          <w:rFonts w:hint="eastAsia" w:ascii="宋体" w:hAnsi="宋体"/>
          <w:sz w:val="24"/>
        </w:rPr>
        <w:t>③</w:t>
      </w:r>
      <w:r>
        <w:rPr>
          <w:rFonts w:hint="eastAsia" w:ascii="宋体" w:hAnsi="宋体"/>
          <w:sz w:val="24"/>
          <w:highlight w:val="yellow"/>
        </w:rPr>
        <w:t>流动性偏好</w:t>
      </w:r>
      <w:r>
        <w:rPr>
          <w:rFonts w:hint="eastAsia" w:ascii="宋体" w:hAnsi="宋体"/>
          <w:sz w:val="24"/>
        </w:rPr>
        <w:t>：三个动机 ⒈交易动机⒉预防动机⒊投机动机</w:t>
      </w:r>
    </w:p>
    <w:p>
      <w:pPr>
        <w:ind w:left="1680" w:hanging="1680" w:hangingChars="700"/>
        <w:jc w:val="left"/>
        <w:rPr>
          <w:rFonts w:ascii="宋体" w:hAnsi="宋体"/>
          <w:sz w:val="24"/>
        </w:rPr>
      </w:pPr>
      <w:r>
        <w:rPr>
          <w:rFonts w:hint="eastAsia" w:ascii="宋体" w:hAnsi="宋体"/>
          <w:sz w:val="24"/>
        </w:rPr>
        <w:t>凯恩斯的贡献：①提出了</w:t>
      </w:r>
      <w:r>
        <w:rPr>
          <w:rFonts w:hint="eastAsia" w:ascii="宋体" w:hAnsi="宋体"/>
          <w:sz w:val="24"/>
          <w:highlight w:val="yellow"/>
        </w:rPr>
        <w:t>以投机需求为中心</w:t>
      </w:r>
      <w:r>
        <w:rPr>
          <w:rFonts w:hint="eastAsia" w:ascii="宋体" w:hAnsi="宋体"/>
          <w:sz w:val="24"/>
        </w:rPr>
        <w:t>的流动偏好理论，把</w:t>
      </w:r>
      <w:r>
        <w:rPr>
          <w:rFonts w:hint="eastAsia" w:ascii="宋体" w:hAnsi="宋体"/>
          <w:sz w:val="24"/>
          <w:highlight w:val="yellow"/>
        </w:rPr>
        <w:t>利率变量</w:t>
      </w:r>
      <w:r>
        <w:rPr>
          <w:rFonts w:hint="eastAsia" w:ascii="宋体" w:hAnsi="宋体"/>
          <w:sz w:val="24"/>
        </w:rPr>
        <w:t>引入货币需求函数中</w:t>
      </w:r>
    </w:p>
    <w:p>
      <w:pPr>
        <w:ind w:left="1470" w:leftChars="700" w:firstLine="240" w:firstLineChars="100"/>
        <w:jc w:val="left"/>
        <w:rPr>
          <w:rFonts w:ascii="宋体" w:hAnsi="宋体"/>
          <w:sz w:val="24"/>
        </w:rPr>
      </w:pPr>
      <w:r>
        <w:rPr>
          <w:rFonts w:hint="eastAsia" w:ascii="宋体" w:hAnsi="宋体"/>
          <w:sz w:val="24"/>
        </w:rPr>
        <w:t>②深入分析了货币的</w:t>
      </w:r>
      <w:r>
        <w:rPr>
          <w:rFonts w:hint="eastAsia" w:ascii="宋体" w:hAnsi="宋体"/>
          <w:sz w:val="24"/>
          <w:highlight w:val="yellow"/>
        </w:rPr>
        <w:t>传导机制</w:t>
      </w:r>
      <w:r>
        <w:rPr>
          <w:rFonts w:hint="eastAsia" w:ascii="宋体" w:hAnsi="宋体"/>
          <w:sz w:val="24"/>
        </w:rPr>
        <w:t>，将传统的“两分法”变为了“</w:t>
      </w:r>
      <w:r>
        <w:rPr>
          <w:rFonts w:hint="eastAsia" w:ascii="宋体" w:hAnsi="宋体"/>
          <w:sz w:val="24"/>
          <w:highlight w:val="yellow"/>
        </w:rPr>
        <w:t>一元论</w:t>
      </w:r>
      <w:r>
        <w:rPr>
          <w:rFonts w:hint="eastAsia" w:ascii="宋体" w:hAnsi="宋体"/>
          <w:sz w:val="24"/>
        </w:rPr>
        <w:t>”。</w:t>
      </w:r>
    </w:p>
    <w:p>
      <w:pPr>
        <w:ind w:left="1687" w:hanging="1687" w:hangingChars="700"/>
        <w:jc w:val="left"/>
        <w:rPr>
          <w:rFonts w:ascii="宋体" w:hAnsi="宋体"/>
          <w:b/>
          <w:sz w:val="24"/>
        </w:rPr>
      </w:pPr>
      <w:r>
        <w:rPr>
          <w:rFonts w:hint="eastAsia" w:ascii="宋体" w:hAnsi="宋体"/>
          <w:b/>
          <w:sz w:val="24"/>
        </w:rPr>
        <w:t>货币需求函数中的机会成本变量主要有哪些？它们对货币需求有何影响？</w:t>
      </w:r>
    </w:p>
    <w:p>
      <w:pPr>
        <w:ind w:left="1680" w:hanging="1680" w:hangingChars="700"/>
        <w:jc w:val="left"/>
        <w:rPr>
          <w:rFonts w:ascii="宋体" w:hAnsi="宋体"/>
          <w:sz w:val="24"/>
        </w:rPr>
      </w:pPr>
      <w:r>
        <w:rPr>
          <w:rFonts w:hint="eastAsia" w:ascii="宋体" w:hAnsi="宋体"/>
          <w:sz w:val="24"/>
        </w:rPr>
        <w:t>机会成本变量是指</w:t>
      </w:r>
      <w:r>
        <w:rPr>
          <w:rFonts w:hint="eastAsia" w:ascii="宋体" w:hAnsi="宋体"/>
          <w:sz w:val="24"/>
          <w:highlight w:val="yellow"/>
        </w:rPr>
        <w:t>利率和预期物价变动率</w:t>
      </w:r>
      <w:r>
        <w:rPr>
          <w:rFonts w:hint="eastAsia" w:ascii="宋体" w:hAnsi="宋体"/>
          <w:sz w:val="24"/>
        </w:rPr>
        <w:t>。</w:t>
      </w:r>
    </w:p>
    <w:p>
      <w:pPr>
        <w:ind w:left="1680" w:hanging="1680" w:hangingChars="700"/>
        <w:jc w:val="left"/>
        <w:rPr>
          <w:rFonts w:ascii="宋体" w:hAnsi="宋体"/>
          <w:sz w:val="24"/>
        </w:rPr>
      </w:pPr>
      <w:r>
        <w:rPr>
          <w:rFonts w:hint="eastAsia" w:ascii="宋体" w:hAnsi="宋体"/>
          <w:sz w:val="24"/>
        </w:rPr>
        <w:t>货币需求是</w:t>
      </w:r>
      <w:r>
        <w:rPr>
          <w:rFonts w:hint="eastAsia" w:ascii="宋体" w:hAnsi="宋体"/>
          <w:sz w:val="24"/>
          <w:highlight w:val="yellow"/>
        </w:rPr>
        <w:t>利率水平的递</w:t>
      </w:r>
      <w:r>
        <w:rPr>
          <w:rFonts w:hint="eastAsia" w:ascii="宋体" w:hAnsi="宋体"/>
          <w:sz w:val="24"/>
          <w:highlight w:val="yellow"/>
        </w:rPr>
        <w:t>减函数</w:t>
      </w:r>
      <w:r>
        <w:rPr>
          <w:rFonts w:hint="eastAsia" w:ascii="宋体" w:hAnsi="宋体"/>
          <w:sz w:val="24"/>
        </w:rPr>
        <w:t>。货币需求是</w:t>
      </w:r>
      <w:r>
        <w:rPr>
          <w:rFonts w:hint="eastAsia" w:ascii="宋体" w:hAnsi="宋体"/>
          <w:sz w:val="24"/>
          <w:highlight w:val="yellow"/>
        </w:rPr>
        <w:t>预期物价变动率的递减函数</w:t>
      </w:r>
      <w:r>
        <w:rPr>
          <w:rFonts w:hint="eastAsia" w:ascii="宋体" w:hAnsi="宋体"/>
          <w:sz w:val="24"/>
        </w:rPr>
        <w:t>。</w:t>
      </w:r>
    </w:p>
    <w:p>
      <w:pPr>
        <w:ind w:left="1687" w:hanging="1687" w:hangingChars="700"/>
        <w:jc w:val="left"/>
        <w:rPr>
          <w:rFonts w:ascii="宋体" w:hAnsi="宋体"/>
          <w:b/>
          <w:sz w:val="24"/>
        </w:rPr>
      </w:pPr>
      <w:r>
        <w:rPr>
          <w:rFonts w:hint="eastAsia" w:ascii="宋体" w:hAnsi="宋体"/>
          <w:b/>
          <w:sz w:val="24"/>
        </w:rPr>
        <w:t>比较弗里德曼货币需求理论与凯恩斯货币需求理论</w:t>
      </w:r>
    </w:p>
    <w:p>
      <w:pPr>
        <w:ind w:left="1680" w:hanging="1680" w:hangingChars="700"/>
        <w:jc w:val="left"/>
        <w:rPr>
          <w:rFonts w:ascii="宋体" w:hAnsi="宋体"/>
          <w:sz w:val="24"/>
        </w:rPr>
      </w:pPr>
      <w:r>
        <w:rPr>
          <w:rFonts w:hint="eastAsia" w:ascii="宋体" w:hAnsi="宋体"/>
          <w:sz w:val="24"/>
        </w:rPr>
        <w:t>①&lt;凯&gt;货币需求</w:t>
      </w:r>
      <w:r>
        <w:rPr>
          <w:rFonts w:hint="eastAsia" w:ascii="宋体" w:hAnsi="宋体"/>
          <w:sz w:val="24"/>
          <w:highlight w:val="yellow"/>
        </w:rPr>
        <w:t>受未来利率不确定性</w:t>
      </w:r>
      <w:r>
        <w:rPr>
          <w:rFonts w:hint="eastAsia" w:ascii="宋体" w:hAnsi="宋体"/>
          <w:sz w:val="24"/>
        </w:rPr>
        <w:t>影响因而不稳定；&lt;弗&gt;强调货币需求</w:t>
      </w:r>
      <w:r>
        <w:rPr>
          <w:rFonts w:hint="eastAsia" w:ascii="宋体" w:hAnsi="宋体"/>
          <w:sz w:val="24"/>
          <w:highlight w:val="yellow"/>
        </w:rPr>
        <w:t>稳定性</w:t>
      </w:r>
    </w:p>
    <w:p>
      <w:pPr>
        <w:ind w:left="1680" w:hanging="1680" w:hangingChars="700"/>
        <w:jc w:val="left"/>
        <w:rPr>
          <w:rFonts w:ascii="宋体" w:hAnsi="宋体"/>
          <w:sz w:val="24"/>
        </w:rPr>
      </w:pPr>
      <w:r>
        <w:rPr>
          <w:rFonts w:hint="eastAsia" w:ascii="宋体" w:hAnsi="宋体"/>
          <w:sz w:val="24"/>
        </w:rPr>
        <w:t>②两者强调的重点不同：</w:t>
      </w:r>
    </w:p>
    <w:p>
      <w:pPr>
        <w:ind w:left="1680" w:hanging="1680" w:hangingChars="700"/>
        <w:jc w:val="left"/>
        <w:rPr>
          <w:rFonts w:ascii="宋体" w:hAnsi="宋体"/>
          <w:sz w:val="24"/>
        </w:rPr>
      </w:pPr>
      <w:r>
        <w:rPr>
          <w:rFonts w:hint="eastAsia" w:ascii="宋体" w:hAnsi="宋体"/>
          <w:sz w:val="24"/>
        </w:rPr>
        <w:t>&lt;凯&gt;重视</w:t>
      </w:r>
      <w:r>
        <w:rPr>
          <w:rFonts w:hint="eastAsia" w:ascii="宋体" w:hAnsi="宋体"/>
          <w:sz w:val="24"/>
          <w:highlight w:val="yellow"/>
        </w:rPr>
        <w:t>利率的</w:t>
      </w:r>
      <w:r>
        <w:rPr>
          <w:rFonts w:hint="eastAsia" w:ascii="宋体" w:hAnsi="宋体"/>
          <w:sz w:val="24"/>
          <w:highlight w:val="yellow"/>
        </w:rPr>
        <w:t>主导</w:t>
      </w:r>
      <w:r>
        <w:rPr>
          <w:rFonts w:hint="eastAsia" w:ascii="宋体" w:hAnsi="宋体"/>
          <w:sz w:val="24"/>
        </w:rPr>
        <w:t>作用；&lt;弗&gt;</w:t>
      </w:r>
      <w:r>
        <w:rPr>
          <w:rFonts w:hint="eastAsia" w:ascii="宋体" w:hAnsi="宋体"/>
          <w:sz w:val="24"/>
          <w:highlight w:val="yellow"/>
        </w:rPr>
        <w:t>恒常收入</w:t>
      </w:r>
      <w:r>
        <w:rPr>
          <w:rFonts w:hint="eastAsia" w:ascii="宋体" w:hAnsi="宋体"/>
          <w:sz w:val="24"/>
        </w:rPr>
        <w:t>对货币需求的重要影响，认为利率对货币需求的影响</w:t>
      </w:r>
      <w:r>
        <w:rPr>
          <w:rFonts w:hint="eastAsia" w:ascii="宋体" w:hAnsi="宋体"/>
          <w:sz w:val="24"/>
          <w:highlight w:val="yellow"/>
        </w:rPr>
        <w:t>微不足道</w:t>
      </w:r>
      <w:r>
        <w:rPr>
          <w:rFonts w:hint="eastAsia" w:ascii="宋体" w:hAnsi="宋体"/>
          <w:sz w:val="24"/>
        </w:rPr>
        <w:t>。</w:t>
      </w:r>
    </w:p>
    <w:p>
      <w:pPr>
        <w:ind w:left="1680" w:hanging="1680" w:hangingChars="700"/>
        <w:jc w:val="left"/>
        <w:rPr>
          <w:rFonts w:ascii="宋体" w:hAnsi="宋体"/>
          <w:sz w:val="24"/>
        </w:rPr>
      </w:pPr>
      <w:r>
        <w:rPr>
          <w:rFonts w:hint="eastAsia" w:ascii="宋体" w:hAnsi="宋体"/>
          <w:sz w:val="24"/>
        </w:rPr>
        <w:t>③货币政策传导：&lt;凯&gt;利率；&lt;弗&gt;货币供应量</w:t>
      </w:r>
    </w:p>
    <w:p>
      <w:pPr>
        <w:ind w:left="1680" w:hanging="1680" w:hangingChars="700"/>
        <w:jc w:val="left"/>
        <w:rPr>
          <w:rFonts w:ascii="宋体" w:hAnsi="宋体"/>
          <w:i/>
          <w:sz w:val="24"/>
        </w:rPr>
      </w:pPr>
      <w:r>
        <w:rPr>
          <w:rFonts w:hint="eastAsia" w:ascii="宋体" w:hAnsi="宋体"/>
          <w:i/>
          <w:sz w:val="24"/>
        </w:rPr>
        <w:t>(货币需求量是稳定的、可以预测的，这是弗里德曼货币需求理论与凯恩斯货币需求理论最主要的差别。)</w:t>
      </w:r>
    </w:p>
    <w:p>
      <w:pPr>
        <w:ind w:left="1687" w:hanging="1687" w:hangingChars="700"/>
        <w:jc w:val="left"/>
        <w:rPr>
          <w:rFonts w:ascii="宋体" w:hAnsi="宋体"/>
          <w:b/>
          <w:sz w:val="24"/>
        </w:rPr>
      </w:pPr>
      <w:r>
        <w:rPr>
          <w:rFonts w:hint="eastAsia" w:ascii="宋体" w:hAnsi="宋体"/>
          <w:b/>
          <w:sz w:val="24"/>
        </w:rPr>
        <w:t>现金交易方程式（费雪方程式）和现金余额方程式（剑桥方程式）的差异是什么？</w:t>
      </w:r>
    </w:p>
    <w:p>
      <w:pPr>
        <w:ind w:left="1680" w:hanging="1680" w:hangingChars="700"/>
        <w:jc w:val="left"/>
        <w:rPr>
          <w:rFonts w:ascii="宋体" w:hAnsi="宋体"/>
          <w:sz w:val="24"/>
        </w:rPr>
      </w:pPr>
      <w:r>
        <w:rPr>
          <w:rFonts w:hint="eastAsia" w:ascii="宋体" w:hAnsi="宋体"/>
          <w:sz w:val="24"/>
        </w:rPr>
        <w:t>①相同点：从数理角度，两方程式中，</w:t>
      </w:r>
      <w:r>
        <w:rPr>
          <w:rFonts w:hint="eastAsia" w:ascii="宋体" w:hAnsi="宋体"/>
          <w:sz w:val="24"/>
          <w:highlight w:val="yellow"/>
        </w:rPr>
        <w:t>M，P，T，Y的含义相同</w:t>
      </w:r>
      <w:r>
        <w:rPr>
          <w:rFonts w:hint="eastAsia" w:ascii="宋体" w:hAnsi="宋体"/>
          <w:sz w:val="24"/>
        </w:rPr>
        <w:t>。K与V互为倒数。从假设关系，</w:t>
      </w:r>
      <w:r>
        <w:rPr>
          <w:rFonts w:hint="eastAsia" w:ascii="宋体" w:hAnsi="宋体"/>
          <w:sz w:val="24"/>
          <w:highlight w:val="yellow"/>
        </w:rPr>
        <w:t>Y，T</w:t>
      </w:r>
      <w:r>
        <w:rPr>
          <w:rFonts w:hint="eastAsia" w:ascii="宋体" w:hAnsi="宋体"/>
          <w:sz w:val="24"/>
        </w:rPr>
        <w:t>是</w:t>
      </w:r>
    </w:p>
    <w:p>
      <w:pPr>
        <w:ind w:left="1680" w:hanging="1680" w:hangingChars="700"/>
        <w:jc w:val="left"/>
        <w:rPr>
          <w:rFonts w:ascii="宋体" w:hAnsi="宋体"/>
          <w:sz w:val="24"/>
        </w:rPr>
      </w:pPr>
      <w:r>
        <w:rPr>
          <w:rFonts w:hint="eastAsia" w:ascii="宋体" w:hAnsi="宋体"/>
          <w:sz w:val="24"/>
          <w:highlight w:val="yellow"/>
        </w:rPr>
        <w:t>稳定的，V，K在短期内是固定不变的常数</w:t>
      </w:r>
      <w:r>
        <w:rPr>
          <w:rFonts w:hint="eastAsia" w:ascii="宋体" w:hAnsi="宋体"/>
          <w:sz w:val="24"/>
        </w:rPr>
        <w:t>。</w:t>
      </w:r>
    </w:p>
    <w:p>
      <w:pPr>
        <w:ind w:left="1680" w:hanging="1680" w:hangingChars="700"/>
        <w:jc w:val="left"/>
        <w:rPr>
          <w:rFonts w:ascii="宋体" w:hAnsi="宋体"/>
          <w:sz w:val="24"/>
        </w:rPr>
      </w:pPr>
      <w:r>
        <w:rPr>
          <w:rFonts w:hint="eastAsia" w:ascii="宋体" w:hAnsi="宋体"/>
          <w:sz w:val="24"/>
        </w:rPr>
        <w:t>②两者的区别：</w:t>
      </w:r>
    </w:p>
    <w:p>
      <w:pPr>
        <w:ind w:left="1680" w:hanging="1680" w:hangingChars="700"/>
        <w:jc w:val="left"/>
        <w:rPr>
          <w:rFonts w:ascii="宋体" w:hAnsi="宋体"/>
          <w:sz w:val="24"/>
        </w:rPr>
      </w:pPr>
      <w:r>
        <w:rPr>
          <w:rFonts w:hint="eastAsia" w:ascii="宋体" w:hAnsi="宋体"/>
          <w:sz w:val="24"/>
        </w:rPr>
        <w:t>⒈对货币需求分析侧重点不同，交易方程式强调货币是</w:t>
      </w:r>
      <w:r>
        <w:rPr>
          <w:rFonts w:hint="eastAsia" w:ascii="宋体" w:hAnsi="宋体"/>
          <w:sz w:val="24"/>
          <w:highlight w:val="yellow"/>
        </w:rPr>
        <w:t>交易媒介</w:t>
      </w:r>
      <w:r>
        <w:rPr>
          <w:rFonts w:hint="eastAsia" w:ascii="宋体" w:hAnsi="宋体"/>
          <w:sz w:val="24"/>
        </w:rPr>
        <w:t>着重分析货币的</w:t>
      </w:r>
      <w:r>
        <w:rPr>
          <w:rFonts w:hint="eastAsia" w:ascii="宋体" w:hAnsi="宋体"/>
          <w:sz w:val="24"/>
          <w:highlight w:val="yellow"/>
        </w:rPr>
        <w:t>支出流</w:t>
      </w:r>
      <w:r>
        <w:rPr>
          <w:rFonts w:hint="eastAsia" w:ascii="宋体" w:hAnsi="宋体"/>
          <w:sz w:val="24"/>
        </w:rPr>
        <w:t>，而现金余额则</w:t>
      </w:r>
    </w:p>
    <w:p>
      <w:pPr>
        <w:ind w:left="1680" w:hanging="1680" w:hangingChars="700"/>
        <w:jc w:val="left"/>
        <w:rPr>
          <w:rFonts w:ascii="宋体" w:hAnsi="宋体"/>
          <w:sz w:val="24"/>
        </w:rPr>
      </w:pPr>
      <w:r>
        <w:rPr>
          <w:rFonts w:hint="eastAsia" w:ascii="宋体" w:hAnsi="宋体"/>
          <w:sz w:val="24"/>
        </w:rPr>
        <w:t>重视货币的</w:t>
      </w:r>
      <w:r>
        <w:rPr>
          <w:rFonts w:hint="eastAsia" w:ascii="宋体" w:hAnsi="宋体"/>
          <w:sz w:val="24"/>
          <w:highlight w:val="yellow"/>
        </w:rPr>
        <w:t>储藏功能</w:t>
      </w:r>
      <w:r>
        <w:rPr>
          <w:rFonts w:hint="eastAsia" w:ascii="宋体" w:hAnsi="宋体"/>
          <w:sz w:val="24"/>
        </w:rPr>
        <w:t>，着重分析货币的</w:t>
      </w:r>
      <w:r>
        <w:rPr>
          <w:rFonts w:hint="eastAsia" w:ascii="宋体" w:hAnsi="宋体"/>
          <w:sz w:val="24"/>
          <w:highlight w:val="yellow"/>
        </w:rPr>
        <w:t>存量</w:t>
      </w:r>
      <w:r>
        <w:rPr>
          <w:rFonts w:hint="eastAsia" w:ascii="宋体" w:hAnsi="宋体"/>
          <w:sz w:val="24"/>
        </w:rPr>
        <w:t>。</w:t>
      </w:r>
    </w:p>
    <w:p>
      <w:pPr>
        <w:ind w:left="1680" w:hanging="1680" w:hangingChars="700"/>
        <w:jc w:val="left"/>
        <w:rPr>
          <w:rFonts w:ascii="宋体" w:hAnsi="宋体"/>
          <w:sz w:val="24"/>
        </w:rPr>
      </w:pPr>
      <w:r>
        <w:rPr>
          <w:rFonts w:hint="eastAsia" w:ascii="宋体" w:hAnsi="宋体"/>
          <w:sz w:val="24"/>
        </w:rPr>
        <w:t>⒉现金交易方程式把</w:t>
      </w:r>
      <w:r>
        <w:rPr>
          <w:rFonts w:hint="eastAsia" w:ascii="宋体" w:hAnsi="宋体"/>
          <w:sz w:val="24"/>
          <w:highlight w:val="yellow"/>
        </w:rPr>
        <w:t>货币需求与支出</w:t>
      </w:r>
      <w:r>
        <w:rPr>
          <w:rFonts w:hint="eastAsia" w:ascii="宋体" w:hAnsi="宋体"/>
          <w:sz w:val="24"/>
        </w:rPr>
        <w:t>联系在一起，着重货币支出的</w:t>
      </w:r>
      <w:r>
        <w:rPr>
          <w:rFonts w:hint="eastAsia" w:ascii="宋体" w:hAnsi="宋体"/>
          <w:sz w:val="24"/>
          <w:highlight w:val="yellow"/>
        </w:rPr>
        <w:t>数量和速度</w:t>
      </w:r>
      <w:r>
        <w:rPr>
          <w:rFonts w:hint="eastAsia" w:ascii="宋体" w:hAnsi="宋体"/>
          <w:sz w:val="24"/>
        </w:rPr>
        <w:t>，而现金余额方程式从用</w:t>
      </w:r>
    </w:p>
    <w:p>
      <w:pPr>
        <w:ind w:left="1680" w:hanging="1680" w:hangingChars="700"/>
        <w:jc w:val="left"/>
        <w:rPr>
          <w:rFonts w:ascii="宋体" w:hAnsi="宋体"/>
          <w:sz w:val="24"/>
        </w:rPr>
      </w:pPr>
      <w:r>
        <w:rPr>
          <w:rFonts w:hint="eastAsia" w:ascii="宋体" w:hAnsi="宋体"/>
          <w:sz w:val="24"/>
        </w:rPr>
        <w:t>货币形式</w:t>
      </w:r>
      <w:r>
        <w:rPr>
          <w:rFonts w:hint="eastAsia" w:ascii="宋体" w:hAnsi="宋体"/>
          <w:sz w:val="24"/>
          <w:highlight w:val="yellow"/>
        </w:rPr>
        <w:t>保有资产存量</w:t>
      </w:r>
      <w:r>
        <w:rPr>
          <w:rFonts w:hint="eastAsia" w:ascii="宋体" w:hAnsi="宋体"/>
          <w:sz w:val="24"/>
        </w:rPr>
        <w:t>的角度考虑货币需求，重视人们</w:t>
      </w:r>
      <w:r>
        <w:rPr>
          <w:rFonts w:hint="eastAsia" w:ascii="宋体" w:hAnsi="宋体"/>
          <w:sz w:val="24"/>
          <w:highlight w:val="yellow"/>
        </w:rPr>
        <w:t>持有货币占其收入的比例</w:t>
      </w:r>
      <w:r>
        <w:rPr>
          <w:rFonts w:hint="eastAsia" w:ascii="宋体" w:hAnsi="宋体"/>
          <w:sz w:val="24"/>
        </w:rPr>
        <w:t>。</w:t>
      </w:r>
    </w:p>
    <w:p>
      <w:pPr>
        <w:ind w:left="1680" w:hanging="1680" w:hangingChars="700"/>
        <w:jc w:val="left"/>
        <w:rPr>
          <w:rFonts w:ascii="宋体" w:hAnsi="宋体"/>
          <w:sz w:val="24"/>
        </w:rPr>
      </w:pPr>
      <w:r>
        <w:rPr>
          <w:rFonts w:hint="eastAsia" w:ascii="宋体" w:hAnsi="宋体"/>
          <w:sz w:val="24"/>
        </w:rPr>
        <w:t>⒊两个方程所强调的货币需求</w:t>
      </w:r>
      <w:r>
        <w:rPr>
          <w:rFonts w:hint="eastAsia" w:ascii="宋体" w:hAnsi="宋体"/>
          <w:sz w:val="24"/>
          <w:highlight w:val="yellow"/>
        </w:rPr>
        <w:t>影响因素</w:t>
      </w:r>
      <w:r>
        <w:rPr>
          <w:rFonts w:hint="eastAsia" w:ascii="宋体" w:hAnsi="宋体"/>
          <w:sz w:val="24"/>
        </w:rPr>
        <w:t>不同，现金交易方程式</w:t>
      </w:r>
      <w:r>
        <w:rPr>
          <w:rFonts w:hint="eastAsia" w:ascii="宋体" w:hAnsi="宋体"/>
          <w:sz w:val="24"/>
          <w:highlight w:val="yellow"/>
        </w:rPr>
        <w:t>忽略了利率的影响因素</w:t>
      </w:r>
      <w:r>
        <w:rPr>
          <w:rFonts w:hint="eastAsia" w:ascii="宋体" w:hAnsi="宋体"/>
          <w:sz w:val="24"/>
        </w:rPr>
        <w:t>，而现金余额方程</w:t>
      </w:r>
    </w:p>
    <w:p>
      <w:pPr>
        <w:ind w:left="1680" w:hanging="1680" w:hangingChars="700"/>
        <w:jc w:val="left"/>
        <w:rPr>
          <w:rFonts w:ascii="宋体" w:hAnsi="宋体"/>
          <w:sz w:val="24"/>
        </w:rPr>
      </w:pPr>
      <w:r>
        <w:rPr>
          <w:rFonts w:hint="eastAsia" w:ascii="宋体" w:hAnsi="宋体"/>
          <w:sz w:val="24"/>
        </w:rPr>
        <w:t>式不仅</w:t>
      </w:r>
      <w:r>
        <w:rPr>
          <w:rFonts w:hint="eastAsia" w:ascii="宋体" w:hAnsi="宋体"/>
          <w:sz w:val="24"/>
          <w:highlight w:val="yellow"/>
        </w:rPr>
        <w:t>考虑了利率</w:t>
      </w:r>
      <w:r>
        <w:rPr>
          <w:rFonts w:hint="eastAsia" w:ascii="宋体" w:hAnsi="宋体"/>
          <w:sz w:val="24"/>
        </w:rPr>
        <w:t>，还考虑了其他机会成本变量。</w:t>
      </w:r>
    </w:p>
    <w:p>
      <w:pPr>
        <w:ind w:left="2108" w:hanging="2108" w:hangingChars="700"/>
        <w:jc w:val="center"/>
        <w:rPr>
          <w:rFonts w:ascii="楷体_GB2312" w:hAnsi="宋体" w:eastAsia="楷体_GB2312"/>
          <w:b/>
          <w:sz w:val="30"/>
          <w:szCs w:val="30"/>
        </w:rPr>
      </w:pPr>
    </w:p>
    <w:p>
      <w:pPr>
        <w:ind w:left="2108" w:hanging="2108" w:hangingChars="700"/>
        <w:jc w:val="center"/>
        <w:rPr>
          <w:rFonts w:ascii="楷体_GB2312" w:hAnsi="宋体" w:eastAsia="楷体_GB2312"/>
          <w:b/>
          <w:sz w:val="30"/>
          <w:szCs w:val="30"/>
        </w:rPr>
      </w:pPr>
    </w:p>
    <w:p>
      <w:pPr>
        <w:ind w:left="2108" w:hanging="2108" w:hangingChars="700"/>
        <w:jc w:val="center"/>
        <w:rPr>
          <w:rFonts w:ascii="楷体_GB2312" w:hAnsi="宋体" w:eastAsia="楷体_GB2312"/>
          <w:b/>
          <w:sz w:val="30"/>
          <w:szCs w:val="30"/>
        </w:rPr>
      </w:pPr>
      <w:r>
        <w:rPr>
          <w:rFonts w:hint="eastAsia" w:ascii="楷体_GB2312" w:hAnsi="宋体" w:eastAsia="楷体_GB2312"/>
          <w:b/>
          <w:sz w:val="30"/>
          <w:szCs w:val="30"/>
        </w:rPr>
        <w:t>第十章 货币供给</w:t>
      </w:r>
    </w:p>
    <w:p>
      <w:pPr>
        <w:ind w:left="1968" w:hanging="1968" w:hangingChars="700"/>
        <w:jc w:val="left"/>
        <w:rPr>
          <w:rFonts w:ascii="宋体" w:hAnsi="宋体"/>
          <w:b/>
          <w:sz w:val="28"/>
          <w:szCs w:val="28"/>
        </w:rPr>
      </w:pPr>
      <w:r>
        <w:rPr>
          <w:rFonts w:hint="eastAsia" w:ascii="宋体" w:hAnsi="宋体"/>
          <w:b/>
          <w:sz w:val="28"/>
          <w:szCs w:val="28"/>
        </w:rPr>
        <w:t>名词解释</w:t>
      </w:r>
    </w:p>
    <w:p>
      <w:pPr>
        <w:ind w:left="1687" w:hanging="1687" w:hangingChars="700"/>
        <w:jc w:val="left"/>
        <w:rPr>
          <w:rFonts w:ascii="宋体" w:hAnsi="宋体"/>
          <w:b/>
          <w:sz w:val="24"/>
        </w:rPr>
      </w:pPr>
      <w:r>
        <w:rPr>
          <w:rFonts w:hint="eastAsia" w:ascii="宋体" w:hAnsi="宋体"/>
          <w:b/>
          <w:sz w:val="24"/>
        </w:rPr>
        <w:t>基础货币（也称货币基数或高能货币）</w:t>
      </w:r>
    </w:p>
    <w:p>
      <w:pPr>
        <w:ind w:left="1680" w:hanging="1680" w:hangingChars="700"/>
        <w:jc w:val="left"/>
        <w:rPr>
          <w:rFonts w:ascii="宋体" w:hAnsi="宋体"/>
          <w:sz w:val="24"/>
        </w:rPr>
      </w:pPr>
      <w:r>
        <w:rPr>
          <w:rFonts w:hint="eastAsia" w:ascii="宋体" w:hAnsi="宋体"/>
          <w:sz w:val="24"/>
        </w:rPr>
        <w:t>流通中现金于银行准备金（包括银行持有的库存现金及其在中央银行的存款）总和。</w:t>
      </w:r>
    </w:p>
    <w:p>
      <w:pPr>
        <w:ind w:left="1680" w:hanging="1680" w:hangingChars="700"/>
        <w:jc w:val="left"/>
        <w:rPr>
          <w:rFonts w:ascii="宋体" w:hAnsi="宋体"/>
          <w:sz w:val="24"/>
        </w:rPr>
      </w:pPr>
      <w:r>
        <w:rPr>
          <w:rFonts w:hint="eastAsia" w:ascii="宋体" w:hAnsi="宋体"/>
          <w:sz w:val="24"/>
        </w:rPr>
        <w:t>基础货币（B）=银行准备金（R）+流通中现金（C）</w:t>
      </w:r>
    </w:p>
    <w:p>
      <w:pPr>
        <w:ind w:left="1687" w:hanging="1687" w:hangingChars="700"/>
        <w:jc w:val="left"/>
        <w:rPr>
          <w:rFonts w:ascii="宋体" w:hAnsi="宋体"/>
          <w:sz w:val="24"/>
        </w:rPr>
      </w:pPr>
      <w:r>
        <w:rPr>
          <w:rFonts w:hint="eastAsia" w:ascii="宋体" w:hAnsi="宋体"/>
          <w:b/>
          <w:sz w:val="24"/>
        </w:rPr>
        <w:t>货币乘数：</w:t>
      </w:r>
      <w:r>
        <w:rPr>
          <w:rFonts w:hint="eastAsia" w:ascii="宋体" w:hAnsi="宋体"/>
          <w:sz w:val="24"/>
        </w:rPr>
        <w:t>货币供给量与基础货币的比值。</w:t>
      </w:r>
    </w:p>
    <w:p>
      <w:pPr>
        <w:ind w:left="1680" w:hanging="1680" w:hangingChars="700"/>
        <w:jc w:val="left"/>
        <w:rPr>
          <w:rFonts w:ascii="宋体" w:hAnsi="宋体"/>
          <w:sz w:val="24"/>
        </w:rPr>
      </w:pPr>
      <w:r>
        <w:rPr>
          <w:rFonts w:hint="eastAsia" w:ascii="宋体" w:hAnsi="宋体"/>
          <w:sz w:val="24"/>
        </w:rPr>
        <w:t>用公式表达为：</w:t>
      </w:r>
      <w:r>
        <w:rPr>
          <w:rFonts w:hint="eastAsia" w:ascii="宋体" w:hAnsi="宋体"/>
          <w:sz w:val="30"/>
          <w:szCs w:val="30"/>
        </w:rPr>
        <w:t>m=</w:t>
      </w:r>
      <w:r>
        <w:rPr>
          <w:rFonts w:hint="eastAsia" w:ascii="宋体" w:hAnsi="宋体"/>
          <w:sz w:val="24"/>
        </w:rPr>
        <w:t xml:space="preserve">  （其中m为货币乘数，M为货币供给量，B为基础货币</w:t>
      </w:r>
      <w:r>
        <w:rPr>
          <w:rFonts w:ascii="宋体" w:hAnsi="宋体"/>
          <w:sz w:val="24"/>
        </w:rPr>
        <w:t>）</w:t>
      </w:r>
    </w:p>
    <w:p>
      <w:pPr>
        <w:ind w:left="1687" w:hanging="1687" w:hangingChars="700"/>
        <w:jc w:val="left"/>
        <w:rPr>
          <w:rFonts w:ascii="宋体" w:hAnsi="宋体"/>
          <w:sz w:val="24"/>
        </w:rPr>
      </w:pPr>
      <w:r>
        <w:rPr>
          <w:rFonts w:hint="eastAsia" w:ascii="宋体" w:hAnsi="宋体"/>
          <w:b/>
          <w:sz w:val="24"/>
        </w:rPr>
        <w:t>法定存款准备率：</w:t>
      </w:r>
      <w:r>
        <w:rPr>
          <w:rFonts w:hint="eastAsia" w:ascii="宋体" w:hAnsi="宋体"/>
          <w:sz w:val="24"/>
        </w:rPr>
        <w:t>以法律规定的商业银行对于存款所必须保持的准备金的比例。</w:t>
      </w:r>
    </w:p>
    <w:p>
      <w:pPr>
        <w:ind w:left="1928" w:hanging="1928" w:hangingChars="800"/>
        <w:jc w:val="left"/>
        <w:rPr>
          <w:rFonts w:ascii="宋体" w:hAnsi="宋体"/>
          <w:sz w:val="24"/>
        </w:rPr>
      </w:pPr>
      <w:r>
        <w:rPr>
          <w:rFonts w:hint="eastAsia" w:ascii="宋体" w:hAnsi="宋体"/>
          <w:b/>
          <w:sz w:val="24"/>
        </w:rPr>
        <w:t>超额存款准备率：</w:t>
      </w:r>
      <w:r>
        <w:rPr>
          <w:rFonts w:hint="eastAsia" w:ascii="宋体" w:hAnsi="宋体"/>
          <w:sz w:val="24"/>
        </w:rPr>
        <w:t>准备金超过法定准备金部分，便是超额准备金。超额准备金与存款总额的比例，就是超额准备金率。</w:t>
      </w:r>
    </w:p>
    <w:p>
      <w:pPr>
        <w:ind w:left="1928" w:hanging="1928" w:hangingChars="800"/>
        <w:jc w:val="left"/>
        <w:rPr>
          <w:rFonts w:ascii="宋体" w:hAnsi="宋体"/>
          <w:sz w:val="24"/>
        </w:rPr>
      </w:pPr>
      <w:r>
        <w:rPr>
          <w:rFonts w:hint="eastAsia" w:ascii="宋体" w:hAnsi="宋体"/>
          <w:b/>
          <w:sz w:val="24"/>
        </w:rPr>
        <w:t>现金漏损：</w:t>
      </w:r>
      <w:r>
        <w:rPr>
          <w:rFonts w:hint="eastAsia" w:ascii="宋体" w:hAnsi="宋体"/>
          <w:sz w:val="24"/>
        </w:rPr>
        <w:t>客户从银行提取现金，从而使部分现金流出银行系统的现象。</w:t>
      </w:r>
    </w:p>
    <w:p>
      <w:pPr>
        <w:ind w:left="2249" w:hanging="2249" w:hangingChars="800"/>
        <w:jc w:val="left"/>
        <w:rPr>
          <w:rFonts w:ascii="宋体" w:hAnsi="宋体"/>
          <w:b/>
          <w:sz w:val="24"/>
        </w:rPr>
      </w:pPr>
      <w:r>
        <w:rPr>
          <w:rFonts w:hint="eastAsia" w:ascii="宋体" w:hAnsi="宋体"/>
          <w:b/>
          <w:sz w:val="28"/>
          <w:szCs w:val="28"/>
        </w:rPr>
        <w:t>简答题</w:t>
      </w:r>
    </w:p>
    <w:p>
      <w:pPr>
        <w:ind w:left="1928" w:hanging="1928" w:hangingChars="800"/>
        <w:jc w:val="left"/>
        <w:rPr>
          <w:rFonts w:ascii="宋体" w:hAnsi="宋体"/>
          <w:b/>
          <w:sz w:val="24"/>
        </w:rPr>
      </w:pPr>
      <w:r>
        <w:rPr>
          <w:rFonts w:hint="eastAsia" w:ascii="宋体" w:hAnsi="宋体"/>
          <w:b/>
          <w:sz w:val="24"/>
        </w:rPr>
        <w:t>我国货币供给层次是如何划分的？</w:t>
      </w:r>
    </w:p>
    <w:p>
      <w:pPr>
        <w:ind w:left="1920" w:hanging="1920" w:hangingChars="800"/>
        <w:jc w:val="left"/>
        <w:rPr>
          <w:rFonts w:ascii="宋体" w:hAnsi="宋体"/>
          <w:sz w:val="24"/>
        </w:rPr>
      </w:pPr>
      <w:r>
        <w:rPr>
          <w:rFonts w:hint="eastAsia" w:ascii="宋体" w:hAnsi="宋体"/>
          <w:sz w:val="24"/>
        </w:rPr>
        <w:t>我国将货币划分为四个层次：</w:t>
      </w:r>
    </w:p>
    <w:p>
      <w:pPr>
        <w:ind w:left="1920" w:hanging="1920" w:hangingChars="800"/>
        <w:jc w:val="left"/>
        <w:rPr>
          <w:rFonts w:ascii="宋体" w:hAnsi="宋体"/>
          <w:sz w:val="24"/>
        </w:rPr>
      </w:pPr>
      <w:r>
        <w:rPr>
          <w:rFonts w:hint="eastAsia" w:ascii="宋体" w:hAnsi="宋体"/>
          <w:sz w:val="24"/>
        </w:rPr>
        <w:t xml:space="preserve">①M0＝流通中的现金——M0与消费物价变动密切相关，是最活跃的货币。 </w:t>
      </w:r>
    </w:p>
    <w:p>
      <w:pPr>
        <w:ind w:left="1920" w:hanging="1920" w:hangingChars="800"/>
        <w:jc w:val="left"/>
        <w:rPr>
          <w:rFonts w:ascii="宋体" w:hAnsi="宋体"/>
          <w:sz w:val="24"/>
        </w:rPr>
      </w:pPr>
      <w:r>
        <w:rPr>
          <w:rFonts w:hint="eastAsia" w:ascii="宋体" w:hAnsi="宋体"/>
          <w:sz w:val="24"/>
        </w:rPr>
        <w:t>②</w:t>
      </w:r>
      <w:r>
        <w:rPr>
          <w:rFonts w:hint="eastAsia" w:ascii="宋体" w:hAnsi="宋体"/>
          <w:sz w:val="24"/>
          <w:highlight w:val="yellow"/>
        </w:rPr>
        <w:t>M1＝M0+企事业单位活期存款 (称为狭义货币供给量 )</w:t>
      </w:r>
    </w:p>
    <w:p>
      <w:pPr>
        <w:ind w:left="1920" w:hanging="1920" w:hangingChars="800"/>
        <w:jc w:val="left"/>
        <w:rPr>
          <w:rFonts w:ascii="宋体" w:hAnsi="宋体"/>
          <w:sz w:val="24"/>
        </w:rPr>
      </w:pPr>
      <w:r>
        <w:rPr>
          <w:rFonts w:hint="eastAsia" w:ascii="宋体" w:hAnsi="宋体"/>
          <w:sz w:val="24"/>
        </w:rPr>
        <w:t>M1反映居民和企业资金松紧变化，是经济周期波动的先行指标，流动性仅次于M0 。</w:t>
      </w:r>
    </w:p>
    <w:p>
      <w:pPr>
        <w:ind w:left="1920" w:hanging="1920" w:hangingChars="800"/>
        <w:jc w:val="left"/>
        <w:rPr>
          <w:rFonts w:ascii="宋体" w:hAnsi="宋体"/>
          <w:sz w:val="24"/>
        </w:rPr>
      </w:pPr>
      <w:r>
        <w:rPr>
          <w:rFonts w:hint="eastAsia" w:ascii="宋体" w:hAnsi="宋体"/>
          <w:sz w:val="24"/>
        </w:rPr>
        <w:t>③</w:t>
      </w:r>
      <w:r>
        <w:rPr>
          <w:rFonts w:hint="eastAsia" w:ascii="宋体" w:hAnsi="宋体"/>
          <w:sz w:val="24"/>
          <w:highlight w:val="yellow"/>
        </w:rPr>
        <w:t>M2＝M1+居民储蓄存款+企事业单位定期存款+证券公司客户保证金 （称为广义货币供给量 ）</w:t>
      </w:r>
      <w:r>
        <w:rPr>
          <w:rFonts w:hint="eastAsia" w:ascii="宋体" w:hAnsi="宋体"/>
          <w:sz w:val="24"/>
        </w:rPr>
        <w:t>。</w:t>
      </w:r>
    </w:p>
    <w:p>
      <w:pPr>
        <w:ind w:left="1920" w:hanging="1920" w:hangingChars="800"/>
        <w:jc w:val="left"/>
        <w:rPr>
          <w:rFonts w:ascii="宋体" w:hAnsi="宋体"/>
          <w:sz w:val="24"/>
        </w:rPr>
      </w:pPr>
      <w:r>
        <w:rPr>
          <w:rFonts w:hint="eastAsia" w:ascii="宋体" w:hAnsi="宋体"/>
          <w:sz w:val="24"/>
        </w:rPr>
        <w:t>M2流动性偏弱，但反映的是社会总需求的变化和未来通货膨胀的压力状况，是通常所说的货币供给量。</w:t>
      </w:r>
    </w:p>
    <w:p>
      <w:pPr>
        <w:ind w:left="1920" w:hanging="1920" w:hangingChars="800"/>
        <w:jc w:val="left"/>
        <w:rPr>
          <w:rFonts w:ascii="宋体" w:hAnsi="宋体"/>
          <w:sz w:val="24"/>
        </w:rPr>
      </w:pPr>
      <w:r>
        <w:rPr>
          <w:rFonts w:hint="eastAsia" w:ascii="宋体" w:hAnsi="宋体"/>
          <w:sz w:val="24"/>
        </w:rPr>
        <w:t xml:space="preserve">④还有M3＝M2＋金融债券＋商业票据＋大额可转让定期存单等。 </w:t>
      </w:r>
    </w:p>
    <w:p>
      <w:pPr>
        <w:ind w:left="1680" w:hanging="1680" w:hangingChars="800"/>
        <w:jc w:val="left"/>
        <w:rPr>
          <w:rFonts w:ascii="宋体" w:hAnsi="宋体"/>
          <w:szCs w:val="21"/>
        </w:rPr>
      </w:pPr>
      <w:r>
        <w:rPr>
          <w:rFonts w:hint="eastAsia" w:ascii="宋体" w:hAnsi="宋体"/>
          <w:szCs w:val="21"/>
        </w:rPr>
        <w:t>（M1反映着经济中的现实购买力；M2不仅反映现实的购买力，还反映潜在的购买力。若M1增速较快，则消费和终端</w:t>
      </w:r>
    </w:p>
    <w:p>
      <w:pPr>
        <w:ind w:left="1680" w:hanging="1680" w:hangingChars="800"/>
        <w:jc w:val="left"/>
        <w:rPr>
          <w:rFonts w:ascii="宋体" w:hAnsi="宋体"/>
          <w:szCs w:val="21"/>
        </w:rPr>
      </w:pPr>
      <w:r>
        <w:rPr>
          <w:rFonts w:hint="eastAsia" w:ascii="宋体" w:hAnsi="宋体"/>
          <w:szCs w:val="21"/>
        </w:rPr>
        <w:t>市场活跃；若M2增速较快，则投资和中间市场活跃。中央银行和各商业银行可以据此判定货币政策。M2过高而M1过</w:t>
      </w:r>
    </w:p>
    <w:p>
      <w:pPr>
        <w:ind w:left="1680" w:hanging="1680" w:hangingChars="800"/>
        <w:jc w:val="left"/>
        <w:rPr>
          <w:rFonts w:ascii="宋体" w:hAnsi="宋体"/>
          <w:szCs w:val="21"/>
        </w:rPr>
      </w:pPr>
      <w:r>
        <w:rPr>
          <w:rFonts w:hint="eastAsia" w:ascii="宋体" w:hAnsi="宋体"/>
          <w:szCs w:val="21"/>
        </w:rPr>
        <w:t>低，表明投资过热、需求不旺，有危机风险；M1过高M2过低，表明需求强劲、投资不足，有涨价风险。 ）</w:t>
      </w:r>
    </w:p>
    <w:p>
      <w:pPr>
        <w:ind w:left="1928" w:hanging="1928" w:hangingChars="800"/>
        <w:jc w:val="left"/>
        <w:rPr>
          <w:rFonts w:ascii="宋体" w:hAnsi="宋体"/>
          <w:b/>
          <w:sz w:val="24"/>
        </w:rPr>
      </w:pPr>
      <w:r>
        <w:rPr>
          <w:rFonts w:hint="eastAsia" w:ascii="宋体" w:hAnsi="宋体"/>
          <w:b/>
          <w:sz w:val="24"/>
        </w:rPr>
        <w:t>简述基础货币的构成及中央银行投放基础货币的渠道</w:t>
      </w:r>
    </w:p>
    <w:p>
      <w:pPr>
        <w:ind w:left="1920" w:hanging="1920" w:hangingChars="800"/>
        <w:jc w:val="left"/>
        <w:rPr>
          <w:rFonts w:ascii="宋体" w:hAnsi="宋体"/>
          <w:sz w:val="24"/>
        </w:rPr>
      </w:pPr>
      <w:r>
        <w:rPr>
          <w:rFonts w:hint="eastAsia" w:ascii="宋体" w:hAnsi="宋体"/>
          <w:sz w:val="24"/>
        </w:rPr>
        <w:t>构成：基础货币由</w:t>
      </w:r>
      <w:r>
        <w:rPr>
          <w:rFonts w:hint="eastAsia" w:ascii="宋体" w:hAnsi="宋体"/>
          <w:sz w:val="24"/>
          <w:highlight w:val="yellow"/>
        </w:rPr>
        <w:t>银行准备和流通中现金</w:t>
      </w:r>
      <w:r>
        <w:rPr>
          <w:rFonts w:hint="eastAsia" w:ascii="宋体" w:hAnsi="宋体"/>
          <w:sz w:val="24"/>
        </w:rPr>
        <w:t>两部分构成</w:t>
      </w:r>
    </w:p>
    <w:p>
      <w:pPr>
        <w:ind w:left="1920" w:hanging="1920" w:hangingChars="800"/>
        <w:jc w:val="left"/>
        <w:rPr>
          <w:rFonts w:ascii="宋体" w:hAnsi="宋体"/>
          <w:sz w:val="24"/>
        </w:rPr>
      </w:pPr>
      <w:r>
        <w:rPr>
          <w:rFonts w:hint="eastAsia" w:ascii="宋体" w:hAnsi="宋体"/>
          <w:sz w:val="24"/>
        </w:rPr>
        <w:t>渠道：收购证券、外汇和黄金，发放贴现贷款和再贷款等</w:t>
      </w:r>
    </w:p>
    <w:p>
      <w:pPr>
        <w:ind w:left="1928" w:hanging="1928" w:hangingChars="800"/>
        <w:jc w:val="left"/>
        <w:rPr>
          <w:rFonts w:ascii="宋体" w:hAnsi="宋体"/>
          <w:b/>
          <w:sz w:val="24"/>
        </w:rPr>
      </w:pPr>
      <w:r>
        <w:rPr>
          <w:rFonts w:hint="eastAsia" w:ascii="宋体" w:hAnsi="宋体"/>
          <w:b/>
          <w:sz w:val="24"/>
        </w:rPr>
        <w:t>基础货币变动受哪些因素影响？（书341页）</w:t>
      </w:r>
    </w:p>
    <w:p>
      <w:pPr>
        <w:ind w:left="1920" w:hanging="1920" w:hangingChars="800"/>
        <w:jc w:val="left"/>
        <w:rPr>
          <w:rFonts w:ascii="宋体" w:hAnsi="宋体"/>
          <w:sz w:val="24"/>
        </w:rPr>
      </w:pPr>
      <w:r>
        <w:rPr>
          <w:rFonts w:hint="eastAsia" w:ascii="宋体" w:hAnsi="宋体"/>
          <w:sz w:val="24"/>
        </w:rPr>
        <w:t>受中央银行</w:t>
      </w:r>
      <w:r>
        <w:rPr>
          <w:rFonts w:hint="eastAsia" w:ascii="宋体" w:hAnsi="宋体"/>
          <w:sz w:val="24"/>
          <w:u w:val="single"/>
        </w:rPr>
        <w:t>对银行债权</w:t>
      </w:r>
      <w:r>
        <w:rPr>
          <w:rFonts w:hint="eastAsia" w:ascii="宋体" w:hAnsi="宋体"/>
          <w:sz w:val="24"/>
        </w:rPr>
        <w:t>、</w:t>
      </w:r>
      <w:r>
        <w:rPr>
          <w:rFonts w:hint="eastAsia" w:ascii="宋体" w:hAnsi="宋体"/>
          <w:sz w:val="24"/>
          <w:u w:val="single"/>
        </w:rPr>
        <w:t>对政府净债权</w:t>
      </w:r>
      <w:r>
        <w:rPr>
          <w:rFonts w:hint="eastAsia" w:ascii="宋体" w:hAnsi="宋体"/>
          <w:sz w:val="24"/>
        </w:rPr>
        <w:t>、</w:t>
      </w:r>
      <w:r>
        <w:rPr>
          <w:rFonts w:hint="eastAsia" w:ascii="宋体" w:hAnsi="宋体"/>
          <w:sz w:val="24"/>
          <w:u w:val="single"/>
        </w:rPr>
        <w:t>对国外净债权</w:t>
      </w:r>
      <w:r>
        <w:rPr>
          <w:rFonts w:hint="eastAsia" w:ascii="宋体" w:hAnsi="宋体"/>
          <w:sz w:val="24"/>
        </w:rPr>
        <w:t>、</w:t>
      </w:r>
      <w:r>
        <w:rPr>
          <w:rFonts w:hint="eastAsia" w:ascii="宋体" w:hAnsi="宋体"/>
          <w:sz w:val="24"/>
          <w:u w:val="single"/>
        </w:rPr>
        <w:t>其他净资产</w:t>
      </w:r>
      <w:r>
        <w:rPr>
          <w:rFonts w:hint="eastAsia" w:ascii="宋体" w:hAnsi="宋体"/>
          <w:sz w:val="24"/>
        </w:rPr>
        <w:t>、以及</w:t>
      </w:r>
      <w:r>
        <w:rPr>
          <w:rFonts w:hint="eastAsia" w:ascii="宋体" w:hAnsi="宋体"/>
          <w:sz w:val="24"/>
          <w:u w:val="single"/>
        </w:rPr>
        <w:t>中央银行自有资本</w:t>
      </w:r>
      <w:r>
        <w:rPr>
          <w:rFonts w:hint="eastAsia" w:ascii="宋体" w:hAnsi="宋体"/>
          <w:sz w:val="24"/>
        </w:rPr>
        <w:t>等因素的</w:t>
      </w:r>
    </w:p>
    <w:p>
      <w:pPr>
        <w:ind w:left="1920" w:hanging="1920" w:hangingChars="800"/>
        <w:jc w:val="left"/>
        <w:rPr>
          <w:rFonts w:ascii="宋体" w:hAnsi="宋体"/>
          <w:sz w:val="24"/>
        </w:rPr>
      </w:pPr>
      <w:r>
        <w:rPr>
          <w:rFonts w:hint="eastAsia" w:ascii="宋体" w:hAnsi="宋体"/>
          <w:sz w:val="24"/>
        </w:rPr>
        <w:t>影响。</w:t>
      </w:r>
    </w:p>
    <w:p>
      <w:pPr>
        <w:ind w:left="1928" w:hanging="1928" w:hangingChars="800"/>
        <w:jc w:val="left"/>
        <w:rPr>
          <w:rFonts w:ascii="宋体" w:hAnsi="宋体"/>
          <w:b/>
          <w:sz w:val="24"/>
        </w:rPr>
      </w:pPr>
      <w:r>
        <w:rPr>
          <w:rFonts w:hint="eastAsia" w:ascii="宋体" w:hAnsi="宋体"/>
          <w:b/>
          <w:sz w:val="24"/>
        </w:rPr>
        <w:t>货币乘数受哪些变量影响？其作用方向如何？</w:t>
      </w:r>
    </w:p>
    <w:p>
      <w:pPr>
        <w:ind w:left="1920" w:hanging="1920" w:hangingChars="800"/>
        <w:jc w:val="left"/>
        <w:rPr>
          <w:rFonts w:ascii="宋体" w:hAnsi="宋体"/>
          <w:sz w:val="24"/>
        </w:rPr>
      </w:pPr>
      <w:r>
        <w:rPr>
          <w:rFonts w:hint="eastAsia" w:ascii="宋体" w:hAnsi="宋体"/>
          <w:sz w:val="24"/>
        </w:rPr>
        <w:t>①</w:t>
      </w:r>
      <w:r>
        <w:rPr>
          <w:rFonts w:hint="eastAsia" w:ascii="宋体" w:hAnsi="宋体"/>
          <w:sz w:val="24"/>
          <w:highlight w:val="yellow"/>
        </w:rPr>
        <w:t>活期存款法定准备率</w:t>
      </w:r>
      <w:r>
        <w:rPr>
          <w:rFonts w:hint="eastAsia" w:ascii="宋体" w:hAnsi="宋体"/>
          <w:sz w:val="24"/>
        </w:rPr>
        <w:t>：活期存款法定准备率越高，</w:t>
      </w:r>
      <w:r>
        <w:rPr>
          <w:rFonts w:hint="eastAsia" w:ascii="宋体" w:hAnsi="宋体"/>
          <w:sz w:val="24"/>
          <w:highlight w:val="yellow"/>
        </w:rPr>
        <w:t>货币乘数越小</w:t>
      </w:r>
    </w:p>
    <w:p>
      <w:pPr>
        <w:ind w:left="1920" w:hanging="1920" w:hangingChars="800"/>
        <w:jc w:val="left"/>
        <w:rPr>
          <w:rFonts w:ascii="宋体" w:hAnsi="宋体"/>
          <w:sz w:val="24"/>
        </w:rPr>
      </w:pPr>
      <w:r>
        <w:rPr>
          <w:rFonts w:hint="eastAsia" w:ascii="宋体" w:hAnsi="宋体"/>
          <w:sz w:val="24"/>
        </w:rPr>
        <w:t>②非活期存款法定准备率：非活期存款法定准备率越高，货币乘数越小</w:t>
      </w:r>
    </w:p>
    <w:p>
      <w:pPr>
        <w:ind w:left="1920" w:hanging="1920" w:hangingChars="800"/>
        <w:jc w:val="left"/>
        <w:rPr>
          <w:rFonts w:ascii="宋体" w:hAnsi="宋体"/>
          <w:sz w:val="24"/>
        </w:rPr>
      </w:pPr>
      <w:r>
        <w:rPr>
          <w:rFonts w:hint="eastAsia" w:ascii="宋体" w:hAnsi="宋体"/>
          <w:sz w:val="24"/>
        </w:rPr>
        <w:t>③超额准备率：</w:t>
      </w:r>
      <w:r>
        <w:rPr>
          <w:rFonts w:hint="eastAsia" w:ascii="宋体" w:hAnsi="宋体"/>
          <w:sz w:val="24"/>
          <w:highlight w:val="yellow"/>
        </w:rPr>
        <w:t>货币乘数与超额准备率也成反比</w:t>
      </w:r>
      <w:r>
        <w:rPr>
          <w:rFonts w:hint="eastAsia" w:ascii="宋体" w:hAnsi="宋体"/>
          <w:sz w:val="24"/>
        </w:rPr>
        <w:t xml:space="preserve">   </w:t>
      </w:r>
    </w:p>
    <w:p>
      <w:pPr>
        <w:ind w:left="1920" w:hanging="1920" w:hangingChars="800"/>
        <w:jc w:val="left"/>
        <w:rPr>
          <w:rFonts w:ascii="宋体" w:hAnsi="宋体"/>
          <w:sz w:val="24"/>
        </w:rPr>
      </w:pPr>
      <w:r>
        <w:rPr>
          <w:rFonts w:hint="eastAsia" w:ascii="宋体" w:hAnsi="宋体"/>
          <w:sz w:val="24"/>
        </w:rPr>
        <w:t>④</w:t>
      </w:r>
      <w:r>
        <w:rPr>
          <w:rFonts w:hint="eastAsia" w:ascii="宋体" w:hAnsi="宋体"/>
          <w:sz w:val="24"/>
          <w:highlight w:val="yellow"/>
          <w:lang w:eastAsia="zh-CN"/>
        </w:rPr>
        <w:t>非</w:t>
      </w:r>
      <w:r>
        <w:rPr>
          <w:rFonts w:hint="eastAsia" w:ascii="宋体" w:hAnsi="宋体"/>
          <w:sz w:val="24"/>
          <w:highlight w:val="yellow"/>
        </w:rPr>
        <w:t>活期存款与活期存款比例（正比）</w:t>
      </w:r>
    </w:p>
    <w:p>
      <w:pPr>
        <w:ind w:left="1920" w:hanging="1920" w:hangingChars="800"/>
        <w:jc w:val="left"/>
        <w:rPr>
          <w:rFonts w:ascii="宋体" w:hAnsi="宋体"/>
          <w:sz w:val="24"/>
        </w:rPr>
      </w:pPr>
      <w:r>
        <w:rPr>
          <w:rFonts w:hint="eastAsia" w:ascii="宋体" w:hAnsi="宋体"/>
          <w:sz w:val="24"/>
        </w:rPr>
        <w:t>⑤</w:t>
      </w:r>
      <w:r>
        <w:rPr>
          <w:rFonts w:hint="eastAsia" w:ascii="宋体" w:hAnsi="宋体"/>
          <w:sz w:val="24"/>
          <w:highlight w:val="yellow"/>
        </w:rPr>
        <w:t>现金漏损率（反比</w:t>
      </w:r>
      <w:r>
        <w:rPr>
          <w:rFonts w:hint="eastAsia" w:ascii="宋体" w:hAnsi="宋体"/>
          <w:sz w:val="24"/>
        </w:rPr>
        <w:t>）</w:t>
      </w:r>
    </w:p>
    <w:p>
      <w:pPr>
        <w:ind w:left="1928" w:hanging="1928" w:hangingChars="800"/>
        <w:jc w:val="left"/>
        <w:rPr>
          <w:rFonts w:ascii="宋体" w:hAnsi="宋体"/>
          <w:b/>
          <w:sz w:val="24"/>
        </w:rPr>
      </w:pPr>
      <w:r>
        <w:rPr>
          <w:rFonts w:hint="eastAsia" w:ascii="宋体" w:hAnsi="宋体"/>
          <w:b/>
          <w:sz w:val="24"/>
        </w:rPr>
        <w:t>什么是广义货币供应量、狭义货币供应量？它们包含的内容有哪些？</w:t>
      </w:r>
    </w:p>
    <w:p>
      <w:pPr>
        <w:ind w:left="1920" w:hanging="1920" w:hangingChars="800"/>
        <w:jc w:val="left"/>
        <w:rPr>
          <w:rFonts w:ascii="宋体" w:hAnsi="宋体"/>
          <w:sz w:val="24"/>
        </w:rPr>
      </w:pPr>
      <w:r>
        <w:rPr>
          <w:rFonts w:hint="eastAsia" w:ascii="宋体" w:hAnsi="宋体"/>
          <w:sz w:val="24"/>
          <w:u w:val="single"/>
        </w:rPr>
        <w:t>广义货币供给量</w:t>
      </w:r>
      <w:r>
        <w:rPr>
          <w:rFonts w:hint="eastAsia" w:ascii="宋体" w:hAnsi="宋体"/>
          <w:sz w:val="24"/>
        </w:rPr>
        <w:t>：M2＝M1+居民储蓄存款+企事业单位定期存款+证券公司客户保证金</w:t>
      </w:r>
    </w:p>
    <w:p>
      <w:pPr>
        <w:ind w:left="1920" w:hanging="1920" w:hangingChars="800"/>
        <w:jc w:val="left"/>
        <w:rPr>
          <w:rFonts w:ascii="宋体" w:hAnsi="宋体"/>
          <w:sz w:val="24"/>
        </w:rPr>
      </w:pPr>
      <w:r>
        <w:rPr>
          <w:rFonts w:hint="eastAsia" w:ascii="宋体" w:hAnsi="宋体"/>
          <w:sz w:val="24"/>
          <w:u w:val="single"/>
        </w:rPr>
        <w:t>狭义货币供给量</w:t>
      </w:r>
      <w:r>
        <w:rPr>
          <w:rFonts w:hint="eastAsia" w:ascii="宋体" w:hAnsi="宋体"/>
          <w:sz w:val="24"/>
        </w:rPr>
        <w:t xml:space="preserve">：M1＝M0+企事业单位活期存款 </w:t>
      </w:r>
    </w:p>
    <w:p>
      <w:pPr>
        <w:ind w:left="1920" w:hanging="1920" w:hangingChars="800"/>
        <w:jc w:val="left"/>
        <w:rPr>
          <w:rFonts w:ascii="宋体" w:hAnsi="宋体"/>
          <w:sz w:val="24"/>
        </w:rPr>
      </w:pPr>
      <w:r>
        <w:rPr>
          <w:rFonts w:hint="eastAsia" w:ascii="宋体" w:hAnsi="宋体"/>
          <w:sz w:val="24"/>
        </w:rPr>
        <w:t>M0＝流通中的现金</w:t>
      </w:r>
    </w:p>
    <w:p>
      <w:pPr>
        <w:ind w:left="1928" w:hanging="1928" w:hangingChars="800"/>
        <w:jc w:val="left"/>
        <w:rPr>
          <w:rFonts w:ascii="宋体" w:hAnsi="宋体"/>
          <w:b/>
          <w:sz w:val="24"/>
        </w:rPr>
      </w:pPr>
    </w:p>
    <w:p>
      <w:pPr>
        <w:ind w:left="1928" w:hanging="1928" w:hangingChars="800"/>
        <w:jc w:val="left"/>
        <w:rPr>
          <w:rFonts w:ascii="宋体" w:hAnsi="宋体"/>
          <w:b/>
          <w:sz w:val="24"/>
        </w:rPr>
      </w:pPr>
      <w:r>
        <w:rPr>
          <w:rFonts w:hint="eastAsia" w:ascii="宋体" w:hAnsi="宋体"/>
          <w:b/>
          <w:sz w:val="24"/>
        </w:rPr>
        <w:t>货币供应为什么划分层次，划分依据是什么？（书336页）</w:t>
      </w:r>
    </w:p>
    <w:p>
      <w:pPr>
        <w:ind w:left="1920" w:hanging="1920" w:hangingChars="800"/>
        <w:jc w:val="left"/>
        <w:rPr>
          <w:rFonts w:ascii="宋体" w:hAnsi="宋体"/>
          <w:sz w:val="24"/>
        </w:rPr>
      </w:pPr>
      <w:r>
        <w:rPr>
          <w:rFonts w:hint="eastAsia" w:ascii="宋体" w:hAnsi="宋体"/>
          <w:sz w:val="24"/>
        </w:rPr>
        <w:t>原因：现金货币、存款货币和各种有价证券的</w:t>
      </w:r>
      <w:r>
        <w:rPr>
          <w:rFonts w:hint="eastAsia" w:ascii="宋体" w:hAnsi="宋体"/>
          <w:sz w:val="24"/>
          <w:highlight w:val="yellow"/>
        </w:rPr>
        <w:t>流动性不相同</w:t>
      </w:r>
      <w:r>
        <w:rPr>
          <w:rFonts w:hint="eastAsia" w:ascii="宋体" w:hAnsi="宋体"/>
          <w:sz w:val="24"/>
        </w:rPr>
        <w:t>，它们</w:t>
      </w:r>
      <w:r>
        <w:rPr>
          <w:rFonts w:hint="eastAsia" w:ascii="宋体" w:hAnsi="宋体"/>
          <w:sz w:val="24"/>
          <w:highlight w:val="yellow"/>
        </w:rPr>
        <w:t>转化为现实购买力的能力也不同</w:t>
      </w:r>
      <w:r>
        <w:rPr>
          <w:rFonts w:hint="eastAsia" w:ascii="宋体" w:hAnsi="宋体"/>
          <w:sz w:val="24"/>
        </w:rPr>
        <w:t>，从</w:t>
      </w:r>
    </w:p>
    <w:p>
      <w:pPr>
        <w:ind w:left="1815" w:leftChars="350" w:hanging="1080" w:hangingChars="450"/>
        <w:jc w:val="left"/>
        <w:rPr>
          <w:rFonts w:ascii="宋体" w:hAnsi="宋体"/>
          <w:sz w:val="24"/>
        </w:rPr>
      </w:pPr>
      <w:r>
        <w:rPr>
          <w:rFonts w:hint="eastAsia" w:ascii="宋体" w:hAnsi="宋体"/>
          <w:sz w:val="24"/>
        </w:rPr>
        <w:t>而对商品流通和经济活动的影响有区别。因此，有必要把这些货币形式进行</w:t>
      </w:r>
      <w:r>
        <w:rPr>
          <w:rFonts w:hint="eastAsia" w:ascii="宋体" w:hAnsi="宋体"/>
          <w:sz w:val="24"/>
          <w:highlight w:val="yellow"/>
        </w:rPr>
        <w:t>科学的分类</w:t>
      </w:r>
      <w:r>
        <w:rPr>
          <w:rFonts w:hint="eastAsia" w:ascii="宋体" w:hAnsi="宋体"/>
          <w:sz w:val="24"/>
        </w:rPr>
        <w:t>，以便中</w:t>
      </w:r>
    </w:p>
    <w:p>
      <w:pPr>
        <w:ind w:left="1815" w:leftChars="350" w:hanging="1080" w:hangingChars="450"/>
        <w:jc w:val="left"/>
        <w:rPr>
          <w:rFonts w:ascii="宋体" w:hAnsi="宋体"/>
          <w:sz w:val="24"/>
        </w:rPr>
      </w:pPr>
      <w:r>
        <w:rPr>
          <w:rFonts w:hint="eastAsia" w:ascii="宋体" w:hAnsi="宋体"/>
          <w:sz w:val="24"/>
        </w:rPr>
        <w:t>央银行</w:t>
      </w:r>
      <w:r>
        <w:rPr>
          <w:rFonts w:hint="eastAsia" w:ascii="宋体" w:hAnsi="宋体"/>
          <w:sz w:val="24"/>
          <w:highlight w:val="yellow"/>
        </w:rPr>
        <w:t>分层次分别对待，提高宏观调控的有效性</w:t>
      </w:r>
      <w:r>
        <w:rPr>
          <w:rFonts w:hint="eastAsia" w:ascii="宋体" w:hAnsi="宋体"/>
          <w:sz w:val="24"/>
        </w:rPr>
        <w:t>。</w:t>
      </w:r>
    </w:p>
    <w:p>
      <w:pPr>
        <w:jc w:val="left"/>
        <w:rPr>
          <w:rFonts w:ascii="宋体" w:hAnsi="宋体"/>
          <w:sz w:val="24"/>
        </w:rPr>
      </w:pPr>
      <w:r>
        <w:rPr>
          <w:rFonts w:hint="eastAsia" w:ascii="宋体" w:hAnsi="宋体"/>
          <w:sz w:val="24"/>
        </w:rPr>
        <w:t>依据：</w:t>
      </w:r>
      <w:r>
        <w:rPr>
          <w:rFonts w:hint="eastAsia" w:ascii="宋体" w:hAnsi="宋体"/>
          <w:sz w:val="24"/>
          <w:highlight w:val="yellow"/>
        </w:rPr>
        <w:t>流动性是货币层次划分的基本标准</w:t>
      </w:r>
    </w:p>
    <w:p>
      <w:pPr>
        <w:ind w:left="720" w:hanging="720" w:hangingChars="300"/>
        <w:jc w:val="left"/>
        <w:rPr>
          <w:rFonts w:ascii="宋体" w:hAnsi="宋体"/>
          <w:sz w:val="24"/>
        </w:rPr>
      </w:pPr>
      <w:r>
        <w:rPr>
          <w:rFonts w:hint="eastAsia" w:ascii="宋体" w:hAnsi="宋体"/>
          <w:sz w:val="24"/>
        </w:rPr>
        <w:t xml:space="preserve">      流动性程度不同的货币在流通中</w:t>
      </w:r>
      <w:r>
        <w:rPr>
          <w:rFonts w:hint="eastAsia" w:ascii="宋体" w:hAnsi="宋体"/>
          <w:sz w:val="24"/>
          <w:highlight w:val="yellow"/>
        </w:rPr>
        <w:t>转手的次数不同，形成的购买力也不同</w:t>
      </w:r>
      <w:r>
        <w:rPr>
          <w:rFonts w:hint="eastAsia" w:ascii="宋体" w:hAnsi="宋体"/>
          <w:sz w:val="24"/>
        </w:rPr>
        <w:t>，从而对商品交换和商品流通活动的影响程度不同。</w:t>
      </w:r>
    </w:p>
    <w:p>
      <w:pPr>
        <w:ind w:left="723" w:hanging="723" w:hangingChars="300"/>
        <w:jc w:val="left"/>
        <w:rPr>
          <w:rFonts w:ascii="宋体" w:hAnsi="宋体"/>
          <w:b/>
          <w:sz w:val="24"/>
        </w:rPr>
      </w:pPr>
      <w:r>
        <w:rPr>
          <w:rFonts w:hint="eastAsia" w:ascii="宋体" w:hAnsi="宋体"/>
          <w:b/>
          <w:sz w:val="24"/>
        </w:rPr>
        <w:t>什么是超额准备率？超额准备率高低受哪些因素影响？</w:t>
      </w:r>
    </w:p>
    <w:p>
      <w:pPr>
        <w:ind w:left="720" w:hanging="720" w:hangingChars="300"/>
        <w:jc w:val="left"/>
        <w:rPr>
          <w:rFonts w:ascii="宋体" w:hAnsi="宋体"/>
          <w:sz w:val="24"/>
        </w:rPr>
      </w:pPr>
      <w:r>
        <w:rPr>
          <w:rFonts w:hint="eastAsia" w:ascii="宋体" w:hAnsi="宋体"/>
          <w:sz w:val="24"/>
        </w:rPr>
        <w:t>超额准备的多少是商业银行对持有</w:t>
      </w:r>
      <w:r>
        <w:rPr>
          <w:rFonts w:hint="eastAsia" w:ascii="宋体" w:hAnsi="宋体"/>
          <w:sz w:val="24"/>
          <w:highlight w:val="yellow"/>
        </w:rPr>
        <w:t>超额准备的成本和收益进行比较分析</w:t>
      </w:r>
      <w:r>
        <w:rPr>
          <w:rFonts w:hint="eastAsia" w:ascii="宋体" w:hAnsi="宋体"/>
          <w:sz w:val="24"/>
        </w:rPr>
        <w:t>之后的抉择。</w:t>
      </w:r>
    </w:p>
    <w:p>
      <w:pPr>
        <w:ind w:left="720" w:hanging="720" w:hangingChars="300"/>
        <w:jc w:val="left"/>
        <w:rPr>
          <w:rFonts w:ascii="宋体" w:hAnsi="宋体"/>
          <w:sz w:val="24"/>
        </w:rPr>
      </w:pPr>
      <w:r>
        <w:rPr>
          <w:rFonts w:hint="eastAsia" w:ascii="宋体" w:hAnsi="宋体"/>
          <w:sz w:val="24"/>
        </w:rPr>
        <w:t>影响因素：①市场利率</w:t>
      </w:r>
    </w:p>
    <w:p>
      <w:pPr>
        <w:ind w:left="630" w:leftChars="300" w:firstLine="600" w:firstLineChars="250"/>
        <w:jc w:val="left"/>
        <w:rPr>
          <w:rFonts w:ascii="宋体" w:hAnsi="宋体"/>
          <w:sz w:val="24"/>
        </w:rPr>
      </w:pPr>
      <w:r>
        <w:rPr>
          <w:rFonts w:hint="eastAsia" w:ascii="宋体" w:hAnsi="宋体"/>
          <w:sz w:val="24"/>
        </w:rPr>
        <w:t>②</w:t>
      </w:r>
      <w:r>
        <w:rPr>
          <w:rFonts w:hint="eastAsia" w:ascii="宋体" w:hAnsi="宋体"/>
          <w:sz w:val="24"/>
          <w:highlight w:val="yellow"/>
        </w:rPr>
        <w:t>借入资金的难易程度及资金成本的高低</w:t>
      </w:r>
    </w:p>
    <w:p>
      <w:pPr>
        <w:ind w:left="630" w:leftChars="300" w:firstLine="600" w:firstLineChars="250"/>
        <w:jc w:val="left"/>
        <w:rPr>
          <w:rFonts w:ascii="宋体" w:hAnsi="宋体"/>
          <w:sz w:val="24"/>
        </w:rPr>
      </w:pPr>
      <w:r>
        <w:rPr>
          <w:rFonts w:hint="eastAsia" w:ascii="宋体" w:hAnsi="宋体"/>
          <w:sz w:val="24"/>
        </w:rPr>
        <w:t>③社会大众的</w:t>
      </w:r>
      <w:r>
        <w:rPr>
          <w:rFonts w:hint="eastAsia" w:ascii="宋体" w:hAnsi="宋体"/>
          <w:sz w:val="24"/>
          <w:highlight w:val="yellow"/>
        </w:rPr>
        <w:t>资产偏好</w:t>
      </w:r>
      <w:r>
        <w:rPr>
          <w:rFonts w:hint="eastAsia" w:ascii="宋体" w:hAnsi="宋体"/>
          <w:sz w:val="24"/>
        </w:rPr>
        <w:t>及资产组合的调整</w:t>
      </w:r>
    </w:p>
    <w:p>
      <w:pPr>
        <w:ind w:left="630" w:leftChars="300" w:firstLine="600" w:firstLineChars="250"/>
        <w:jc w:val="left"/>
        <w:rPr>
          <w:rFonts w:ascii="宋体" w:hAnsi="宋体"/>
          <w:sz w:val="24"/>
        </w:rPr>
      </w:pPr>
      <w:r>
        <w:rPr>
          <w:rFonts w:hint="eastAsia" w:ascii="宋体" w:hAnsi="宋体"/>
          <w:sz w:val="24"/>
        </w:rPr>
        <w:t>④社会对资金的需求程度</w:t>
      </w:r>
    </w:p>
    <w:p>
      <w:pPr>
        <w:ind w:left="723" w:hanging="723" w:hangingChars="300"/>
        <w:jc w:val="left"/>
        <w:rPr>
          <w:rFonts w:ascii="宋体" w:hAnsi="宋体"/>
          <w:b/>
          <w:sz w:val="24"/>
        </w:rPr>
      </w:pPr>
      <w:r>
        <w:rPr>
          <w:rFonts w:hint="eastAsia" w:ascii="宋体" w:hAnsi="宋体"/>
          <w:b/>
          <w:sz w:val="24"/>
        </w:rPr>
        <w:t>什么是现金漏损率？现金漏损率高低受哪些因素影响？</w:t>
      </w:r>
    </w:p>
    <w:p>
      <w:pPr>
        <w:ind w:left="720" w:hanging="720" w:hangingChars="300"/>
        <w:jc w:val="left"/>
        <w:rPr>
          <w:rFonts w:ascii="宋体" w:hAnsi="宋体"/>
          <w:sz w:val="24"/>
        </w:rPr>
      </w:pPr>
      <w:r>
        <w:rPr>
          <w:rFonts w:hint="eastAsia" w:ascii="宋体" w:hAnsi="宋体"/>
          <w:sz w:val="24"/>
        </w:rPr>
        <w:t>现金漏损率：是流通中</w:t>
      </w:r>
      <w:r>
        <w:rPr>
          <w:rFonts w:hint="eastAsia" w:ascii="宋体" w:hAnsi="宋体"/>
          <w:sz w:val="24"/>
          <w:highlight w:val="yellow"/>
        </w:rPr>
        <w:t>现金与活期存款之比</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（现金漏损是指客户从银行提取现金，从而使</w:t>
      </w:r>
      <w:r>
        <w:rPr>
          <w:rFonts w:hint="eastAsia" w:ascii="宋体" w:hAnsi="宋体"/>
          <w:sz w:val="24"/>
          <w:highlight w:val="yellow"/>
        </w:rPr>
        <w:t>部分现金流出银行系统</w:t>
      </w:r>
      <w:r>
        <w:rPr>
          <w:rFonts w:hint="eastAsia" w:ascii="宋体" w:hAnsi="宋体"/>
          <w:sz w:val="24"/>
        </w:rPr>
        <w:t>的现象）</w:t>
      </w:r>
    </w:p>
    <w:p>
      <w:pPr>
        <w:ind w:left="720" w:hanging="720" w:hangingChars="300"/>
        <w:jc w:val="left"/>
        <w:rPr>
          <w:rFonts w:ascii="宋体" w:hAnsi="宋体"/>
          <w:sz w:val="24"/>
        </w:rPr>
      </w:pPr>
      <w:r>
        <w:rPr>
          <w:rFonts w:hint="eastAsia" w:ascii="宋体" w:hAnsi="宋体"/>
          <w:sz w:val="24"/>
        </w:rPr>
        <w:t>影响因素：①社会公众的</w:t>
      </w:r>
      <w:r>
        <w:rPr>
          <w:rFonts w:hint="eastAsia" w:ascii="宋体" w:hAnsi="宋体"/>
          <w:sz w:val="24"/>
          <w:highlight w:val="yellow"/>
        </w:rPr>
        <w:t>流动性偏好程度</w:t>
      </w:r>
    </w:p>
    <w:p>
      <w:pPr>
        <w:ind w:left="630" w:leftChars="300" w:firstLine="600" w:firstLineChars="250"/>
        <w:jc w:val="left"/>
        <w:rPr>
          <w:rFonts w:ascii="宋体" w:hAnsi="宋体"/>
          <w:sz w:val="24"/>
        </w:rPr>
      </w:pPr>
      <w:r>
        <w:rPr>
          <w:rFonts w:hint="eastAsia" w:ascii="宋体" w:hAnsi="宋体"/>
          <w:sz w:val="24"/>
        </w:rPr>
        <w:t>②</w:t>
      </w:r>
      <w:r>
        <w:rPr>
          <w:rFonts w:hint="eastAsia" w:ascii="宋体" w:hAnsi="宋体"/>
          <w:sz w:val="24"/>
          <w:highlight w:val="yellow"/>
        </w:rPr>
        <w:t>其他金融资产的收益率</w:t>
      </w:r>
    </w:p>
    <w:p>
      <w:pPr>
        <w:ind w:left="630" w:leftChars="300" w:firstLine="600" w:firstLineChars="250"/>
        <w:jc w:val="left"/>
        <w:rPr>
          <w:rFonts w:ascii="宋体" w:hAnsi="宋体"/>
          <w:sz w:val="24"/>
        </w:rPr>
      </w:pPr>
      <w:r>
        <w:rPr>
          <w:rFonts w:hint="eastAsia" w:ascii="宋体" w:hAnsi="宋体"/>
          <w:sz w:val="24"/>
        </w:rPr>
        <w:t>③银行体系</w:t>
      </w:r>
      <w:r>
        <w:rPr>
          <w:rFonts w:hint="eastAsia" w:ascii="宋体" w:hAnsi="宋体"/>
          <w:sz w:val="24"/>
          <w:highlight w:val="yellow"/>
        </w:rPr>
        <w:t>活期存款</w:t>
      </w:r>
      <w:r>
        <w:rPr>
          <w:rFonts w:hint="eastAsia" w:ascii="宋体" w:hAnsi="宋体"/>
          <w:sz w:val="24"/>
        </w:rPr>
        <w:t>的增减变化</w:t>
      </w:r>
    </w:p>
    <w:p>
      <w:pPr>
        <w:ind w:left="630" w:leftChars="300" w:firstLine="600" w:firstLineChars="250"/>
        <w:jc w:val="left"/>
        <w:rPr>
          <w:rFonts w:ascii="宋体" w:hAnsi="宋体"/>
          <w:sz w:val="24"/>
        </w:rPr>
      </w:pPr>
      <w:r>
        <w:rPr>
          <w:rFonts w:hint="eastAsia" w:ascii="宋体" w:hAnsi="宋体"/>
          <w:sz w:val="24"/>
        </w:rPr>
        <w:t>④收入或财富的变动</w:t>
      </w:r>
    </w:p>
    <w:p>
      <w:pPr>
        <w:ind w:left="630" w:leftChars="300" w:firstLine="600" w:firstLineChars="250"/>
        <w:jc w:val="left"/>
        <w:rPr>
          <w:rFonts w:hint="eastAsia" w:ascii="宋体" w:hAnsi="宋体"/>
          <w:sz w:val="24"/>
        </w:rPr>
      </w:pPr>
      <w:r>
        <w:rPr>
          <w:rFonts w:hint="eastAsia" w:ascii="宋体" w:hAnsi="宋体"/>
          <w:sz w:val="24"/>
        </w:rPr>
        <w:t>⑤其他因素</w:t>
      </w:r>
    </w:p>
    <w:p>
      <w:pPr>
        <w:ind w:left="0" w:leftChars="0" w:firstLine="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什么是货币乘数，影响其的主要因素有哪些，结合目前宏观经济政策的情况，对这些主要因素进行经济主体行为分析。（书199）</w:t>
      </w:r>
    </w:p>
    <w:p>
      <w:pPr>
        <w:ind w:left="0" w:leftChars="0" w:firstLine="0" w:firstLineChars="0"/>
        <w:jc w:val="left"/>
        <w:rPr>
          <w:rFonts w:hint="eastAsia" w:ascii="宋体" w:hAnsi="宋体" w:cs="宋体"/>
          <w:sz w:val="24"/>
          <w:szCs w:val="24"/>
          <w:lang w:eastAsia="zh-CN"/>
        </w:rPr>
      </w:pPr>
      <w:r>
        <w:rPr>
          <w:rFonts w:hint="eastAsia" w:ascii="宋体" w:hAnsi="宋体" w:cs="宋体"/>
          <w:sz w:val="24"/>
          <w:szCs w:val="24"/>
          <w:lang w:eastAsia="zh-CN"/>
        </w:rPr>
        <w:t>货币乘数是指</w:t>
      </w:r>
      <w:r>
        <w:rPr>
          <w:rFonts w:hint="eastAsia" w:ascii="宋体" w:hAnsi="宋体" w:cs="宋体"/>
          <w:sz w:val="24"/>
          <w:szCs w:val="24"/>
          <w:highlight w:val="yellow"/>
          <w:lang w:eastAsia="zh-CN"/>
        </w:rPr>
        <w:t>货币供给量与基础货币的比值</w:t>
      </w:r>
      <w:r>
        <w:rPr>
          <w:rFonts w:hint="eastAsia" w:ascii="宋体" w:hAnsi="宋体" w:cs="宋体"/>
          <w:sz w:val="24"/>
          <w:szCs w:val="24"/>
          <w:lang w:eastAsia="zh-CN"/>
        </w:rPr>
        <w:t>，表达为m=M/B</w:t>
      </w:r>
    </w:p>
    <w:p>
      <w:pPr>
        <w:ind w:left="0" w:leftChars="0" w:firstLine="0" w:firstLineChars="0"/>
        <w:jc w:val="left"/>
        <w:rPr>
          <w:rFonts w:hint="eastAsia"/>
        </w:rPr>
      </w:pPr>
      <w:r>
        <w:rPr>
          <w:rFonts w:hint="eastAsia" w:ascii="宋体" w:hAnsi="宋体" w:cs="宋体"/>
          <w:sz w:val="24"/>
          <w:szCs w:val="24"/>
          <w:lang w:eastAsia="zh-CN"/>
        </w:rPr>
        <w:t>影响因素：</w:t>
      </w:r>
      <w:r>
        <w:rPr>
          <w:rFonts w:hint="eastAsia"/>
        </w:rPr>
        <w:t>1、</w:t>
      </w:r>
      <w:r>
        <w:rPr>
          <w:rFonts w:hint="eastAsia"/>
          <w:highlight w:val="yellow"/>
        </w:rPr>
        <w:t>现金漏损率</w:t>
      </w:r>
      <w:r>
        <w:rPr>
          <w:rFonts w:hint="eastAsia"/>
        </w:rPr>
        <w:t>（通货比率）——现金漏损率是指社会公众持有的现金对商业银行活期存款的比率。这一比率的变动主要决定于</w:t>
      </w:r>
      <w:r>
        <w:rPr>
          <w:rFonts w:hint="eastAsia"/>
          <w:highlight w:val="yellow"/>
        </w:rPr>
        <w:t>社会公众的资产选择行为</w:t>
      </w:r>
      <w:r>
        <w:rPr>
          <w:rFonts w:hint="eastAsia"/>
        </w:rPr>
        <w:t xml:space="preserve">。 </w:t>
      </w:r>
    </w:p>
    <w:p>
      <w:pPr>
        <w:ind w:left="0" w:leftChars="0" w:firstLine="0" w:firstLineChars="0"/>
        <w:jc w:val="left"/>
        <w:rPr>
          <w:rFonts w:hint="eastAsia"/>
        </w:rPr>
      </w:pPr>
      <w:r>
        <w:rPr>
          <w:rFonts w:hint="eastAsia"/>
        </w:rPr>
        <w:t>2、</w:t>
      </w:r>
      <w:r>
        <w:rPr>
          <w:rFonts w:hint="eastAsia"/>
          <w:highlight w:val="yellow"/>
        </w:rPr>
        <w:t>法定存款准备金比率</w:t>
      </w:r>
      <w:r>
        <w:rPr>
          <w:rFonts w:hint="eastAsia"/>
        </w:rPr>
        <w:t xml:space="preserve">——法定存款准备金率是指中央银行所规定的、商业银行（包括接受存款的其他金融机构）必须保有的存款准备金对其存款负债总额的比率。 </w:t>
      </w:r>
    </w:p>
    <w:p>
      <w:pPr>
        <w:ind w:left="0" w:leftChars="0" w:firstLine="0" w:firstLineChars="0"/>
        <w:jc w:val="left"/>
        <w:rPr>
          <w:rFonts w:hint="eastAsia"/>
        </w:rPr>
      </w:pPr>
      <w:r>
        <w:rPr>
          <w:rFonts w:hint="eastAsia"/>
        </w:rPr>
        <w:t>3、</w:t>
      </w:r>
      <w:r>
        <w:rPr>
          <w:rFonts w:hint="eastAsia"/>
          <w:highlight w:val="yellow"/>
        </w:rPr>
        <w:t>超额准备金比率</w:t>
      </w:r>
      <w:r>
        <w:rPr>
          <w:rFonts w:hint="eastAsia"/>
        </w:rPr>
        <w:t>——超额准备率是指商业银行保有的超额准备金（即实际保有的准备金总额减去法定准备金所得的余额）对活期存款的比率。这一比率的变动主要决定于商业银行的</w:t>
      </w:r>
      <w:r>
        <w:rPr>
          <w:rFonts w:hint="eastAsia"/>
          <w:highlight w:val="yellow"/>
        </w:rPr>
        <w:t>经营决策行为</w:t>
      </w:r>
      <w:r>
        <w:rPr>
          <w:rFonts w:hint="eastAsia"/>
        </w:rPr>
        <w:t xml:space="preserve"> </w:t>
      </w:r>
    </w:p>
    <w:p>
      <w:pPr>
        <w:ind w:left="0" w:leftChars="0" w:firstLine="0" w:firstLineChars="0"/>
        <w:jc w:val="left"/>
        <w:rPr>
          <w:rFonts w:hint="eastAsia" w:ascii="宋体" w:hAnsi="宋体" w:cs="宋体"/>
          <w:sz w:val="24"/>
          <w:szCs w:val="24"/>
          <w:lang w:eastAsia="zh-CN"/>
        </w:rPr>
      </w:pPr>
      <w:r>
        <w:rPr>
          <w:rFonts w:hint="eastAsia"/>
        </w:rPr>
        <w:t>4、</w:t>
      </w:r>
      <w:r>
        <w:rPr>
          <w:rFonts w:hint="eastAsia"/>
          <w:highlight w:val="yellow"/>
        </w:rPr>
        <w:t>定期存款比率</w:t>
      </w:r>
      <w:r>
        <w:rPr>
          <w:rFonts w:hint="eastAsia"/>
        </w:rPr>
        <w:t xml:space="preserve">（定期存款占活期存款的比率）——这一比率的变动主要决定于社会公众的资产选择行为。 </w:t>
      </w:r>
    </w:p>
    <w:p>
      <w:pPr>
        <w:ind w:left="904" w:hanging="904" w:hangingChars="300"/>
        <w:jc w:val="center"/>
        <w:rPr>
          <w:rFonts w:ascii="楷体_GB2312" w:hAnsi="宋体" w:eastAsia="楷体_GB2312"/>
          <w:b/>
          <w:sz w:val="30"/>
          <w:szCs w:val="30"/>
        </w:rPr>
      </w:pPr>
      <w:r>
        <w:rPr>
          <w:rFonts w:hint="eastAsia" w:ascii="楷体_GB2312" w:hAnsi="宋体" w:eastAsia="楷体_GB2312"/>
          <w:b/>
          <w:sz w:val="30"/>
          <w:szCs w:val="30"/>
        </w:rPr>
        <w:t>第十一章 通货膨胀与通货紧缩</w:t>
      </w:r>
    </w:p>
    <w:p>
      <w:pPr>
        <w:ind w:left="843" w:hanging="843" w:hangingChars="300"/>
        <w:jc w:val="left"/>
        <w:rPr>
          <w:rFonts w:ascii="宋体" w:hAnsi="宋体"/>
          <w:b/>
          <w:sz w:val="28"/>
          <w:szCs w:val="28"/>
        </w:rPr>
      </w:pPr>
      <w:r>
        <w:rPr>
          <w:rFonts w:hint="eastAsia" w:ascii="宋体" w:hAnsi="宋体"/>
          <w:b/>
          <w:sz w:val="28"/>
          <w:szCs w:val="28"/>
        </w:rPr>
        <w:t>名词解释</w:t>
      </w:r>
    </w:p>
    <w:p>
      <w:pPr>
        <w:ind w:left="723" w:hanging="723" w:hangingChars="300"/>
        <w:jc w:val="left"/>
        <w:rPr>
          <w:rFonts w:ascii="宋体" w:hAnsi="宋体"/>
          <w:sz w:val="24"/>
          <w:highlight w:val="yellow"/>
        </w:rPr>
      </w:pPr>
      <w:r>
        <w:rPr>
          <w:rFonts w:hint="eastAsia" w:ascii="宋体" w:hAnsi="宋体"/>
          <w:b/>
          <w:sz w:val="24"/>
        </w:rPr>
        <w:t>通货膨胀：</w:t>
      </w:r>
      <w:r>
        <w:rPr>
          <w:rFonts w:hint="eastAsia" w:ascii="宋体" w:hAnsi="宋体"/>
          <w:sz w:val="24"/>
        </w:rPr>
        <w:t>通货膨胀是指纸币发行过量，使货币供给量超过货币需求量，导致</w:t>
      </w:r>
      <w:r>
        <w:rPr>
          <w:rFonts w:hint="eastAsia" w:ascii="宋体" w:hAnsi="宋体"/>
          <w:sz w:val="24"/>
          <w:highlight w:val="yellow"/>
        </w:rPr>
        <w:t>货币贬值，一般物价水平</w:t>
      </w:r>
    </w:p>
    <w:p>
      <w:pPr>
        <w:ind w:left="630" w:leftChars="300" w:firstLine="600" w:firstLineChars="250"/>
        <w:jc w:val="left"/>
        <w:rPr>
          <w:rFonts w:ascii="宋体" w:hAnsi="宋体"/>
          <w:b/>
          <w:sz w:val="24"/>
        </w:rPr>
      </w:pPr>
      <w:r>
        <w:rPr>
          <w:rFonts w:hint="eastAsia" w:ascii="宋体" w:hAnsi="宋体"/>
          <w:sz w:val="24"/>
          <w:highlight w:val="yellow"/>
        </w:rPr>
        <w:t>普遍上涨</w:t>
      </w:r>
      <w:r>
        <w:rPr>
          <w:rFonts w:hint="eastAsia" w:ascii="宋体" w:hAnsi="宋体"/>
          <w:sz w:val="24"/>
        </w:rPr>
        <w:t>的货币现象。</w:t>
      </w:r>
    </w:p>
    <w:p>
      <w:pPr>
        <w:ind w:left="723" w:hanging="723" w:hangingChars="300"/>
        <w:jc w:val="left"/>
        <w:rPr>
          <w:rFonts w:ascii="宋体" w:hAnsi="宋体"/>
          <w:sz w:val="24"/>
        </w:rPr>
      </w:pPr>
      <w:r>
        <w:rPr>
          <w:rFonts w:hint="eastAsia" w:ascii="宋体" w:hAnsi="宋体"/>
          <w:b/>
          <w:sz w:val="24"/>
        </w:rPr>
        <w:t>需求拉动型通货膨胀:</w:t>
      </w:r>
      <w:r>
        <w:rPr>
          <w:rFonts w:hint="eastAsia"/>
        </w:rPr>
        <w:t xml:space="preserve"> </w:t>
      </w:r>
      <w:r>
        <w:rPr>
          <w:rFonts w:hint="eastAsia" w:ascii="宋体" w:hAnsi="宋体"/>
          <w:sz w:val="24"/>
        </w:rPr>
        <w:t>指由于经济发展过程中</w:t>
      </w:r>
      <w:r>
        <w:rPr>
          <w:rFonts w:hint="eastAsia" w:ascii="宋体" w:hAnsi="宋体"/>
          <w:sz w:val="24"/>
          <w:highlight w:val="yellow"/>
        </w:rPr>
        <w:t>社会总需求大于总供给</w:t>
      </w:r>
      <w:r>
        <w:rPr>
          <w:rFonts w:hint="eastAsia" w:ascii="宋体" w:hAnsi="宋体"/>
          <w:sz w:val="24"/>
        </w:rPr>
        <w:t>，从而引起一般物价水平持续上涨。</w:t>
      </w:r>
    </w:p>
    <w:p>
      <w:pPr>
        <w:ind w:left="723" w:hanging="723" w:hangingChars="300"/>
        <w:jc w:val="left"/>
        <w:rPr>
          <w:rFonts w:ascii="宋体" w:hAnsi="宋体"/>
          <w:sz w:val="24"/>
        </w:rPr>
      </w:pPr>
      <w:r>
        <w:rPr>
          <w:rFonts w:hint="eastAsia" w:ascii="宋体" w:hAnsi="宋体"/>
          <w:b/>
          <w:sz w:val="24"/>
        </w:rPr>
        <w:t>成本推动型通货膨胀：</w:t>
      </w:r>
      <w:r>
        <w:rPr>
          <w:rFonts w:hint="eastAsia" w:ascii="宋体" w:hAnsi="宋体"/>
          <w:sz w:val="24"/>
        </w:rPr>
        <w:t>指在</w:t>
      </w:r>
      <w:r>
        <w:rPr>
          <w:rFonts w:hint="eastAsia" w:ascii="宋体" w:hAnsi="宋体"/>
          <w:sz w:val="24"/>
          <w:highlight w:val="yellow"/>
        </w:rPr>
        <w:t>总需求不变时，人为增加生产成本</w:t>
      </w:r>
      <w:r>
        <w:rPr>
          <w:rFonts w:hint="eastAsia" w:ascii="宋体" w:hAnsi="宋体"/>
          <w:sz w:val="24"/>
        </w:rPr>
        <w:t>，引发物价水平上涨。</w:t>
      </w:r>
    </w:p>
    <w:p>
      <w:pPr>
        <w:ind w:left="723" w:hanging="723" w:hangingChars="300"/>
        <w:jc w:val="left"/>
        <w:rPr>
          <w:rFonts w:ascii="宋体" w:hAnsi="宋体"/>
          <w:b/>
          <w:sz w:val="24"/>
        </w:rPr>
      </w:pPr>
      <w:r>
        <w:rPr>
          <w:rFonts w:hint="eastAsia" w:ascii="宋体" w:hAnsi="宋体"/>
          <w:b/>
          <w:sz w:val="24"/>
        </w:rPr>
        <w:t>供求混合型通货膨胀：</w:t>
      </w:r>
    </w:p>
    <w:p>
      <w:pPr>
        <w:ind w:left="720" w:hanging="720" w:hangingChars="300"/>
        <w:jc w:val="left"/>
        <w:rPr>
          <w:rFonts w:ascii="宋体" w:hAnsi="宋体"/>
          <w:sz w:val="24"/>
        </w:rPr>
      </w:pPr>
      <w:r>
        <w:rPr>
          <w:rFonts w:hint="eastAsia" w:ascii="宋体" w:hAnsi="宋体"/>
          <w:sz w:val="24"/>
        </w:rPr>
        <w:t>由</w:t>
      </w:r>
      <w:r>
        <w:rPr>
          <w:rFonts w:hint="eastAsia" w:ascii="宋体" w:hAnsi="宋体"/>
          <w:sz w:val="24"/>
          <w:highlight w:val="yellow"/>
        </w:rPr>
        <w:t>需求拉</w:t>
      </w:r>
      <w:r>
        <w:rPr>
          <w:rFonts w:hint="eastAsia" w:ascii="宋体" w:hAnsi="宋体"/>
          <w:sz w:val="24"/>
          <w:highlight w:val="yellow"/>
          <w:lang w:eastAsia="zh-CN"/>
        </w:rPr>
        <w:t>动</w:t>
      </w:r>
      <w:r>
        <w:rPr>
          <w:rFonts w:hint="eastAsia" w:ascii="宋体" w:hAnsi="宋体"/>
          <w:sz w:val="24"/>
          <w:highlight w:val="yellow"/>
        </w:rPr>
        <w:t>和成本推动共同起作用</w:t>
      </w:r>
      <w:r>
        <w:rPr>
          <w:rFonts w:hint="eastAsia" w:ascii="宋体" w:hAnsi="宋体"/>
          <w:sz w:val="24"/>
        </w:rPr>
        <w:t>而引起的通货膨胀，即</w:t>
      </w:r>
      <w:r>
        <w:rPr>
          <w:rFonts w:hint="eastAsia" w:ascii="宋体" w:hAnsi="宋体"/>
          <w:sz w:val="24"/>
          <w:highlight w:val="yellow"/>
        </w:rPr>
        <w:t>需求与成本因素</w:t>
      </w:r>
      <w:r>
        <w:rPr>
          <w:rFonts w:hint="eastAsia" w:ascii="宋体" w:hAnsi="宋体"/>
          <w:sz w:val="24"/>
        </w:rPr>
        <w:t>混合的通货膨胀。</w:t>
      </w:r>
    </w:p>
    <w:p>
      <w:pPr>
        <w:ind w:left="723" w:hanging="723" w:hangingChars="300"/>
        <w:jc w:val="left"/>
        <w:rPr>
          <w:rFonts w:hint="eastAsia" w:ascii="宋体" w:hAnsi="宋体"/>
          <w:sz w:val="24"/>
        </w:rPr>
      </w:pPr>
      <w:r>
        <w:rPr>
          <w:rFonts w:hint="eastAsia" w:ascii="宋体" w:hAnsi="宋体"/>
          <w:b/>
          <w:sz w:val="24"/>
        </w:rPr>
        <w:t>通货紧缩：</w:t>
      </w:r>
      <w:r>
        <w:rPr>
          <w:rFonts w:hint="eastAsia" w:ascii="宋体" w:hAnsi="宋体"/>
          <w:sz w:val="24"/>
        </w:rPr>
        <w:t>价格水平</w:t>
      </w:r>
      <w:r>
        <w:rPr>
          <w:rFonts w:hint="eastAsia" w:ascii="宋体" w:hAnsi="宋体"/>
          <w:sz w:val="24"/>
          <w:highlight w:val="yellow"/>
        </w:rPr>
        <w:t>普遍的、持续的下降的</w:t>
      </w:r>
      <w:r>
        <w:rPr>
          <w:rFonts w:hint="eastAsia" w:ascii="宋体" w:hAnsi="宋体"/>
          <w:sz w:val="24"/>
        </w:rPr>
        <w:t>货币现象。</w:t>
      </w:r>
    </w:p>
    <w:p>
      <w:pPr>
        <w:ind w:left="723" w:hanging="723" w:hangingChars="300"/>
        <w:jc w:val="left"/>
        <w:rPr>
          <w:rFonts w:hint="eastAsia" w:ascii="黑体" w:hAnsi="黑体" w:eastAsia="黑体" w:cs="黑体"/>
          <w:sz w:val="24"/>
          <w:lang w:eastAsia="zh-CN"/>
        </w:rPr>
      </w:pPr>
      <w:r>
        <w:rPr>
          <w:rFonts w:hint="eastAsia" w:ascii="黑体" w:hAnsi="黑体" w:eastAsia="黑体" w:cs="黑体"/>
          <w:sz w:val="24"/>
          <w:lang w:eastAsia="zh-CN"/>
        </w:rPr>
        <w:t>菲利普斯曲线：</w:t>
      </w:r>
      <w:r>
        <w:rPr>
          <w:rFonts w:hint="eastAsia" w:ascii="宋体" w:hAnsi="宋体" w:cs="宋体"/>
          <w:sz w:val="24"/>
          <w:lang w:eastAsia="zh-CN"/>
        </w:rPr>
        <w:t>当失业率低时，货币工资膨胀率高；当货币工资膨胀率低时，失业率会上升；</w:t>
      </w:r>
      <w:r>
        <w:rPr>
          <w:rFonts w:hint="eastAsia" w:ascii="宋体" w:hAnsi="宋体" w:cs="宋体"/>
          <w:sz w:val="24"/>
          <w:highlight w:val="yellow"/>
          <w:lang w:eastAsia="zh-CN"/>
        </w:rPr>
        <w:t>货币工资</w:t>
      </w:r>
      <w:r>
        <w:rPr>
          <w:rFonts w:hint="eastAsia" w:ascii="宋体" w:hAnsi="宋体" w:cs="宋体"/>
          <w:sz w:val="24"/>
          <w:highlight w:val="yellow"/>
          <w:lang w:eastAsia="zh-CN"/>
        </w:rPr>
        <w:t>与失业率</w:t>
      </w:r>
      <w:r>
        <w:rPr>
          <w:rFonts w:hint="eastAsia" w:ascii="宋体" w:hAnsi="宋体" w:cs="宋体"/>
          <w:sz w:val="24"/>
          <w:lang w:eastAsia="zh-CN"/>
        </w:rPr>
        <w:t>成</w:t>
      </w:r>
      <w:r>
        <w:rPr>
          <w:rFonts w:hint="eastAsia" w:ascii="宋体" w:hAnsi="宋体" w:cs="宋体"/>
          <w:sz w:val="24"/>
          <w:highlight w:val="yellow"/>
          <w:lang w:eastAsia="zh-CN"/>
        </w:rPr>
        <w:t>反方向</w:t>
      </w:r>
      <w:r>
        <w:rPr>
          <w:rFonts w:hint="eastAsia" w:ascii="宋体" w:hAnsi="宋体" w:cs="宋体"/>
          <w:sz w:val="24"/>
          <w:lang w:eastAsia="zh-CN"/>
        </w:rPr>
        <w:t>运动。</w:t>
      </w:r>
    </w:p>
    <w:p>
      <w:pPr>
        <w:ind w:left="843" w:hanging="843" w:hangingChars="300"/>
        <w:jc w:val="left"/>
        <w:rPr>
          <w:rFonts w:hint="eastAsia" w:ascii="宋体" w:hAnsi="宋体"/>
          <w:b/>
          <w:sz w:val="28"/>
          <w:szCs w:val="28"/>
        </w:rPr>
      </w:pPr>
      <w:r>
        <w:rPr>
          <w:rFonts w:hint="eastAsia" w:ascii="宋体" w:hAnsi="宋体"/>
          <w:b/>
          <w:sz w:val="28"/>
          <w:szCs w:val="28"/>
        </w:rPr>
        <w:t>简答题</w:t>
      </w:r>
    </w:p>
    <w:p>
      <w:pPr>
        <w:ind w:left="723" w:hanging="723" w:hangingChars="300"/>
        <w:jc w:val="left"/>
        <w:rPr>
          <w:rFonts w:hint="eastAsia" w:ascii="宋体" w:hAnsi="宋体"/>
          <w:b/>
          <w:sz w:val="24"/>
        </w:rPr>
      </w:pPr>
      <w:r>
        <w:rPr>
          <w:rFonts w:hint="eastAsia" w:ascii="宋体" w:hAnsi="宋体"/>
          <w:b/>
          <w:sz w:val="24"/>
        </w:rPr>
        <w:t>简述通货膨胀的不同类型</w:t>
      </w:r>
    </w:p>
    <w:p>
      <w:pPr>
        <w:ind w:left="723" w:hanging="723" w:hangingChars="300"/>
        <w:jc w:val="left"/>
        <w:rPr>
          <w:rFonts w:hint="eastAsia"/>
        </w:rPr>
      </w:pPr>
      <w:r>
        <w:rPr>
          <w:rFonts w:hint="eastAsia"/>
        </w:rPr>
        <w:t>1、按通货膨胀</w:t>
      </w:r>
      <w:r>
        <w:rPr>
          <w:rFonts w:hint="eastAsia"/>
          <w:highlight w:val="yellow"/>
        </w:rPr>
        <w:t>对经济的影响</w:t>
      </w:r>
      <w:r>
        <w:rPr>
          <w:rFonts w:hint="eastAsia"/>
        </w:rPr>
        <w:t>可将通货膨胀分为：</w:t>
      </w:r>
    </w:p>
    <w:p>
      <w:pPr>
        <w:ind w:left="720" w:hanging="720" w:hangingChars="300"/>
        <w:jc w:val="left"/>
        <w:rPr>
          <w:rFonts w:hint="eastAsia"/>
        </w:rPr>
      </w:pPr>
      <w:r>
        <w:rPr>
          <w:rFonts w:hint="eastAsia"/>
        </w:rPr>
        <w:t>缓行/温和的通货膨胀</w:t>
      </w:r>
    </w:p>
    <w:p>
      <w:pPr>
        <w:ind w:left="720" w:hanging="720" w:hangingChars="300"/>
        <w:jc w:val="left"/>
        <w:rPr>
          <w:rFonts w:hint="eastAsia"/>
        </w:rPr>
      </w:pPr>
      <w:r>
        <w:rPr>
          <w:rFonts w:hint="eastAsia"/>
        </w:rPr>
        <w:t>急驰/奔腾的通货膨胀</w:t>
      </w:r>
    </w:p>
    <w:p>
      <w:pPr>
        <w:ind w:left="720" w:hanging="720" w:hangingChars="300"/>
        <w:jc w:val="left"/>
        <w:rPr>
          <w:rFonts w:hint="eastAsia"/>
        </w:rPr>
      </w:pPr>
      <w:r>
        <w:rPr>
          <w:rFonts w:hint="eastAsia"/>
        </w:rPr>
        <w:t>恶性/极度的通货膨胀</w:t>
      </w:r>
    </w:p>
    <w:p>
      <w:pPr>
        <w:ind w:left="720" w:hanging="720" w:hangingChars="300"/>
        <w:jc w:val="left"/>
        <w:rPr>
          <w:rFonts w:hint="eastAsia"/>
        </w:rPr>
      </w:pPr>
      <w:r>
        <w:rPr>
          <w:rFonts w:hint="eastAsia"/>
        </w:rPr>
        <w:t>2、按</w:t>
      </w:r>
      <w:r>
        <w:rPr>
          <w:rFonts w:hint="eastAsia"/>
          <w:highlight w:val="yellow"/>
        </w:rPr>
        <w:t>产生通货膨胀的主要原因</w:t>
      </w:r>
      <w:r>
        <w:rPr>
          <w:rFonts w:hint="eastAsia"/>
        </w:rPr>
        <w:t>可将通货膨胀分为：</w:t>
      </w:r>
    </w:p>
    <w:p>
      <w:pPr>
        <w:ind w:left="720" w:hanging="720" w:hangingChars="300"/>
        <w:jc w:val="left"/>
        <w:rPr>
          <w:rFonts w:hint="eastAsia"/>
        </w:rPr>
      </w:pPr>
      <w:r>
        <w:rPr>
          <w:rFonts w:hint="eastAsia"/>
        </w:rPr>
        <w:t>1)需求拉动型通货膨胀。指对商品和劳务的货币需求超过按现行价格可得到的供给，从而引发的一般物</w:t>
      </w:r>
    </w:p>
    <w:p>
      <w:pPr>
        <w:ind w:left="0" w:leftChars="0" w:firstLine="0" w:firstLineChars="0"/>
        <w:jc w:val="left"/>
        <w:rPr>
          <w:rFonts w:hint="eastAsia"/>
        </w:rPr>
      </w:pPr>
      <w:r>
        <w:rPr>
          <w:rFonts w:hint="eastAsia"/>
        </w:rPr>
        <w:t>价水平的上涨。这是从假定供给不变，从需求方面来解释的．导致需求拉动型通货膨胀的因素主要是投资过旺、消费扩增、财政赤字和外贸出超；</w:t>
      </w:r>
    </w:p>
    <w:p>
      <w:pPr>
        <w:ind w:left="720" w:hanging="720" w:hangingChars="300"/>
        <w:jc w:val="left"/>
        <w:rPr>
          <w:rFonts w:hint="eastAsia"/>
        </w:rPr>
      </w:pPr>
      <w:r>
        <w:rPr>
          <w:rFonts w:hint="eastAsia"/>
        </w:rPr>
        <w:t>2)成本推动型通货膨胀。指在总需求不变时，人为增加生产成本，引发物价水平上涨。这是假定需求不  变，从供给方面来解释的。成本推动有工资推动、利润推动和操纵价格推动三种类型；</w:t>
      </w:r>
    </w:p>
    <w:p>
      <w:pPr>
        <w:ind w:left="720" w:hanging="720" w:hangingChars="300"/>
        <w:jc w:val="left"/>
        <w:rPr>
          <w:rFonts w:hint="eastAsia"/>
        </w:rPr>
      </w:pPr>
      <w:r>
        <w:rPr>
          <w:rFonts w:hint="eastAsia"/>
        </w:rPr>
        <w:t>3)结构型通货膨胀。指由于产业结构、产品结构失调引发的物价水平上涨。这是假定供求总量不变，从供求结构上来解释的。</w:t>
      </w:r>
    </w:p>
    <w:p>
      <w:pPr>
        <w:ind w:left="720" w:hanging="720" w:hangingChars="300"/>
        <w:jc w:val="left"/>
        <w:rPr>
          <w:rFonts w:ascii="宋体" w:hAnsi="宋体"/>
          <w:b/>
          <w:sz w:val="24"/>
        </w:rPr>
      </w:pPr>
      <w:r>
        <w:rPr>
          <w:rFonts w:hint="eastAsia" w:ascii="宋体" w:hAnsi="宋体"/>
          <w:sz w:val="24"/>
        </w:rPr>
        <w:softHyphen/>
      </w:r>
      <w:r>
        <w:rPr>
          <w:rFonts w:hint="eastAsia" w:ascii="宋体" w:hAnsi="宋体"/>
          <w:b/>
          <w:sz w:val="24"/>
        </w:rPr>
        <w:t>试述引起通货膨胀的各种原因（书380页）</w:t>
      </w:r>
    </w:p>
    <w:p>
      <w:pPr>
        <w:ind w:left="720" w:hanging="720" w:hangingChars="300"/>
        <w:jc w:val="left"/>
        <w:rPr>
          <w:rFonts w:ascii="宋体" w:hAnsi="宋体"/>
          <w:sz w:val="24"/>
        </w:rPr>
      </w:pPr>
      <w:r>
        <w:rPr>
          <w:rFonts w:hint="eastAsia" w:ascii="宋体" w:hAnsi="宋体"/>
          <w:sz w:val="24"/>
        </w:rPr>
        <w:t>①</w:t>
      </w:r>
      <w:r>
        <w:rPr>
          <w:rFonts w:hint="eastAsia" w:ascii="宋体" w:hAnsi="宋体"/>
          <w:sz w:val="24"/>
          <w:highlight w:val="yellow"/>
        </w:rPr>
        <w:t>货币现象</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⒈货币</w:t>
      </w:r>
      <w:r>
        <w:rPr>
          <w:rFonts w:hint="eastAsia" w:ascii="宋体" w:hAnsi="宋体"/>
          <w:sz w:val="24"/>
          <w:highlight w:val="yellow"/>
        </w:rPr>
        <w:t>流通速度的变化</w:t>
      </w:r>
      <w:r>
        <w:rPr>
          <w:rFonts w:hint="eastAsia" w:ascii="宋体" w:hAnsi="宋体"/>
          <w:sz w:val="24"/>
        </w:rPr>
        <w:t xml:space="preserve">  ⒉</w:t>
      </w:r>
      <w:r>
        <w:rPr>
          <w:rFonts w:hint="eastAsia" w:ascii="宋体" w:hAnsi="宋体"/>
          <w:sz w:val="24"/>
          <w:highlight w:val="none"/>
        </w:rPr>
        <w:t>货币增长</w:t>
      </w:r>
      <w:r>
        <w:rPr>
          <w:rFonts w:hint="eastAsia" w:ascii="宋体" w:hAnsi="宋体"/>
          <w:sz w:val="24"/>
          <w:highlight w:val="none"/>
        </w:rPr>
        <w:t xml:space="preserve"> </w:t>
      </w:r>
      <w:r>
        <w:rPr>
          <w:rFonts w:hint="eastAsia" w:ascii="宋体" w:hAnsi="宋体"/>
          <w:sz w:val="24"/>
        </w:rPr>
        <w:t xml:space="preserve"> ⒊</w:t>
      </w:r>
      <w:r>
        <w:rPr>
          <w:rFonts w:hint="eastAsia" w:ascii="宋体" w:hAnsi="宋体"/>
          <w:sz w:val="24"/>
          <w:highlight w:val="none"/>
        </w:rPr>
        <w:t>产量增长</w:t>
      </w:r>
    </w:p>
    <w:p>
      <w:pPr>
        <w:ind w:left="720" w:hanging="720" w:hangingChars="300"/>
        <w:jc w:val="left"/>
        <w:rPr>
          <w:rFonts w:ascii="宋体" w:hAnsi="宋体"/>
          <w:sz w:val="24"/>
        </w:rPr>
      </w:pPr>
      <w:r>
        <w:rPr>
          <w:rFonts w:hint="eastAsia" w:ascii="宋体" w:hAnsi="宋体"/>
          <w:sz w:val="24"/>
        </w:rPr>
        <w:t>②</w:t>
      </w:r>
      <w:r>
        <w:rPr>
          <w:rFonts w:hint="eastAsia" w:ascii="宋体" w:hAnsi="宋体"/>
          <w:sz w:val="24"/>
          <w:highlight w:val="yellow"/>
        </w:rPr>
        <w:t>总需求和总供给</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⒈需求拉动  ⒉成本推动  ⒊供求混合</w:t>
      </w:r>
    </w:p>
    <w:p>
      <w:pPr>
        <w:ind w:left="720" w:hanging="720" w:hangingChars="300"/>
        <w:jc w:val="left"/>
        <w:rPr>
          <w:rFonts w:ascii="宋体" w:hAnsi="宋体"/>
          <w:sz w:val="24"/>
        </w:rPr>
      </w:pPr>
      <w:r>
        <w:rPr>
          <w:rFonts w:hint="eastAsia" w:ascii="宋体" w:hAnsi="宋体"/>
          <w:sz w:val="24"/>
        </w:rPr>
        <w:t>③</w:t>
      </w:r>
      <w:r>
        <w:rPr>
          <w:rFonts w:hint="eastAsia" w:ascii="宋体" w:hAnsi="宋体"/>
          <w:sz w:val="24"/>
          <w:highlight w:val="yellow"/>
        </w:rPr>
        <w:t>经济结构</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⒈需求转移  ⒉</w:t>
      </w:r>
      <w:r>
        <w:rPr>
          <w:rFonts w:hint="eastAsia" w:ascii="宋体" w:hAnsi="宋体"/>
          <w:sz w:val="24"/>
          <w:highlight w:val="yellow"/>
        </w:rPr>
        <w:t>部门差异</w:t>
      </w:r>
      <w:r>
        <w:rPr>
          <w:rFonts w:hint="eastAsia" w:ascii="宋体" w:hAnsi="宋体"/>
          <w:sz w:val="24"/>
        </w:rPr>
        <w:t xml:space="preserve">  ⒊</w:t>
      </w:r>
      <w:r>
        <w:rPr>
          <w:rFonts w:hint="eastAsia" w:ascii="宋体" w:hAnsi="宋体"/>
          <w:sz w:val="24"/>
          <w:highlight w:val="yellow"/>
        </w:rPr>
        <w:t>斯堪的纳维亚小国</w:t>
      </w:r>
    </w:p>
    <w:p>
      <w:pPr>
        <w:ind w:left="720" w:hanging="720" w:hangingChars="300"/>
        <w:jc w:val="left"/>
        <w:rPr>
          <w:rFonts w:ascii="宋体" w:hAnsi="宋体"/>
          <w:sz w:val="24"/>
        </w:rPr>
      </w:pPr>
      <w:r>
        <w:rPr>
          <w:rFonts w:hint="eastAsia" w:ascii="宋体" w:hAnsi="宋体"/>
          <w:sz w:val="24"/>
        </w:rPr>
        <w:t>④预期：通货膨胀预期有</w:t>
      </w:r>
      <w:r>
        <w:rPr>
          <w:rFonts w:hint="eastAsia" w:ascii="宋体" w:hAnsi="宋体"/>
          <w:sz w:val="24"/>
          <w:highlight w:val="yellow"/>
        </w:rPr>
        <w:t>自我实现</w:t>
      </w:r>
      <w:r>
        <w:rPr>
          <w:rFonts w:hint="eastAsia" w:ascii="宋体" w:hAnsi="宋体"/>
          <w:sz w:val="24"/>
        </w:rPr>
        <w:t>的功能，对通货膨胀的形成有</w:t>
      </w:r>
      <w:r>
        <w:rPr>
          <w:rFonts w:hint="eastAsia" w:ascii="宋体" w:hAnsi="宋体"/>
          <w:sz w:val="24"/>
          <w:highlight w:val="yellow"/>
        </w:rPr>
        <w:t>潜在的推动力</w:t>
      </w:r>
    </w:p>
    <w:p>
      <w:pPr>
        <w:ind w:left="723" w:hanging="723" w:hangingChars="300"/>
        <w:jc w:val="left"/>
        <w:rPr>
          <w:rFonts w:ascii="宋体" w:hAnsi="宋体"/>
          <w:b/>
          <w:sz w:val="24"/>
        </w:rPr>
      </w:pPr>
      <w:r>
        <w:rPr>
          <w:rFonts w:hint="eastAsia" w:ascii="宋体" w:hAnsi="宋体"/>
          <w:b/>
          <w:sz w:val="24"/>
        </w:rPr>
        <w:t>试述通货膨胀带来的社会经济效应（书385页）</w:t>
      </w:r>
    </w:p>
    <w:p>
      <w:pPr>
        <w:ind w:left="720" w:hanging="720" w:hangingChars="300"/>
        <w:jc w:val="left"/>
        <w:rPr>
          <w:rFonts w:ascii="宋体" w:hAnsi="宋体"/>
          <w:sz w:val="24"/>
        </w:rPr>
      </w:pPr>
      <w:r>
        <w:rPr>
          <w:rFonts w:hint="eastAsia" w:ascii="宋体" w:hAnsi="宋体"/>
          <w:sz w:val="24"/>
        </w:rPr>
        <w:t>①财富、收入效应（</w:t>
      </w:r>
      <w:r>
        <w:rPr>
          <w:rFonts w:hint="eastAsia" w:ascii="宋体" w:hAnsi="宋体"/>
          <w:sz w:val="24"/>
          <w:highlight w:val="yellow"/>
        </w:rPr>
        <w:t>税收负担发生扭曲</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②</w:t>
      </w:r>
      <w:r>
        <w:rPr>
          <w:rFonts w:hint="eastAsia" w:ascii="宋体" w:hAnsi="宋体"/>
          <w:sz w:val="24"/>
          <w:highlight w:val="yellow"/>
        </w:rPr>
        <w:t>资源配置效应</w:t>
      </w:r>
      <w:r>
        <w:rPr>
          <w:rFonts w:hint="eastAsia" w:ascii="宋体" w:hAnsi="宋体"/>
          <w:sz w:val="24"/>
        </w:rPr>
        <w:t>：对现金的管理成为重要工作；生产要素的畸形转移；扰乱了正常的金融秩序，不利于</w:t>
      </w:r>
    </w:p>
    <w:p>
      <w:pPr>
        <w:ind w:left="720" w:hanging="720" w:hangingChars="300"/>
        <w:jc w:val="left"/>
        <w:rPr>
          <w:rFonts w:ascii="宋体" w:hAnsi="宋体"/>
          <w:sz w:val="24"/>
        </w:rPr>
      </w:pPr>
      <w:r>
        <w:rPr>
          <w:rFonts w:hint="eastAsia" w:ascii="宋体" w:hAnsi="宋体"/>
          <w:sz w:val="24"/>
        </w:rPr>
        <w:t>金融市场的发展；造成整个社会的经济活动混乱。</w:t>
      </w:r>
    </w:p>
    <w:p>
      <w:pPr>
        <w:ind w:left="720" w:hanging="720" w:hangingChars="300"/>
        <w:jc w:val="left"/>
        <w:rPr>
          <w:rFonts w:ascii="宋体" w:hAnsi="宋体"/>
          <w:sz w:val="24"/>
        </w:rPr>
      </w:pPr>
      <w:r>
        <w:rPr>
          <w:rFonts w:hint="eastAsia" w:ascii="宋体" w:hAnsi="宋体"/>
          <w:sz w:val="24"/>
        </w:rPr>
        <w:t>③强</w:t>
      </w:r>
      <w:r>
        <w:rPr>
          <w:rFonts w:hint="eastAsia" w:ascii="宋体" w:hAnsi="宋体"/>
          <w:sz w:val="24"/>
          <w:highlight w:val="yellow"/>
        </w:rPr>
        <w:t>迫储蓄效应</w:t>
      </w:r>
      <w:r>
        <w:rPr>
          <w:rFonts w:hint="eastAsia" w:ascii="宋体" w:hAnsi="宋体"/>
          <w:sz w:val="24"/>
        </w:rPr>
        <w:t>：物价上涨，人们</w:t>
      </w:r>
      <w:r>
        <w:rPr>
          <w:rFonts w:hint="eastAsia" w:ascii="宋体" w:hAnsi="宋体"/>
          <w:sz w:val="24"/>
          <w:highlight w:val="yellow"/>
        </w:rPr>
        <w:t>名义收入难以同步提高，实际收入下降，</w:t>
      </w:r>
      <w:r>
        <w:rPr>
          <w:rFonts w:hint="eastAsia" w:ascii="宋体" w:hAnsi="宋体"/>
          <w:sz w:val="24"/>
        </w:rPr>
        <w:t>形成强迫性的节约。</w:t>
      </w:r>
    </w:p>
    <w:p>
      <w:pPr>
        <w:ind w:left="720" w:hanging="720" w:hangingChars="300"/>
        <w:jc w:val="left"/>
        <w:rPr>
          <w:rFonts w:ascii="宋体" w:hAnsi="宋体"/>
          <w:sz w:val="24"/>
        </w:rPr>
      </w:pPr>
      <w:r>
        <w:rPr>
          <w:rFonts w:hint="eastAsia" w:ascii="宋体" w:hAnsi="宋体"/>
          <w:sz w:val="24"/>
        </w:rPr>
        <w:t>④产出效应：即通货膨胀对经济增长的影响。（</w:t>
      </w:r>
      <w:r>
        <w:rPr>
          <w:rFonts w:hint="eastAsia" w:ascii="宋体" w:hAnsi="宋体"/>
          <w:sz w:val="24"/>
          <w:highlight w:val="yellow"/>
        </w:rPr>
        <w:t>促进轮、促退论、中性论</w:t>
      </w:r>
      <w:r>
        <w:rPr>
          <w:rFonts w:hint="eastAsia" w:ascii="宋体" w:hAnsi="宋体"/>
          <w:sz w:val="24"/>
        </w:rPr>
        <w:t>）</w:t>
      </w:r>
    </w:p>
    <w:p>
      <w:pPr>
        <w:ind w:left="720" w:hanging="720" w:hangingChars="300"/>
        <w:jc w:val="left"/>
        <w:rPr>
          <w:rFonts w:hint="eastAsia" w:ascii="宋体" w:hAnsi="宋体"/>
          <w:sz w:val="24"/>
        </w:rPr>
      </w:pPr>
      <w:r>
        <w:rPr>
          <w:rFonts w:hint="eastAsia" w:ascii="宋体" w:hAnsi="宋体"/>
          <w:sz w:val="24"/>
        </w:rPr>
        <w:t>⑤通货膨胀对</w:t>
      </w:r>
      <w:r>
        <w:rPr>
          <w:rFonts w:hint="eastAsia" w:ascii="宋体" w:hAnsi="宋体"/>
          <w:sz w:val="24"/>
          <w:highlight w:val="yellow"/>
        </w:rPr>
        <w:t>失业</w:t>
      </w:r>
      <w:r>
        <w:rPr>
          <w:rFonts w:hint="eastAsia" w:ascii="宋体" w:hAnsi="宋体"/>
          <w:sz w:val="24"/>
        </w:rPr>
        <w:t>的影响</w:t>
      </w:r>
    </w:p>
    <w:p>
      <w:pPr>
        <w:ind w:left="720" w:hanging="720" w:hangingChars="300"/>
        <w:jc w:val="left"/>
        <w:rPr>
          <w:rFonts w:hint="eastAsia" w:ascii="宋体" w:hAnsi="宋体" w:eastAsia="宋体" w:cs="宋体"/>
          <w:sz w:val="24"/>
          <w:lang w:eastAsia="zh-CN"/>
        </w:rPr>
      </w:pPr>
      <w:r>
        <w:rPr>
          <w:rFonts w:hint="eastAsia" w:ascii="黑体" w:hAnsi="黑体" w:eastAsia="黑体" w:cs="黑体"/>
          <w:sz w:val="24"/>
          <w:lang w:eastAsia="zh-CN"/>
        </w:rPr>
        <w:t>通货膨胀的度量指标</w:t>
      </w:r>
    </w:p>
    <w:p>
      <w:pPr>
        <w:ind w:left="720" w:hanging="720" w:hangingChars="300"/>
        <w:jc w:val="left"/>
        <w:rPr>
          <w:rFonts w:hint="eastAsia"/>
        </w:rPr>
      </w:pPr>
      <w:r>
        <w:rPr>
          <w:rFonts w:hint="eastAsia"/>
        </w:rPr>
        <w:t xml:space="preserve">一般世界大多数国家用以计算通货膨胀率的物价指数主要有：    </w:t>
      </w:r>
    </w:p>
    <w:p>
      <w:pPr>
        <w:ind w:left="720" w:hanging="720" w:hangingChars="300"/>
        <w:jc w:val="left"/>
        <w:rPr>
          <w:rFonts w:hint="eastAsia"/>
        </w:rPr>
      </w:pPr>
      <w:r>
        <w:rPr>
          <w:rFonts w:hint="eastAsia"/>
        </w:rPr>
        <w:t>1、消费者物价指数／生活费用指数／零售物价指数</w:t>
      </w:r>
    </w:p>
    <w:p>
      <w:pPr>
        <w:ind w:left="720" w:hanging="720" w:hangingChars="300"/>
        <w:jc w:val="left"/>
        <w:rPr>
          <w:rFonts w:hint="eastAsia"/>
        </w:rPr>
      </w:pPr>
      <w:r>
        <w:rPr>
          <w:rFonts w:hint="eastAsia"/>
        </w:rPr>
        <w:t xml:space="preserve">2、批发物价指数   </w:t>
      </w:r>
    </w:p>
    <w:p>
      <w:pPr>
        <w:ind w:left="720" w:hanging="720" w:hangingChars="300"/>
        <w:jc w:val="left"/>
        <w:rPr>
          <w:rFonts w:hint="eastAsia" w:ascii="宋体" w:hAnsi="宋体" w:eastAsia="宋体" w:cs="宋体"/>
          <w:sz w:val="24"/>
          <w:lang w:eastAsia="zh-CN"/>
        </w:rPr>
      </w:pPr>
      <w:r>
        <w:rPr>
          <w:rFonts w:hint="eastAsia"/>
        </w:rPr>
        <w:t xml:space="preserve">3、国民生产总值平减指数 </w:t>
      </w:r>
    </w:p>
    <w:p>
      <w:pPr>
        <w:ind w:left="723" w:hanging="723" w:hangingChars="300"/>
        <w:jc w:val="left"/>
        <w:rPr>
          <w:rFonts w:ascii="宋体" w:hAnsi="宋体"/>
          <w:b/>
          <w:sz w:val="24"/>
        </w:rPr>
      </w:pPr>
      <w:r>
        <w:rPr>
          <w:rFonts w:hint="eastAsia" w:ascii="宋体" w:hAnsi="宋体"/>
          <w:b/>
          <w:sz w:val="24"/>
        </w:rPr>
        <w:t>试述</w:t>
      </w:r>
      <w:r>
        <w:rPr>
          <w:rFonts w:hint="eastAsia" w:ascii="宋体" w:hAnsi="宋体"/>
          <w:b/>
          <w:sz w:val="24"/>
          <w:lang w:eastAsia="zh-CN"/>
        </w:rPr>
        <w:t>引起</w:t>
      </w:r>
      <w:r>
        <w:rPr>
          <w:rFonts w:hint="eastAsia" w:ascii="宋体" w:hAnsi="宋体"/>
          <w:b/>
          <w:sz w:val="24"/>
        </w:rPr>
        <w:t>通货紧缩的</w:t>
      </w:r>
      <w:r>
        <w:rPr>
          <w:rFonts w:hint="eastAsia" w:ascii="宋体" w:hAnsi="宋体"/>
          <w:b/>
          <w:sz w:val="24"/>
          <w:lang w:eastAsia="zh-CN"/>
        </w:rPr>
        <w:t>原因</w:t>
      </w:r>
      <w:r>
        <w:rPr>
          <w:rFonts w:hint="eastAsia" w:ascii="宋体" w:hAnsi="宋体"/>
          <w:b/>
          <w:sz w:val="24"/>
        </w:rPr>
        <w:t>治理对策（书403页）</w:t>
      </w:r>
    </w:p>
    <w:p>
      <w:pPr>
        <w:ind w:left="720" w:hanging="720" w:hangingChars="300"/>
        <w:jc w:val="left"/>
        <w:rPr>
          <w:rFonts w:hint="eastAsia" w:ascii="宋体" w:hAnsi="宋体"/>
          <w:sz w:val="24"/>
          <w:lang w:eastAsia="zh-CN"/>
        </w:rPr>
      </w:pPr>
      <w:r>
        <w:rPr>
          <w:rFonts w:hint="eastAsia" w:ascii="宋体" w:hAnsi="宋体"/>
          <w:sz w:val="24"/>
          <w:lang w:eastAsia="zh-CN"/>
        </w:rPr>
        <w:t>原因：1，与</w:t>
      </w:r>
      <w:r>
        <w:rPr>
          <w:rFonts w:hint="eastAsia" w:ascii="宋体" w:hAnsi="宋体"/>
          <w:sz w:val="24"/>
          <w:highlight w:val="yellow"/>
          <w:lang w:eastAsia="zh-CN"/>
        </w:rPr>
        <w:t>有效需求不足</w:t>
      </w:r>
      <w:r>
        <w:rPr>
          <w:rFonts w:hint="eastAsia" w:ascii="宋体" w:hAnsi="宋体"/>
          <w:sz w:val="24"/>
          <w:lang w:eastAsia="zh-CN"/>
        </w:rPr>
        <w:t>有关</w:t>
      </w:r>
    </w:p>
    <w:p>
      <w:pPr>
        <w:numPr>
          <w:ilvl w:val="0"/>
          <w:numId w:val="4"/>
        </w:numPr>
        <w:ind w:left="720" w:hanging="720" w:hangingChars="300"/>
        <w:jc w:val="left"/>
        <w:rPr>
          <w:rFonts w:hint="eastAsia" w:ascii="宋体" w:hAnsi="宋体"/>
          <w:sz w:val="24"/>
          <w:lang w:eastAsia="zh-CN"/>
        </w:rPr>
      </w:pPr>
      <w:r>
        <w:rPr>
          <w:rFonts w:hint="eastAsia" w:ascii="宋体" w:hAnsi="宋体"/>
          <w:sz w:val="24"/>
          <w:lang w:eastAsia="zh-CN"/>
        </w:rPr>
        <w:t>与</w:t>
      </w:r>
      <w:r>
        <w:rPr>
          <w:rFonts w:hint="eastAsia" w:ascii="宋体" w:hAnsi="宋体"/>
          <w:sz w:val="24"/>
          <w:highlight w:val="yellow"/>
          <w:lang w:eastAsia="zh-CN"/>
        </w:rPr>
        <w:t>供给过剩</w:t>
      </w:r>
      <w:r>
        <w:rPr>
          <w:rFonts w:hint="eastAsia" w:ascii="宋体" w:hAnsi="宋体"/>
          <w:sz w:val="24"/>
          <w:lang w:eastAsia="zh-CN"/>
        </w:rPr>
        <w:t>有关（技术进步，企业盲目决策，重复建设而导致的低水平产品）</w:t>
      </w:r>
    </w:p>
    <w:p>
      <w:pPr>
        <w:numPr>
          <w:ilvl w:val="0"/>
          <w:numId w:val="4"/>
        </w:numPr>
        <w:ind w:left="720" w:hanging="720" w:hangingChars="300"/>
        <w:jc w:val="left"/>
        <w:rPr>
          <w:rFonts w:hint="eastAsia" w:ascii="宋体" w:hAnsi="宋体"/>
          <w:sz w:val="24"/>
          <w:lang w:eastAsia="zh-CN"/>
        </w:rPr>
      </w:pPr>
      <w:r>
        <w:rPr>
          <w:rFonts w:hint="eastAsia" w:ascii="宋体" w:hAnsi="宋体"/>
          <w:sz w:val="24"/>
          <w:lang w:eastAsia="zh-CN"/>
        </w:rPr>
        <w:t>与</w:t>
      </w:r>
      <w:r>
        <w:rPr>
          <w:rFonts w:hint="eastAsia" w:ascii="宋体" w:hAnsi="宋体"/>
          <w:sz w:val="24"/>
          <w:highlight w:val="yellow"/>
          <w:lang w:eastAsia="zh-CN"/>
        </w:rPr>
        <w:t>汇率制度僵硬</w:t>
      </w:r>
      <w:r>
        <w:rPr>
          <w:rFonts w:hint="eastAsia" w:ascii="宋体" w:hAnsi="宋体"/>
          <w:sz w:val="24"/>
          <w:lang w:eastAsia="zh-CN"/>
        </w:rPr>
        <w:t>有关</w:t>
      </w:r>
    </w:p>
    <w:p>
      <w:pPr>
        <w:numPr>
          <w:ilvl w:val="0"/>
          <w:numId w:val="4"/>
        </w:numPr>
        <w:ind w:left="720" w:hanging="720" w:hangingChars="300"/>
        <w:jc w:val="left"/>
        <w:rPr>
          <w:rFonts w:hint="eastAsia" w:ascii="宋体" w:hAnsi="宋体"/>
          <w:sz w:val="24"/>
          <w:lang w:eastAsia="zh-CN"/>
        </w:rPr>
      </w:pPr>
      <w:r>
        <w:rPr>
          <w:rFonts w:hint="eastAsia" w:ascii="宋体" w:hAnsi="宋体"/>
          <w:sz w:val="24"/>
          <w:lang w:eastAsia="zh-CN"/>
        </w:rPr>
        <w:t>与</w:t>
      </w:r>
      <w:r>
        <w:rPr>
          <w:rFonts w:hint="eastAsia" w:ascii="宋体" w:hAnsi="宋体"/>
          <w:sz w:val="24"/>
          <w:highlight w:val="yellow"/>
          <w:lang w:eastAsia="zh-CN"/>
        </w:rPr>
        <w:t>金融体系脆弱</w:t>
      </w:r>
      <w:r>
        <w:rPr>
          <w:rFonts w:hint="eastAsia" w:ascii="宋体" w:hAnsi="宋体"/>
          <w:sz w:val="24"/>
          <w:lang w:eastAsia="zh-CN"/>
        </w:rPr>
        <w:t>有关（金融机会为规避风险，不愿扩大信贷投放，造成信贷萎缩）</w:t>
      </w:r>
    </w:p>
    <w:p>
      <w:pPr>
        <w:numPr>
          <w:ilvl w:val="0"/>
          <w:numId w:val="4"/>
        </w:numPr>
        <w:ind w:left="720" w:hanging="720" w:hangingChars="300"/>
        <w:jc w:val="left"/>
        <w:rPr>
          <w:rFonts w:hint="eastAsia" w:ascii="宋体" w:hAnsi="宋体"/>
          <w:sz w:val="24"/>
          <w:lang w:eastAsia="zh-CN"/>
        </w:rPr>
      </w:pPr>
      <w:r>
        <w:rPr>
          <w:rFonts w:hint="eastAsia" w:ascii="宋体" w:hAnsi="宋体"/>
          <w:sz w:val="24"/>
          <w:lang w:eastAsia="zh-CN"/>
        </w:rPr>
        <w:t>与</w:t>
      </w:r>
      <w:r>
        <w:rPr>
          <w:rFonts w:hint="eastAsia" w:ascii="宋体" w:hAnsi="宋体"/>
          <w:sz w:val="24"/>
          <w:highlight w:val="yellow"/>
          <w:lang w:eastAsia="zh-CN"/>
        </w:rPr>
        <w:t>紧缩性的经济政策</w:t>
      </w:r>
      <w:r>
        <w:rPr>
          <w:rFonts w:hint="eastAsia" w:ascii="宋体" w:hAnsi="宋体"/>
          <w:sz w:val="24"/>
          <w:lang w:eastAsia="zh-CN"/>
        </w:rPr>
        <w:t>有关（政府决策失误）</w:t>
      </w:r>
    </w:p>
    <w:p>
      <w:pPr>
        <w:ind w:left="720" w:hanging="720" w:hangingChars="300"/>
        <w:jc w:val="left"/>
        <w:rPr>
          <w:rFonts w:ascii="宋体" w:hAnsi="宋体"/>
          <w:sz w:val="24"/>
        </w:rPr>
      </w:pPr>
      <w:r>
        <w:rPr>
          <w:rFonts w:hint="eastAsia" w:ascii="宋体" w:hAnsi="宋体"/>
          <w:sz w:val="24"/>
          <w:lang w:eastAsia="zh-CN"/>
        </w:rPr>
        <w:t>对策：</w:t>
      </w:r>
      <w:r>
        <w:rPr>
          <w:rFonts w:hint="eastAsia" w:ascii="宋体" w:hAnsi="宋体"/>
          <w:sz w:val="24"/>
        </w:rPr>
        <w:t>①通货紧缩出现之前的</w:t>
      </w:r>
      <w:r>
        <w:rPr>
          <w:rFonts w:hint="eastAsia" w:ascii="宋体" w:hAnsi="宋体"/>
          <w:sz w:val="24"/>
          <w:highlight w:val="yellow"/>
        </w:rPr>
        <w:t>预防</w:t>
      </w:r>
    </w:p>
    <w:p>
      <w:pPr>
        <w:ind w:left="720" w:hanging="720" w:hangingChars="300"/>
        <w:jc w:val="left"/>
        <w:rPr>
          <w:rFonts w:ascii="宋体" w:hAnsi="宋体"/>
          <w:sz w:val="24"/>
        </w:rPr>
      </w:pPr>
      <w:r>
        <w:rPr>
          <w:rFonts w:hint="eastAsia" w:ascii="宋体" w:hAnsi="宋体"/>
          <w:sz w:val="24"/>
        </w:rPr>
        <w:t>货币当局应该通过各种方式向社会</w:t>
      </w:r>
      <w:r>
        <w:rPr>
          <w:rFonts w:hint="eastAsia" w:ascii="宋体" w:hAnsi="宋体"/>
          <w:sz w:val="24"/>
          <w:highlight w:val="yellow"/>
        </w:rPr>
        <w:t>表达其反通货紧缩的决心和准备采取的举</w:t>
      </w:r>
      <w:r>
        <w:rPr>
          <w:rFonts w:hint="eastAsia" w:ascii="宋体" w:hAnsi="宋体"/>
          <w:sz w:val="24"/>
        </w:rPr>
        <w:t>措，通过这种宣告效应改变</w:t>
      </w:r>
    </w:p>
    <w:p>
      <w:pPr>
        <w:ind w:left="720" w:hanging="720" w:hangingChars="300"/>
        <w:jc w:val="left"/>
        <w:rPr>
          <w:rFonts w:ascii="宋体" w:hAnsi="宋体"/>
          <w:sz w:val="24"/>
        </w:rPr>
      </w:pPr>
      <w:r>
        <w:rPr>
          <w:rFonts w:hint="eastAsia" w:ascii="宋体" w:hAnsi="宋体"/>
          <w:sz w:val="24"/>
        </w:rPr>
        <w:t>公众的预期，</w:t>
      </w:r>
      <w:r>
        <w:rPr>
          <w:rFonts w:hint="eastAsia" w:ascii="宋体" w:hAnsi="宋体"/>
          <w:sz w:val="24"/>
          <w:highlight w:val="yellow"/>
        </w:rPr>
        <w:t>打破通货紧缩的自我强化特征</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②通货紧缩出现之后的政策措施：扩张性的经济政策</w:t>
      </w:r>
    </w:p>
    <w:p>
      <w:pPr>
        <w:ind w:left="1320" w:hanging="1320" w:hangingChars="550"/>
        <w:jc w:val="left"/>
        <w:rPr>
          <w:rFonts w:ascii="宋体" w:hAnsi="宋体"/>
          <w:sz w:val="24"/>
        </w:rPr>
      </w:pPr>
      <w:r>
        <w:rPr>
          <w:rFonts w:hint="eastAsia" w:ascii="宋体" w:hAnsi="宋体"/>
          <w:sz w:val="24"/>
        </w:rPr>
        <w:t>⒈财政政策：通过财政分配活动来</w:t>
      </w:r>
      <w:r>
        <w:rPr>
          <w:rFonts w:hint="eastAsia" w:ascii="宋体" w:hAnsi="宋体"/>
          <w:sz w:val="24"/>
          <w:highlight w:val="yellow"/>
        </w:rPr>
        <w:t>增加和刺激社会的总需求</w:t>
      </w:r>
      <w:r>
        <w:rPr>
          <w:rFonts w:hint="eastAsia" w:ascii="宋体" w:hAnsi="宋体"/>
          <w:sz w:val="24"/>
        </w:rPr>
        <w:t>，从而刺激投资、带动消费以刺激经济增长。它包括增加国债发行、扩大财政支出和减少税收等措施。</w:t>
      </w:r>
    </w:p>
    <w:p>
      <w:pPr>
        <w:ind w:left="720" w:hanging="720" w:hangingChars="300"/>
        <w:jc w:val="left"/>
        <w:rPr>
          <w:rFonts w:ascii="宋体" w:hAnsi="宋体"/>
          <w:sz w:val="24"/>
        </w:rPr>
      </w:pPr>
      <w:r>
        <w:rPr>
          <w:rFonts w:hint="eastAsia" w:ascii="宋体" w:hAnsi="宋体"/>
          <w:sz w:val="24"/>
        </w:rPr>
        <w:t>⒉货币政策：通过</w:t>
      </w:r>
      <w:r>
        <w:rPr>
          <w:rFonts w:hint="eastAsia" w:ascii="宋体" w:hAnsi="宋体"/>
          <w:sz w:val="24"/>
          <w:highlight w:val="yellow"/>
        </w:rPr>
        <w:t>放松</w:t>
      </w:r>
      <w:r>
        <w:rPr>
          <w:rFonts w:hint="eastAsia" w:ascii="宋体" w:hAnsi="宋体"/>
          <w:sz w:val="24"/>
          <w:highlight w:val="yellow"/>
        </w:rPr>
        <w:t>银</w:t>
      </w:r>
      <w:r>
        <w:rPr>
          <w:rFonts w:hint="eastAsia" w:ascii="宋体" w:hAnsi="宋体"/>
          <w:sz w:val="24"/>
          <w:highlight w:val="yellow"/>
          <w:lang w:eastAsia="zh-CN"/>
        </w:rPr>
        <w:t>行</w:t>
      </w:r>
      <w:r>
        <w:rPr>
          <w:rFonts w:hint="eastAsia" w:ascii="宋体" w:hAnsi="宋体"/>
          <w:sz w:val="24"/>
          <w:highlight w:val="yellow"/>
        </w:rPr>
        <w:t>、增加货币供给量以增加有效需求</w:t>
      </w:r>
      <w:r>
        <w:rPr>
          <w:rFonts w:hint="eastAsia" w:ascii="宋体" w:hAnsi="宋体"/>
          <w:sz w:val="24"/>
        </w:rPr>
        <w:t>，带动消费和生产，促进经济繁荣。</w:t>
      </w:r>
    </w:p>
    <w:p>
      <w:pPr>
        <w:ind w:left="630" w:leftChars="300" w:firstLine="720" w:firstLineChars="300"/>
        <w:jc w:val="left"/>
        <w:rPr>
          <w:rFonts w:ascii="宋体" w:hAnsi="宋体"/>
          <w:sz w:val="24"/>
        </w:rPr>
      </w:pPr>
      <w:r>
        <w:rPr>
          <w:rFonts w:hint="eastAsia" w:ascii="宋体" w:hAnsi="宋体"/>
          <w:sz w:val="24"/>
        </w:rPr>
        <w:t>它包括降息、降低法定存款准备金率、扩大信贷规模等措施。</w:t>
      </w:r>
    </w:p>
    <w:p>
      <w:pPr>
        <w:ind w:left="720" w:hanging="720" w:hangingChars="300"/>
        <w:jc w:val="left"/>
        <w:rPr>
          <w:rFonts w:hint="eastAsia" w:ascii="宋体" w:hAnsi="宋体"/>
          <w:sz w:val="24"/>
        </w:rPr>
      </w:pPr>
      <w:r>
        <w:rPr>
          <w:rFonts w:hint="eastAsia" w:ascii="宋体" w:hAnsi="宋体"/>
          <w:sz w:val="24"/>
        </w:rPr>
        <w:t>⒊汇率政策：</w:t>
      </w:r>
      <w:r>
        <w:rPr>
          <w:rFonts w:hint="eastAsia" w:ascii="宋体" w:hAnsi="宋体"/>
          <w:sz w:val="24"/>
          <w:highlight w:val="yellow"/>
        </w:rPr>
        <w:t>本币汇率贬值、刺激外部经济需求</w:t>
      </w:r>
      <w:r>
        <w:rPr>
          <w:rFonts w:hint="eastAsia" w:ascii="宋体" w:hAnsi="宋体"/>
          <w:sz w:val="24"/>
        </w:rPr>
        <w:t>，拉动国内经济增长。</w:t>
      </w:r>
    </w:p>
    <w:p>
      <w:pPr>
        <w:ind w:left="720" w:hanging="720" w:hangingChars="300"/>
        <w:jc w:val="left"/>
        <w:rPr>
          <w:rFonts w:hint="eastAsia" w:ascii="黑体" w:hAnsi="黑体" w:eastAsia="黑体" w:cs="黑体"/>
          <w:sz w:val="24"/>
          <w:lang w:eastAsia="zh-CN"/>
        </w:rPr>
      </w:pPr>
      <w:r>
        <w:rPr>
          <w:rFonts w:hint="eastAsia" w:ascii="黑体" w:hAnsi="黑体" w:eastAsia="黑体" w:cs="黑体"/>
          <w:sz w:val="24"/>
          <w:lang w:eastAsia="zh-CN"/>
        </w:rPr>
        <w:t>结合宏观现状，谈谈如何治理通货膨胀</w:t>
      </w:r>
    </w:p>
    <w:p>
      <w:pPr>
        <w:ind w:left="720" w:hanging="720" w:hangingChars="300"/>
        <w:jc w:val="left"/>
        <w:rPr>
          <w:rFonts w:hint="eastAsia"/>
        </w:rPr>
      </w:pPr>
      <w:r>
        <w:rPr>
          <w:rFonts w:hint="eastAsia"/>
        </w:rPr>
        <w:t>治理通货膨胀的对策主要包括：</w:t>
      </w:r>
    </w:p>
    <w:p>
      <w:pPr>
        <w:ind w:left="720" w:hanging="720" w:hangingChars="300"/>
        <w:jc w:val="left"/>
        <w:rPr>
          <w:rFonts w:hint="eastAsia"/>
        </w:rPr>
      </w:pPr>
      <w:r>
        <w:rPr>
          <w:rFonts w:hint="eastAsia"/>
        </w:rPr>
        <w:t>1、紧缩需求政策——实行紧缩性的货币政策</w:t>
      </w:r>
      <w:r>
        <w:rPr>
          <w:rFonts w:hint="eastAsia"/>
          <w:lang w:eastAsia="zh-CN"/>
        </w:rPr>
        <w:t>，大幅提高本币价值，从紧的投资政策，以抑制总需求</w:t>
      </w:r>
      <w:r>
        <w:rPr>
          <w:rFonts w:hint="eastAsia"/>
        </w:rPr>
        <w:t>；</w:t>
      </w:r>
    </w:p>
    <w:p>
      <w:pPr>
        <w:ind w:left="720" w:hanging="720" w:hangingChars="300"/>
        <w:jc w:val="left"/>
        <w:rPr>
          <w:rFonts w:hint="eastAsia"/>
        </w:rPr>
      </w:pPr>
      <w:r>
        <w:rPr>
          <w:rFonts w:hint="eastAsia"/>
        </w:rPr>
        <w:t>2、扩大供应政策——从增加总供给入手解决通货膨胀，常用的方法为，在控制货币供应总量的同时，采用扩张性的财政政策，如降低税率，提高固定资产折旧率等；</w:t>
      </w:r>
    </w:p>
    <w:p>
      <w:pPr>
        <w:ind w:left="720" w:hanging="720" w:hangingChars="300"/>
        <w:jc w:val="left"/>
        <w:rPr>
          <w:rFonts w:hint="eastAsia"/>
        </w:rPr>
      </w:pPr>
      <w:r>
        <w:rPr>
          <w:rFonts w:hint="eastAsia"/>
        </w:rPr>
        <w:t>3、实行收入政策——政府对工资和物价实行</w:t>
      </w:r>
      <w:r>
        <w:rPr>
          <w:rFonts w:hint="eastAsia"/>
          <w:highlight w:val="yellow"/>
        </w:rPr>
        <w:t>指导和行政管制</w:t>
      </w:r>
      <w:r>
        <w:rPr>
          <w:rFonts w:hint="eastAsia"/>
          <w:highlight w:val="yellow"/>
          <w:lang w:eastAsia="zh-CN"/>
        </w:rPr>
        <w:t>、价格管制</w:t>
      </w:r>
      <w:r>
        <w:rPr>
          <w:rFonts w:hint="eastAsia"/>
        </w:rPr>
        <w:t>；</w:t>
      </w:r>
    </w:p>
    <w:p>
      <w:pPr>
        <w:ind w:left="720" w:hanging="720" w:hangingChars="300"/>
        <w:jc w:val="left"/>
        <w:rPr>
          <w:rFonts w:hint="eastAsia"/>
        </w:rPr>
      </w:pPr>
      <w:r>
        <w:rPr>
          <w:rFonts w:hint="eastAsia"/>
        </w:rPr>
        <w:t>4、进行</w:t>
      </w:r>
      <w:r>
        <w:rPr>
          <w:rFonts w:hint="eastAsia"/>
          <w:highlight w:val="yellow"/>
        </w:rPr>
        <w:t>币制改革</w:t>
      </w:r>
      <w:r>
        <w:rPr>
          <w:rFonts w:hint="eastAsia"/>
        </w:rPr>
        <w:t>。</w:t>
      </w:r>
    </w:p>
    <w:p>
      <w:pPr>
        <w:ind w:left="720" w:hanging="720" w:hangingChars="300"/>
        <w:jc w:val="left"/>
        <w:rPr>
          <w:rFonts w:hint="eastAsia"/>
          <w:lang w:val="en-US" w:eastAsia="zh-CN"/>
        </w:rPr>
      </w:pPr>
      <w:r>
        <w:rPr>
          <w:rFonts w:hint="default"/>
          <w:lang w:val="en-US"/>
        </w:rPr>
        <w:t>5</w:t>
      </w:r>
      <w:r>
        <w:rPr>
          <w:rFonts w:hint="eastAsia"/>
          <w:lang w:val="en-US" w:eastAsia="zh-CN"/>
        </w:rPr>
        <w:t>、加强全球经济合作，改变</w:t>
      </w:r>
      <w:r>
        <w:rPr>
          <w:rFonts w:hint="eastAsia"/>
          <w:highlight w:val="yellow"/>
          <w:lang w:val="en-US" w:eastAsia="zh-CN"/>
        </w:rPr>
        <w:t>汇率政策</w:t>
      </w:r>
      <w:r>
        <w:rPr>
          <w:rFonts w:hint="eastAsia"/>
          <w:lang w:val="en-US" w:eastAsia="zh-CN"/>
        </w:rPr>
        <w:t>，推动</w:t>
      </w:r>
      <w:r>
        <w:rPr>
          <w:rFonts w:hint="eastAsia"/>
          <w:highlight w:val="yellow"/>
          <w:lang w:val="en-US" w:eastAsia="zh-CN"/>
        </w:rPr>
        <w:t>经济发展方式转变</w:t>
      </w:r>
      <w:r>
        <w:rPr>
          <w:rFonts w:hint="eastAsia"/>
          <w:lang w:val="en-US" w:eastAsia="zh-CN"/>
        </w:rPr>
        <w:t>，减少原材料</w:t>
      </w:r>
      <w:r>
        <w:rPr>
          <w:rFonts w:hint="eastAsia"/>
          <w:highlight w:val="yellow"/>
          <w:lang w:val="en-US" w:eastAsia="zh-CN"/>
        </w:rPr>
        <w:t>进口依赖</w:t>
      </w:r>
    </w:p>
    <w:p>
      <w:pPr>
        <w:ind w:left="720" w:hanging="720" w:hangingChars="300"/>
        <w:jc w:val="left"/>
        <w:rPr>
          <w:rFonts w:hint="eastAsia" w:ascii="黑体" w:hAnsi="黑体" w:eastAsia="黑体" w:cs="黑体"/>
          <w:sz w:val="24"/>
          <w:lang w:eastAsia="zh-CN"/>
        </w:rPr>
      </w:pPr>
      <w:r>
        <w:rPr>
          <w:rFonts w:hint="eastAsia" w:ascii="黑体" w:hAnsi="黑体" w:eastAsia="黑体" w:cs="黑体"/>
          <w:sz w:val="24"/>
          <w:lang w:eastAsia="zh-CN"/>
        </w:rPr>
        <w:t>本轮全球性通货膨胀的根本原因</w:t>
      </w:r>
    </w:p>
    <w:p>
      <w:pPr>
        <w:ind w:left="720" w:hanging="720" w:hangingChars="300"/>
        <w:jc w:val="left"/>
        <w:rPr>
          <w:rFonts w:hint="eastAsia"/>
        </w:rPr>
      </w:pPr>
      <w:r>
        <w:rPr>
          <w:rFonts w:hint="eastAsia"/>
        </w:rPr>
        <w:t>当前全球高通胀是需求、供给和通胀预期等多方面的因素综合导致。</w:t>
      </w:r>
    </w:p>
    <w:p>
      <w:pPr>
        <w:ind w:left="720" w:hanging="720" w:hangingChars="300"/>
        <w:jc w:val="left"/>
        <w:rPr>
          <w:rFonts w:hint="eastAsia"/>
        </w:rPr>
      </w:pPr>
      <w:r>
        <w:rPr>
          <w:rFonts w:hint="eastAsia"/>
          <w:highlight w:val="yellow"/>
        </w:rPr>
        <w:t>需求端</w:t>
      </w:r>
      <w:r>
        <w:rPr>
          <w:rFonts w:hint="eastAsia"/>
        </w:rPr>
        <w:t>，主要源于大规模的</w:t>
      </w:r>
      <w:r>
        <w:rPr>
          <w:rFonts w:hint="eastAsia"/>
          <w:highlight w:val="yellow"/>
        </w:rPr>
        <w:t>财政货币补贴提升了全社会的总需求</w:t>
      </w:r>
      <w:r>
        <w:rPr>
          <w:rFonts w:hint="eastAsia"/>
        </w:rPr>
        <w:t>;</w:t>
      </w:r>
    </w:p>
    <w:p>
      <w:pPr>
        <w:ind w:left="720" w:hanging="720" w:hangingChars="300"/>
        <w:jc w:val="left"/>
        <w:rPr>
          <w:rFonts w:hint="eastAsia"/>
        </w:rPr>
      </w:pPr>
      <w:r>
        <w:rPr>
          <w:rFonts w:hint="eastAsia"/>
        </w:rPr>
        <w:t>供给端，由于疫</w:t>
      </w:r>
      <w:r>
        <w:rPr>
          <w:rFonts w:hint="eastAsia"/>
          <w:highlight w:val="yellow"/>
        </w:rPr>
        <w:t>情带来的供应链中断</w:t>
      </w:r>
      <w:r>
        <w:rPr>
          <w:rFonts w:hint="eastAsia"/>
        </w:rPr>
        <w:t>、商品和劳动力市场短缺，</w:t>
      </w:r>
      <w:r>
        <w:rPr>
          <w:rFonts w:hint="eastAsia"/>
          <w:highlight w:val="yellow"/>
        </w:rPr>
        <w:t>放大了通胀上行的幅度和时间跨度</w:t>
      </w:r>
      <w:r>
        <w:rPr>
          <w:rFonts w:hint="eastAsia"/>
        </w:rPr>
        <w:t>;</w:t>
      </w:r>
    </w:p>
    <w:p>
      <w:pPr>
        <w:ind w:left="720" w:hanging="720" w:hangingChars="300"/>
        <w:jc w:val="left"/>
        <w:rPr>
          <w:rFonts w:hint="eastAsia" w:ascii="宋体" w:hAnsi="宋体" w:eastAsia="宋体" w:cs="宋体"/>
          <w:sz w:val="24"/>
          <w:lang w:eastAsia="zh-CN"/>
        </w:rPr>
      </w:pPr>
      <w:r>
        <w:rPr>
          <w:rFonts w:hint="eastAsia"/>
        </w:rPr>
        <w:t>通胀预期方面，在全球</w:t>
      </w:r>
      <w:r>
        <w:rPr>
          <w:rFonts w:hint="eastAsia"/>
          <w:highlight w:val="yellow"/>
        </w:rPr>
        <w:t>碳中和约束</w:t>
      </w:r>
      <w:r>
        <w:rPr>
          <w:rFonts w:hint="eastAsia"/>
        </w:rPr>
        <w:t>下，</w:t>
      </w:r>
      <w:r>
        <w:rPr>
          <w:rFonts w:hint="eastAsia"/>
          <w:highlight w:val="yellow"/>
        </w:rPr>
        <w:t>传统能源的价格快速上涨</w:t>
      </w:r>
      <w:r>
        <w:rPr>
          <w:rFonts w:hint="eastAsia"/>
        </w:rPr>
        <w:t>推升了整体的通胀预期。进入冬季后，天然气供应不足使得全球市场对于</w:t>
      </w:r>
      <w:r>
        <w:rPr>
          <w:rFonts w:hint="eastAsia"/>
          <w:highlight w:val="yellow"/>
        </w:rPr>
        <w:t>能源供给的担忧</w:t>
      </w:r>
      <w:r>
        <w:rPr>
          <w:rFonts w:hint="eastAsia"/>
        </w:rPr>
        <w:t>有所上升。</w:t>
      </w:r>
    </w:p>
    <w:p>
      <w:pPr>
        <w:ind w:left="720" w:hanging="720" w:hangingChars="300"/>
        <w:jc w:val="left"/>
        <w:rPr>
          <w:rFonts w:hint="eastAsia" w:ascii="宋体" w:hAnsi="宋体" w:eastAsia="宋体" w:cs="宋体"/>
          <w:sz w:val="24"/>
          <w:lang w:eastAsia="zh-CN"/>
        </w:rPr>
      </w:pPr>
      <w:r>
        <w:rPr>
          <w:rFonts w:hint="eastAsia" w:ascii="黑体" w:hAnsi="黑体" w:eastAsia="黑体" w:cs="黑体"/>
          <w:sz w:val="24"/>
          <w:lang w:eastAsia="zh-CN"/>
        </w:rPr>
        <w:t>什么是CPI，分析其优缺点</w:t>
      </w:r>
    </w:p>
    <w:p>
      <w:pPr>
        <w:widowControl/>
        <w:spacing w:after="225" w:afterAutospacing="0" w:line="360" w:lineRule="atLeast"/>
        <w:ind w:left="0" w:firstLine="420"/>
        <w:jc w:val="left"/>
        <w:rPr>
          <w:rFonts w:hint="default" w:ascii="Helvetica Neue" w:hAnsi="Helvetica Neue" w:eastAsia="Helvetica Neue" w:cs="Helvetica Neue"/>
          <w:b w:val="0"/>
          <w:i w:val="0"/>
          <w:caps w:val="0"/>
          <w:color w:val="333333"/>
          <w:spacing w:val="0"/>
          <w:kern w:val="0"/>
          <w:sz w:val="21"/>
          <w:szCs w:val="21"/>
          <w:u w:val="none"/>
          <w:lang w:val="en-US" w:eastAsia="zh-CN" w:bidi="ar"/>
        </w:rPr>
      </w:pPr>
      <w:r>
        <w:rPr>
          <w:rFonts w:hint="eastAsia" w:ascii="宋体" w:hAnsi="宋体" w:cs="宋体"/>
          <w:sz w:val="24"/>
          <w:lang w:eastAsia="zh-CN"/>
        </w:rPr>
        <w:t>CPI：</w:t>
      </w:r>
      <w:r>
        <w:rPr>
          <w:rFonts w:hint="default" w:ascii="Helvetica Neue" w:hAnsi="Helvetica Neue" w:eastAsia="Helvetica Neue" w:cs="Helvetica Neue"/>
          <w:b w:val="0"/>
          <w:i w:val="0"/>
          <w:caps w:val="0"/>
          <w:color w:val="333333"/>
          <w:spacing w:val="0"/>
          <w:kern w:val="0"/>
          <w:sz w:val="21"/>
          <w:szCs w:val="21"/>
          <w:u w:val="none"/>
          <w:lang w:val="en-US" w:eastAsia="zh-CN" w:bidi="ar"/>
        </w:rPr>
        <w:t>消费者物价指数（Consumer Price Index），又名</w:t>
      </w:r>
      <w:r>
        <w:rPr>
          <w:rFonts w:hint="default" w:ascii="Helvetica Neue" w:hAnsi="Helvetica Neue" w:eastAsia="Helvetica Neue" w:cs="Helvetica Neue"/>
          <w:b w:val="0"/>
          <w:i w:val="0"/>
          <w:caps w:val="0"/>
          <w:color w:val="136EC2"/>
          <w:spacing w:val="0"/>
          <w:kern w:val="0"/>
          <w:sz w:val="21"/>
          <w:szCs w:val="21"/>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1"/>
          <w:szCs w:val="21"/>
          <w:u w:val="none"/>
          <w:lang w:val="en-US" w:eastAsia="zh-CN" w:bidi="ar"/>
        </w:rPr>
        <w:instrText xml:space="preserve"> HYPERLINK "/item/%E5%B1%85%E6%B0%91%E6%B6%88%E8%B4%B9%E4%BB%B7%E6%A0%BC%E6%8C%87%E6%95%B0/3458629" \t "_blank" </w:instrText>
      </w:r>
      <w:r>
        <w:rPr>
          <w:rFonts w:hint="default" w:ascii="Helvetica Neue" w:hAnsi="Helvetica Neue" w:eastAsia="Helvetica Neue" w:cs="Helvetica Neue"/>
          <w:b w:val="0"/>
          <w:i w:val="0"/>
          <w:caps w:val="0"/>
          <w:color w:val="136EC2"/>
          <w:spacing w:val="0"/>
          <w:kern w:val="0"/>
          <w:sz w:val="21"/>
          <w:szCs w:val="21"/>
          <w:u w:val="none"/>
          <w:lang w:val="en-US" w:eastAsia="zh-CN" w:bidi="ar"/>
        </w:rPr>
        <w:fldChar w:fldCharType="separate"/>
      </w:r>
      <w:r>
        <w:rPr>
          <w:rStyle w:val="11"/>
          <w:rFonts w:hint="default" w:ascii="Helvetica Neue" w:hAnsi="Helvetica Neue" w:eastAsia="Helvetica Neue" w:cs="Helvetica Neue"/>
          <w:b w:val="0"/>
          <w:i w:val="0"/>
          <w:caps w:val="0"/>
          <w:color w:val="136EC2"/>
          <w:spacing w:val="0"/>
          <w:sz w:val="21"/>
          <w:szCs w:val="21"/>
          <w:u w:val="none"/>
        </w:rPr>
        <w:t>居民消费价格指数</w:t>
      </w:r>
      <w:r>
        <w:rPr>
          <w:rFonts w:hint="default" w:ascii="Helvetica Neue" w:hAnsi="Helvetica Neue" w:eastAsia="Helvetica Neue" w:cs="Helvetica Neue"/>
          <w:b w:val="0"/>
          <w:i w:val="0"/>
          <w:caps w:val="0"/>
          <w:color w:val="136EC2"/>
          <w:spacing w:val="0"/>
          <w:kern w:val="0"/>
          <w:sz w:val="21"/>
          <w:szCs w:val="21"/>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u w:val="none"/>
          <w:lang w:val="en-US" w:eastAsia="zh-CN" w:bidi="ar"/>
        </w:rPr>
        <w:t>，简称CPI。</w:t>
      </w:r>
      <w:r>
        <w:rPr>
          <w:rFonts w:hint="default" w:ascii="Helvetica Neue" w:hAnsi="Helvetica Neue" w:eastAsia="Helvetica Neue" w:cs="Helvetica Neue"/>
          <w:b w:val="0"/>
          <w:i w:val="0"/>
          <w:caps w:val="0"/>
          <w:color w:val="333333"/>
          <w:spacing w:val="0"/>
          <w:kern w:val="0"/>
          <w:sz w:val="21"/>
          <w:szCs w:val="21"/>
          <w:u w:val="none"/>
          <w:lang w:val="en-US" w:eastAsia="zh-CN" w:bidi="ar"/>
        </w:rPr>
        <w:t>是</w:t>
      </w:r>
      <w:r>
        <w:rPr>
          <w:rFonts w:hint="default" w:ascii="Helvetica Neue" w:hAnsi="Helvetica Neue" w:eastAsia="Helvetica Neue" w:cs="Helvetica Neue"/>
          <w:b w:val="0"/>
          <w:i w:val="0"/>
          <w:caps w:val="0"/>
          <w:color w:val="333333"/>
          <w:spacing w:val="0"/>
          <w:kern w:val="0"/>
          <w:sz w:val="21"/>
          <w:szCs w:val="21"/>
          <w:highlight w:val="yellow"/>
          <w:u w:val="none"/>
          <w:lang w:val="en-US" w:eastAsia="zh-CN" w:bidi="ar"/>
        </w:rPr>
        <w:t>反映一定时期内</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instrText xml:space="preserve"> HYPERLINK "/item/%E5%9F%8E%E4%B9%A1/6527916" \t "_blank" </w:instrTex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separate"/>
      </w:r>
      <w:r>
        <w:rPr>
          <w:rStyle w:val="11"/>
          <w:rFonts w:hint="default" w:ascii="Helvetica Neue" w:hAnsi="Helvetica Neue" w:eastAsia="Helvetica Neue" w:cs="Helvetica Neue"/>
          <w:b w:val="0"/>
          <w:i w:val="0"/>
          <w:caps w:val="0"/>
          <w:color w:val="136EC2"/>
          <w:spacing w:val="0"/>
          <w:sz w:val="21"/>
          <w:szCs w:val="21"/>
          <w:highlight w:val="yellow"/>
          <w:u w:val="none"/>
        </w:rPr>
        <w:t>城乡</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highlight w:val="yellow"/>
          <w:u w:val="none"/>
          <w:lang w:val="en-US" w:eastAsia="zh-CN" w:bidi="ar"/>
        </w:rPr>
        <w:t>居民所购买的生活消费品和服务项目价格变动趋势和程度的相对数</w:t>
      </w:r>
      <w:r>
        <w:rPr>
          <w:rFonts w:hint="default" w:ascii="Helvetica Neue" w:hAnsi="Helvetica Neue" w:eastAsia="Helvetica Neue" w:cs="Helvetica Neue"/>
          <w:b w:val="0"/>
          <w:i w:val="0"/>
          <w:caps w:val="0"/>
          <w:color w:val="333333"/>
          <w:spacing w:val="0"/>
          <w:kern w:val="0"/>
          <w:sz w:val="21"/>
          <w:szCs w:val="21"/>
          <w:u w:val="none"/>
          <w:lang w:val="en-US" w:eastAsia="zh-CN" w:bidi="ar"/>
        </w:rPr>
        <w:t>，是</w:t>
      </w:r>
      <w:r>
        <w:rPr>
          <w:rFonts w:hint="default" w:ascii="Helvetica Neue" w:hAnsi="Helvetica Neue" w:eastAsia="Helvetica Neue" w:cs="Helvetica Neue"/>
          <w:b w:val="0"/>
          <w:i w:val="0"/>
          <w:caps w:val="0"/>
          <w:color w:val="333333"/>
          <w:spacing w:val="0"/>
          <w:kern w:val="0"/>
          <w:sz w:val="21"/>
          <w:szCs w:val="21"/>
          <w:highlight w:val="yellow"/>
          <w:u w:val="none"/>
          <w:lang w:val="en-US" w:eastAsia="zh-CN" w:bidi="ar"/>
        </w:rPr>
        <w:t>对</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instrText xml:space="preserve"> HYPERLINK "/item/%E5%9F%8E%E5%B8%82%E5%B1%85%E6%B0%91%E6%B6%88%E8%B4%B9%E4%BB%B7%E6%A0%BC%E6%8C%87%E6%95%B0/9795737" \t "_blank" </w:instrTex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separate"/>
      </w:r>
      <w:r>
        <w:rPr>
          <w:rStyle w:val="11"/>
          <w:rFonts w:hint="default" w:ascii="Helvetica Neue" w:hAnsi="Helvetica Neue" w:eastAsia="Helvetica Neue" w:cs="Helvetica Neue"/>
          <w:b w:val="0"/>
          <w:i w:val="0"/>
          <w:caps w:val="0"/>
          <w:color w:val="136EC2"/>
          <w:spacing w:val="0"/>
          <w:sz w:val="21"/>
          <w:szCs w:val="21"/>
          <w:highlight w:val="yellow"/>
          <w:u w:val="none"/>
        </w:rPr>
        <w:t>城市居民消费价格指数</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highlight w:val="yellow"/>
          <w:u w:val="none"/>
          <w:lang w:val="en-US" w:eastAsia="zh-CN" w:bidi="ar"/>
        </w:rPr>
        <w:t>和</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instrText xml:space="preserve"> HYPERLINK "/item/%E5%86%9C%E6%9D%91%E5%B1%85%E6%B0%91%E6%B6%88%E8%B4%B9%E4%BB%B7%E6%A0%BC%E6%8C%87%E6%95%B0/960680" \t "_blank" </w:instrTex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separate"/>
      </w:r>
      <w:r>
        <w:rPr>
          <w:rStyle w:val="11"/>
          <w:rFonts w:hint="default" w:ascii="Helvetica Neue" w:hAnsi="Helvetica Neue" w:eastAsia="Helvetica Neue" w:cs="Helvetica Neue"/>
          <w:b w:val="0"/>
          <w:i w:val="0"/>
          <w:caps w:val="0"/>
          <w:color w:val="136EC2"/>
          <w:spacing w:val="0"/>
          <w:sz w:val="21"/>
          <w:szCs w:val="21"/>
          <w:highlight w:val="yellow"/>
          <w:u w:val="none"/>
        </w:rPr>
        <w:t>农村居民消费价格指数</w:t>
      </w:r>
      <w:r>
        <w:rPr>
          <w:rFonts w:hint="default" w:ascii="Helvetica Neue" w:hAnsi="Helvetica Neue" w:eastAsia="Helvetica Neue" w:cs="Helvetica Neue"/>
          <w:b w:val="0"/>
          <w:i w:val="0"/>
          <w:caps w:val="0"/>
          <w:color w:val="136EC2"/>
          <w:spacing w:val="0"/>
          <w:kern w:val="0"/>
          <w:sz w:val="21"/>
          <w:szCs w:val="21"/>
          <w:highlight w:val="yellow"/>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highlight w:val="yellow"/>
          <w:u w:val="none"/>
          <w:lang w:val="en-US" w:eastAsia="zh-CN" w:bidi="ar"/>
        </w:rPr>
        <w:t>进行综合汇总计算</w:t>
      </w:r>
      <w:r>
        <w:rPr>
          <w:rFonts w:hint="default" w:ascii="Helvetica Neue" w:hAnsi="Helvetica Neue" w:eastAsia="Helvetica Neue" w:cs="Helvetica Neue"/>
          <w:b w:val="0"/>
          <w:i w:val="0"/>
          <w:caps w:val="0"/>
          <w:color w:val="333333"/>
          <w:spacing w:val="0"/>
          <w:kern w:val="0"/>
          <w:sz w:val="21"/>
          <w:szCs w:val="21"/>
          <w:u w:val="none"/>
          <w:lang w:val="en-US" w:eastAsia="zh-CN" w:bidi="ar"/>
        </w:rPr>
        <w:t>的结果。</w:t>
      </w:r>
    </w:p>
    <w:p>
      <w:pPr>
        <w:pStyle w:val="9"/>
        <w:widowControl/>
        <w:pBdr>
          <w:top w:val="none" w:color="auto" w:sz="0" w:space="0"/>
          <w:left w:val="none" w:color="auto" w:sz="0" w:space="0"/>
          <w:bottom w:val="none" w:color="auto" w:sz="0" w:space="0"/>
          <w:right w:val="none" w:color="auto" w:sz="0" w:space="0"/>
        </w:pBdr>
        <w:spacing w:beforeAutospacing="0" w:after="255" w:afterAutospacing="0" w:line="420" w:lineRule="atLeast"/>
        <w:ind w:left="0" w:right="0" w:firstLine="0"/>
        <w:rPr>
          <w:rFonts w:hint="default" w:ascii="PingFang SC" w:hAnsi="PingFang SC" w:eastAsia="PingFang SC" w:cs="PingFang SC"/>
          <w:b w:val="0"/>
          <w:i w:val="0"/>
          <w:caps w:val="0"/>
          <w:color w:val="333333"/>
          <w:spacing w:val="0"/>
          <w:sz w:val="24"/>
          <w:szCs w:val="24"/>
          <w:u w:val="none"/>
        </w:rPr>
      </w:pPr>
      <w:r>
        <w:rPr>
          <w:rFonts w:hint="default" w:ascii="PingFang SC" w:hAnsi="PingFang SC" w:eastAsia="PingFang SC" w:cs="PingFang SC"/>
          <w:b w:val="0"/>
          <w:i w:val="0"/>
          <w:caps w:val="0"/>
          <w:color w:val="333333"/>
          <w:spacing w:val="0"/>
          <w:sz w:val="24"/>
          <w:szCs w:val="24"/>
          <w:u w:val="none"/>
        </w:rPr>
        <w:t>优点：能及</w:t>
      </w:r>
      <w:commentRangeStart w:id="0"/>
      <w:r>
        <w:rPr>
          <w:rFonts w:hint="default" w:ascii="PingFang SC" w:hAnsi="PingFang SC" w:eastAsia="PingFang SC" w:cs="PingFang SC"/>
          <w:b w:val="0"/>
          <w:i w:val="0"/>
          <w:caps w:val="0"/>
          <w:color w:val="333333"/>
          <w:spacing w:val="0"/>
          <w:sz w:val="24"/>
          <w:szCs w:val="24"/>
          <w:highlight w:val="yellow"/>
          <w:u w:val="none"/>
        </w:rPr>
        <w:t>时反映消费品供给与需求</w:t>
      </w:r>
      <w:commentRangeEnd w:id="0"/>
      <w:r>
        <w:commentReference w:id="0"/>
      </w:r>
      <w:r>
        <w:rPr>
          <w:rFonts w:hint="default" w:ascii="PingFang SC" w:hAnsi="PingFang SC" w:eastAsia="PingFang SC" w:cs="PingFang SC"/>
          <w:b w:val="0"/>
          <w:i w:val="0"/>
          <w:caps w:val="0"/>
          <w:color w:val="333333"/>
          <w:spacing w:val="0"/>
          <w:sz w:val="24"/>
          <w:szCs w:val="24"/>
          <w:u w:val="none"/>
        </w:rPr>
        <w:t>的对比关系，</w:t>
      </w:r>
      <w:r>
        <w:rPr>
          <w:rFonts w:hint="default" w:ascii="PingFang SC" w:hAnsi="PingFang SC" w:eastAsia="PingFang SC" w:cs="PingFang SC"/>
          <w:b w:val="0"/>
          <w:i w:val="0"/>
          <w:caps w:val="0"/>
          <w:color w:val="333333"/>
          <w:spacing w:val="0"/>
          <w:sz w:val="24"/>
          <w:szCs w:val="24"/>
          <w:highlight w:val="yellow"/>
          <w:u w:val="none"/>
        </w:rPr>
        <w:t>资料容易收集</w:t>
      </w:r>
      <w:r>
        <w:rPr>
          <w:rFonts w:hint="default" w:ascii="PingFang SC" w:hAnsi="PingFang SC" w:eastAsia="PingFang SC" w:cs="PingFang SC"/>
          <w:b w:val="0"/>
          <w:i w:val="0"/>
          <w:caps w:val="0"/>
          <w:color w:val="333333"/>
          <w:spacing w:val="0"/>
          <w:sz w:val="24"/>
          <w:szCs w:val="24"/>
          <w:u w:val="none"/>
        </w:rPr>
        <w:t>，公布次数较为频繁，能够</w:t>
      </w:r>
      <w:r>
        <w:rPr>
          <w:rFonts w:hint="default" w:ascii="PingFang SC" w:hAnsi="PingFang SC" w:eastAsia="PingFang SC" w:cs="PingFang SC"/>
          <w:b w:val="0"/>
          <w:i w:val="0"/>
          <w:caps w:val="0"/>
          <w:color w:val="333333"/>
          <w:spacing w:val="0"/>
          <w:sz w:val="24"/>
          <w:szCs w:val="24"/>
          <w:highlight w:val="yellow"/>
          <w:u w:val="none"/>
        </w:rPr>
        <w:t>迅速直接</w:t>
      </w:r>
      <w:r>
        <w:rPr>
          <w:rFonts w:hint="default" w:ascii="PingFang SC" w:hAnsi="PingFang SC" w:eastAsia="PingFang SC" w:cs="PingFang SC"/>
          <w:b w:val="0"/>
          <w:i w:val="0"/>
          <w:caps w:val="0"/>
          <w:color w:val="333333"/>
          <w:spacing w:val="0"/>
          <w:sz w:val="24"/>
          <w:szCs w:val="24"/>
          <w:u w:val="none"/>
        </w:rPr>
        <w:t>的反映影响居民生活的价格趋势。</w:t>
      </w:r>
    </w:p>
    <w:p>
      <w:pPr>
        <w:pStyle w:val="9"/>
        <w:widowControl/>
        <w:pBdr>
          <w:top w:val="none" w:color="auto" w:sz="0" w:space="0"/>
          <w:left w:val="none" w:color="auto" w:sz="0" w:space="0"/>
          <w:bottom w:val="none" w:color="auto" w:sz="0" w:space="0"/>
          <w:right w:val="none" w:color="auto" w:sz="0" w:space="0"/>
        </w:pBdr>
        <w:spacing w:beforeAutospacing="0" w:after="255" w:afterAutospacing="0" w:line="420" w:lineRule="atLeast"/>
        <w:ind w:left="0" w:right="0" w:firstLine="0"/>
        <w:rPr>
          <w:rFonts w:hint="default" w:ascii="PingFang SC" w:hAnsi="PingFang SC" w:eastAsia="PingFang SC" w:cs="PingFang SC"/>
          <w:b w:val="0"/>
          <w:i w:val="0"/>
          <w:caps w:val="0"/>
          <w:color w:val="333333"/>
          <w:spacing w:val="0"/>
          <w:sz w:val="24"/>
          <w:szCs w:val="24"/>
          <w:u w:val="none"/>
        </w:rPr>
      </w:pPr>
      <w:r>
        <w:rPr>
          <w:rFonts w:hint="default" w:ascii="PingFang SC" w:hAnsi="PingFang SC" w:eastAsia="PingFang SC" w:cs="PingFang SC"/>
          <w:b w:val="0"/>
          <w:i w:val="0"/>
          <w:caps w:val="0"/>
          <w:color w:val="333333"/>
          <w:spacing w:val="0"/>
          <w:sz w:val="24"/>
          <w:szCs w:val="24"/>
          <w:u w:val="none"/>
        </w:rPr>
        <w:t>缺点：</w:t>
      </w:r>
      <w:r>
        <w:rPr>
          <w:rFonts w:hint="default" w:ascii="PingFang SC" w:hAnsi="PingFang SC" w:eastAsia="PingFang SC" w:cs="PingFang SC"/>
          <w:b w:val="0"/>
          <w:i w:val="0"/>
          <w:caps w:val="0"/>
          <w:color w:val="333333"/>
          <w:spacing w:val="0"/>
          <w:sz w:val="24"/>
          <w:szCs w:val="24"/>
          <w:highlight w:val="yellow"/>
          <w:u w:val="none"/>
        </w:rPr>
        <w:t>范围较窄</w:t>
      </w:r>
      <w:r>
        <w:rPr>
          <w:rFonts w:hint="default" w:ascii="PingFang SC" w:hAnsi="PingFang SC" w:eastAsia="PingFang SC" w:cs="PingFang SC"/>
          <w:b w:val="0"/>
          <w:i w:val="0"/>
          <w:caps w:val="0"/>
          <w:color w:val="333333"/>
          <w:spacing w:val="0"/>
          <w:sz w:val="24"/>
          <w:szCs w:val="24"/>
          <w:u w:val="none"/>
        </w:rPr>
        <w:t>，只包括社会最终产品中的居民消费这一部分，不包括公共部门的消费、生产资料和资本产品以及进出口商品，从而不足以说明全面的情况。一部分消费品价格的提高，可能是由于品质的改善。消费物价指数不能准确表明这一点，因而</w:t>
      </w:r>
      <w:r>
        <w:rPr>
          <w:rFonts w:hint="default" w:ascii="PingFang SC" w:hAnsi="PingFang SC" w:eastAsia="PingFang SC" w:cs="PingFang SC"/>
          <w:b w:val="0"/>
          <w:i w:val="0"/>
          <w:caps w:val="0"/>
          <w:color w:val="333333"/>
          <w:spacing w:val="0"/>
          <w:sz w:val="24"/>
          <w:szCs w:val="24"/>
          <w:highlight w:val="yellow"/>
          <w:u w:val="none"/>
        </w:rPr>
        <w:t>有夸大物价上涨幅度的可能</w:t>
      </w:r>
      <w:r>
        <w:rPr>
          <w:rFonts w:hint="default" w:ascii="PingFang SC" w:hAnsi="PingFang SC" w:eastAsia="PingFang SC" w:cs="PingFang SC"/>
          <w:b w:val="0"/>
          <w:i w:val="0"/>
          <w:caps w:val="0"/>
          <w:color w:val="333333"/>
          <w:spacing w:val="0"/>
          <w:sz w:val="24"/>
          <w:szCs w:val="24"/>
          <w:u w:val="none"/>
        </w:rPr>
        <w:t>。</w:t>
      </w:r>
    </w:p>
    <w:p>
      <w:pPr>
        <w:pStyle w:val="9"/>
        <w:widowControl/>
        <w:pBdr>
          <w:top w:val="none" w:color="auto" w:sz="0" w:space="0"/>
          <w:left w:val="none" w:color="auto" w:sz="0" w:space="0"/>
          <w:bottom w:val="none" w:color="auto" w:sz="0" w:space="0"/>
          <w:right w:val="none" w:color="auto" w:sz="0" w:space="0"/>
        </w:pBdr>
        <w:spacing w:beforeAutospacing="0" w:after="255" w:afterAutospacing="0" w:line="420" w:lineRule="atLeast"/>
        <w:ind w:left="0" w:right="0" w:firstLine="0"/>
        <w:rPr>
          <w:rFonts w:hint="eastAsia"/>
        </w:rPr>
      </w:pPr>
      <w:r>
        <w:rPr>
          <w:rFonts w:hint="eastAsia" w:ascii="Helvetica Neue" w:hAnsi="Helvetica Neue" w:eastAsia="Helvetica Neue" w:cs="Helvetica Neue"/>
          <w:b w:val="0"/>
          <w:i w:val="0"/>
          <w:caps w:val="0"/>
          <w:color w:val="333333"/>
          <w:spacing w:val="0"/>
          <w:kern w:val="0"/>
          <w:sz w:val="21"/>
          <w:szCs w:val="21"/>
          <w:u w:val="none"/>
          <w:lang w:val="en-US" w:eastAsia="zh-CN" w:bidi="ar"/>
        </w:rPr>
        <w:t>缺点：</w:t>
      </w:r>
      <w:r>
        <w:rPr>
          <w:rFonts w:hint="eastAsia"/>
        </w:rPr>
        <w:t>我国现行CPI统计方法存在的缺陷</w:t>
      </w:r>
    </w:p>
    <w:p>
      <w:pPr>
        <w:widowControl/>
        <w:numPr>
          <w:ilvl w:val="0"/>
          <w:numId w:val="5"/>
        </w:numPr>
        <w:spacing w:after="225" w:afterAutospacing="0" w:line="360" w:lineRule="atLeast"/>
        <w:ind w:left="0" w:firstLine="420"/>
        <w:jc w:val="left"/>
        <w:rPr>
          <w:rFonts w:hint="eastAsia"/>
        </w:rPr>
      </w:pPr>
      <w:r>
        <w:rPr>
          <w:rFonts w:hint="eastAsia"/>
          <w:highlight w:val="yellow"/>
        </w:rPr>
        <w:t>权重设置不透明且不合理</w:t>
      </w:r>
      <w:r>
        <w:rPr>
          <w:rFonts w:hint="eastAsia"/>
        </w:rPr>
        <w:t>。食品权重被高估。教育、医疗的权重被低估。居住类权重的严重低估。</w:t>
      </w:r>
    </w:p>
    <w:p>
      <w:pPr>
        <w:widowControl/>
        <w:numPr>
          <w:ilvl w:val="0"/>
          <w:numId w:val="5"/>
        </w:numPr>
        <w:spacing w:after="225" w:afterAutospacing="0" w:line="360" w:lineRule="atLeast"/>
        <w:ind w:left="0" w:leftChars="0" w:firstLine="0" w:firstLineChars="0"/>
        <w:jc w:val="left"/>
        <w:rPr>
          <w:rFonts w:hint="eastAsia"/>
        </w:rPr>
      </w:pPr>
      <w:r>
        <w:rPr>
          <w:rFonts w:hint="eastAsia"/>
        </w:rPr>
        <w:t>统计样本的</w:t>
      </w:r>
      <w:r>
        <w:rPr>
          <w:rFonts w:hint="eastAsia"/>
          <w:highlight w:val="yellow"/>
        </w:rPr>
        <w:t>时效性差</w:t>
      </w:r>
      <w:r>
        <w:rPr>
          <w:rFonts w:hint="eastAsia"/>
        </w:rPr>
        <w:t>。我国采取的是固定样本采集方法。固定样本的优点是可以减少因样本变动而带来的误差，数据的可比性强。缺点是固定样本容易造成样本的代表性不能跟上经济发展的速度。</w:t>
      </w:r>
    </w:p>
    <w:p>
      <w:pPr>
        <w:widowControl/>
        <w:numPr>
          <w:ilvl w:val="0"/>
          <w:numId w:val="5"/>
        </w:numPr>
        <w:spacing w:after="225" w:afterAutospacing="0" w:line="360" w:lineRule="atLeast"/>
        <w:ind w:left="0" w:leftChars="0" w:firstLine="420" w:firstLineChars="0"/>
        <w:jc w:val="left"/>
        <w:rPr>
          <w:rFonts w:hint="eastAsia"/>
        </w:rPr>
      </w:pPr>
      <w:r>
        <w:rPr>
          <w:rFonts w:hint="eastAsia"/>
        </w:rPr>
        <w:t>CPI构成中的一些价格是受管制的， CPI并不 能真实地反映通胀压力。</w:t>
      </w:r>
    </w:p>
    <w:p>
      <w:pPr>
        <w:widowControl/>
        <w:numPr>
          <w:ilvl w:val="0"/>
          <w:numId w:val="5"/>
        </w:numPr>
        <w:spacing w:after="225" w:afterAutospacing="0" w:line="360" w:lineRule="atLeast"/>
        <w:ind w:left="420" w:leftChars="0" w:firstLine="420" w:firstLineChars="0"/>
        <w:jc w:val="left"/>
        <w:rPr>
          <w:rFonts w:hint="eastAsia"/>
        </w:rPr>
      </w:pPr>
      <w:r>
        <w:rPr>
          <w:rFonts w:hint="eastAsia"/>
        </w:rPr>
        <w:t>综合的CPI</w:t>
      </w:r>
      <w:r>
        <w:rPr>
          <w:rFonts w:hint="eastAsia"/>
          <w:highlight w:val="yellow"/>
        </w:rPr>
        <w:t>不能反映不同收入阶层的感受</w:t>
      </w:r>
      <w:r>
        <w:rPr>
          <w:rFonts w:hint="eastAsia"/>
        </w:rPr>
        <w:t>。</w:t>
      </w:r>
    </w:p>
    <w:p>
      <w:pPr>
        <w:widowControl/>
        <w:numPr>
          <w:ilvl w:val="0"/>
          <w:numId w:val="5"/>
        </w:numPr>
        <w:spacing w:after="225" w:afterAutospacing="0" w:line="360" w:lineRule="atLeast"/>
        <w:ind w:left="840" w:leftChars="0" w:firstLine="420" w:firstLineChars="0"/>
        <w:jc w:val="left"/>
        <w:rPr>
          <w:rFonts w:hint="eastAsia"/>
        </w:rPr>
      </w:pPr>
      <w:r>
        <w:rPr>
          <w:rFonts w:hint="eastAsia"/>
        </w:rPr>
        <w:t>样本规模较小。</w:t>
      </w:r>
    </w:p>
    <w:p>
      <w:pPr>
        <w:widowControl/>
        <w:numPr>
          <w:ilvl w:val="0"/>
          <w:numId w:val="0"/>
        </w:numPr>
        <w:spacing w:after="225" w:afterAutospacing="0" w:line="360" w:lineRule="atLeast"/>
        <w:ind w:left="0" w:leftChars="0" w:firstLine="0" w:firstLineChars="0"/>
        <w:jc w:val="left"/>
        <w:rPr>
          <w:rFonts w:hint="eastAsia" w:ascii="黑体" w:hAnsi="黑体" w:eastAsia="黑体" w:cs="黑体"/>
          <w:color w:val="000000" w:themeColor="text1"/>
          <w:sz w:val="24"/>
          <w:szCs w:val="24"/>
          <w:lang w:val="en-US" w:eastAsia="zh-CN"/>
        </w:rPr>
      </w:pPr>
      <w:r>
        <w:rPr>
          <w:rFonts w:hint="eastAsia" w:ascii="黑体" w:hAnsi="黑体" w:eastAsia="黑体" w:cs="黑体"/>
          <w:color w:val="C0504D" w:themeColor="accent2"/>
          <w:sz w:val="24"/>
          <w:szCs w:val="24"/>
          <w:highlight w:val="yellow"/>
          <w:lang w:val="en-US" w:eastAsia="zh-CN"/>
        </w:rPr>
        <w:t>本章必出大题（材料分析题，要体现出数据的变化）</w:t>
      </w:r>
    </w:p>
    <w:p>
      <w:pPr>
        <w:ind w:left="720" w:hanging="720" w:hangingChars="300"/>
        <w:jc w:val="left"/>
        <w:rPr>
          <w:rFonts w:hint="eastAsia" w:ascii="宋体" w:hAnsi="宋体" w:eastAsia="宋体" w:cs="宋体"/>
          <w:sz w:val="24"/>
          <w:lang w:eastAsia="zh-CN"/>
        </w:rPr>
      </w:pPr>
    </w:p>
    <w:p>
      <w:pPr>
        <w:ind w:left="904" w:hanging="904" w:hangingChars="300"/>
        <w:jc w:val="center"/>
        <w:rPr>
          <w:rFonts w:ascii="楷体_GB2312" w:hAnsi="宋体" w:eastAsia="楷体_GB2312"/>
          <w:b/>
          <w:sz w:val="30"/>
          <w:szCs w:val="30"/>
        </w:rPr>
      </w:pPr>
      <w:r>
        <w:rPr>
          <w:rFonts w:hint="eastAsia" w:ascii="楷体_GB2312" w:hAnsi="宋体" w:eastAsia="楷体_GB2312"/>
          <w:b/>
          <w:sz w:val="30"/>
          <w:szCs w:val="30"/>
        </w:rPr>
        <w:t>第十二章 货币政策：目标和工具</w:t>
      </w:r>
    </w:p>
    <w:p>
      <w:pPr>
        <w:ind w:left="843" w:hanging="843" w:hangingChars="300"/>
        <w:jc w:val="left"/>
        <w:rPr>
          <w:rFonts w:ascii="宋体" w:hAnsi="宋体"/>
          <w:b/>
          <w:sz w:val="28"/>
          <w:szCs w:val="28"/>
        </w:rPr>
      </w:pPr>
      <w:r>
        <w:rPr>
          <w:rFonts w:hint="eastAsia" w:ascii="宋体" w:hAnsi="宋体"/>
          <w:b/>
          <w:sz w:val="28"/>
          <w:szCs w:val="28"/>
        </w:rPr>
        <w:t>名词解释</w:t>
      </w:r>
    </w:p>
    <w:p>
      <w:pPr>
        <w:ind w:left="723" w:hanging="723" w:hangingChars="300"/>
        <w:jc w:val="left"/>
        <w:rPr>
          <w:rFonts w:ascii="宋体" w:hAnsi="宋体"/>
          <w:sz w:val="24"/>
        </w:rPr>
      </w:pPr>
      <w:r>
        <w:rPr>
          <w:rFonts w:hint="eastAsia" w:ascii="宋体" w:hAnsi="宋体"/>
          <w:b/>
          <w:sz w:val="24"/>
        </w:rPr>
        <w:t>货币政策</w:t>
      </w:r>
      <w:r>
        <w:rPr>
          <w:rFonts w:hint="eastAsia" w:ascii="宋体" w:hAnsi="宋体"/>
          <w:b/>
          <w:sz w:val="24"/>
          <w:lang w:eastAsia="zh-CN"/>
        </w:rPr>
        <w:t>目标</w:t>
      </w:r>
      <w:r>
        <w:rPr>
          <w:rFonts w:hint="eastAsia" w:ascii="宋体" w:hAnsi="宋体"/>
          <w:b/>
          <w:sz w:val="24"/>
        </w:rPr>
        <w:t>：</w:t>
      </w:r>
      <w:r>
        <w:rPr>
          <w:rFonts w:hint="eastAsia"/>
        </w:rPr>
        <w:t>货币政策的目标按层次分为三类：</w:t>
      </w:r>
      <w:r>
        <w:rPr>
          <w:rFonts w:hint="eastAsia"/>
          <w:highlight w:val="yellow"/>
        </w:rPr>
        <w:t>最终目标、中介目标和操作目标</w:t>
      </w:r>
      <w:r>
        <w:rPr>
          <w:rFonts w:hint="eastAsia"/>
        </w:rPr>
        <w:t>。</w:t>
      </w:r>
      <w:r>
        <w:rPr>
          <w:rFonts w:hint="eastAsia"/>
          <w:lang w:eastAsia="zh-CN"/>
        </w:rPr>
        <w:t>货币政策的最终目标是一国运用货币政策所要达到的宏观经济总目标。货币政策中介目标，</w:t>
      </w:r>
      <w:r>
        <w:rPr>
          <w:rFonts w:hint="eastAsia" w:ascii="宋体" w:hAnsi="宋体"/>
          <w:sz w:val="24"/>
        </w:rPr>
        <w:t>是货币当局为实现最终目标而设立的、能受货币政策手段和操作目标影响的中介金融变量的变动范围指标，</w:t>
      </w:r>
      <w:r>
        <w:rPr>
          <w:rFonts w:hint="eastAsia" w:ascii="宋体" w:hAnsi="宋体"/>
          <w:sz w:val="24"/>
          <w:highlight w:val="yellow"/>
        </w:rPr>
        <w:t>是操作目标与最终目标之间的传导媒介</w:t>
      </w:r>
      <w:r>
        <w:rPr>
          <w:rFonts w:hint="eastAsia" w:ascii="宋体" w:hAnsi="宋体"/>
          <w:sz w:val="24"/>
        </w:rPr>
        <w:t>。</w:t>
      </w:r>
      <w:r>
        <w:rPr>
          <w:rFonts w:hint="eastAsia" w:ascii="宋体" w:hAnsi="宋体"/>
          <w:sz w:val="24"/>
          <w:lang w:eastAsia="zh-CN"/>
        </w:rPr>
        <w:t>货币政策的操作目标又称直接目标，</w:t>
      </w:r>
      <w:r>
        <w:rPr>
          <w:rFonts w:hint="eastAsia"/>
        </w:rPr>
        <w:t>既是货币政策手段</w:t>
      </w:r>
      <w:r>
        <w:rPr>
          <w:rFonts w:hint="eastAsia"/>
          <w:highlight w:val="yellow"/>
        </w:rPr>
        <w:t>能直接作用控制</w:t>
      </w:r>
      <w:r>
        <w:rPr>
          <w:rFonts w:hint="eastAsia"/>
        </w:rPr>
        <w:t>的，又是</w:t>
      </w:r>
      <w:r>
        <w:rPr>
          <w:rFonts w:hint="eastAsia"/>
          <w:highlight w:val="yellow"/>
        </w:rPr>
        <w:t>能影响中介目标</w:t>
      </w:r>
      <w:r>
        <w:rPr>
          <w:rFonts w:hint="eastAsia"/>
        </w:rPr>
        <w:t>的金融变量的变动范围指标。</w:t>
      </w:r>
    </w:p>
    <w:p>
      <w:pPr>
        <w:ind w:left="1807" w:hanging="1807" w:hangingChars="750"/>
        <w:jc w:val="left"/>
        <w:rPr>
          <w:rFonts w:hint="eastAsia" w:ascii="宋体" w:hAnsi="宋体"/>
          <w:b/>
          <w:sz w:val="24"/>
          <w:lang w:eastAsia="zh-CN"/>
        </w:rPr>
      </w:pPr>
      <w:r>
        <w:rPr>
          <w:rFonts w:hint="eastAsia" w:ascii="宋体" w:hAnsi="宋体"/>
          <w:b/>
          <w:sz w:val="24"/>
          <w:lang w:eastAsia="zh-CN"/>
        </w:rPr>
        <w:t>一般性政策工具：</w:t>
      </w:r>
      <w:r>
        <w:rPr>
          <w:rFonts w:hint="eastAsia"/>
        </w:rPr>
        <w:t>指中央银行采取的</w:t>
      </w:r>
      <w:r>
        <w:rPr>
          <w:rFonts w:hint="eastAsia"/>
          <w:highlight w:val="yellow"/>
        </w:rPr>
        <w:t>无特殊的针对性和选择性的</w:t>
      </w:r>
      <w:r>
        <w:rPr>
          <w:rFonts w:hint="eastAsia"/>
        </w:rPr>
        <w:t>货币政策工具，它对金融活动的影响是</w:t>
      </w:r>
      <w:r>
        <w:rPr>
          <w:rFonts w:hint="eastAsia"/>
          <w:highlight w:val="yellow"/>
        </w:rPr>
        <w:t>普遍</w:t>
      </w:r>
      <w:r>
        <w:rPr>
          <w:rFonts w:hint="eastAsia"/>
        </w:rPr>
        <w:t>的</w:t>
      </w:r>
    </w:p>
    <w:p>
      <w:pPr>
        <w:ind w:left="1807" w:hanging="1807" w:hangingChars="750"/>
        <w:jc w:val="left"/>
        <w:rPr>
          <w:rFonts w:hint="eastAsia" w:ascii="宋体" w:hAnsi="宋体"/>
          <w:b/>
          <w:sz w:val="24"/>
          <w:lang w:eastAsia="zh-CN"/>
        </w:rPr>
      </w:pPr>
      <w:r>
        <w:rPr>
          <w:rFonts w:hint="eastAsia" w:ascii="宋体" w:hAnsi="宋体"/>
          <w:b/>
          <w:sz w:val="24"/>
          <w:lang w:eastAsia="zh-CN"/>
        </w:rPr>
        <w:t>选择性政策工具：</w:t>
      </w:r>
      <w:r>
        <w:rPr>
          <w:rFonts w:hint="eastAsia"/>
        </w:rPr>
        <w:t>选择性货币政策工具是</w:t>
      </w:r>
      <w:r>
        <w:rPr>
          <w:rFonts w:hint="eastAsia"/>
          <w:highlight w:val="yellow"/>
        </w:rPr>
        <w:t>中央银行针对个别部门实施</w:t>
      </w:r>
      <w:r>
        <w:rPr>
          <w:rFonts w:hint="eastAsia"/>
        </w:rPr>
        <w:t>的，不对整个金融市场产生影响的货币政策工具。</w:t>
      </w:r>
    </w:p>
    <w:p>
      <w:pPr>
        <w:ind w:left="1807" w:hanging="1807" w:hangingChars="750"/>
        <w:jc w:val="left"/>
        <w:rPr>
          <w:rFonts w:hint="eastAsia" w:ascii="宋体" w:hAnsi="宋体"/>
          <w:b/>
          <w:sz w:val="24"/>
          <w:lang w:eastAsia="zh-CN"/>
        </w:rPr>
      </w:pPr>
      <w:r>
        <w:rPr>
          <w:rFonts w:hint="eastAsia" w:ascii="宋体" w:hAnsi="宋体"/>
          <w:b/>
          <w:sz w:val="24"/>
          <w:lang w:eastAsia="zh-CN"/>
        </w:rPr>
        <w:t>法定存款准备率：</w:t>
      </w:r>
      <w:r>
        <w:rPr>
          <w:rFonts w:hint="eastAsia"/>
        </w:rPr>
        <w:t>它是“</w:t>
      </w:r>
      <w:r>
        <w:rPr>
          <w:rFonts w:hint="eastAsia"/>
          <w:highlight w:val="yellow"/>
        </w:rPr>
        <w:t>猛烈而不常用的武器</w:t>
      </w:r>
      <w:r>
        <w:rPr>
          <w:rFonts w:hint="eastAsia"/>
        </w:rPr>
        <w:t>”。中央银行通过调整法定存款准备率，可以影响商业银行的信用创造能力，从而</w:t>
      </w:r>
      <w:r>
        <w:rPr>
          <w:rFonts w:hint="eastAsia"/>
          <w:highlight w:val="yellow"/>
        </w:rPr>
        <w:t>收缩或扩张市场信用</w:t>
      </w:r>
      <w:r>
        <w:rPr>
          <w:rFonts w:hint="eastAsia"/>
        </w:rPr>
        <w:t>。</w:t>
      </w:r>
    </w:p>
    <w:p>
      <w:pPr>
        <w:ind w:left="1807" w:hanging="1807" w:hangingChars="750"/>
        <w:jc w:val="left"/>
        <w:rPr>
          <w:rFonts w:hint="eastAsia" w:ascii="宋体" w:hAnsi="宋体"/>
          <w:b/>
          <w:sz w:val="24"/>
          <w:lang w:eastAsia="zh-CN"/>
        </w:rPr>
      </w:pPr>
      <w:r>
        <w:rPr>
          <w:rFonts w:hint="eastAsia" w:ascii="宋体" w:hAnsi="宋体"/>
          <w:b/>
          <w:sz w:val="24"/>
          <w:lang w:eastAsia="zh-CN"/>
        </w:rPr>
        <w:t>贴现率工具：指中央银行通过制订和调整其贴现率来改变商业银行接受中央银行贷款的</w:t>
      </w:r>
      <w:r>
        <w:rPr>
          <w:rFonts w:hint="eastAsia" w:ascii="宋体" w:hAnsi="宋体"/>
          <w:b/>
          <w:sz w:val="24"/>
          <w:highlight w:val="yellow"/>
          <w:lang w:eastAsia="zh-CN"/>
        </w:rPr>
        <w:t>融资成本</w:t>
      </w:r>
      <w:r>
        <w:rPr>
          <w:rFonts w:hint="eastAsia" w:ascii="宋体" w:hAnsi="宋体"/>
          <w:b/>
          <w:sz w:val="24"/>
          <w:lang w:eastAsia="zh-CN"/>
        </w:rPr>
        <w:t>，影响对商业银行贴现的贷款数量以及市场利率，从而影响整个货币供应量的一种金融工具。</w:t>
      </w:r>
    </w:p>
    <w:p>
      <w:pPr>
        <w:ind w:left="1807" w:hanging="1807" w:hangingChars="750"/>
        <w:jc w:val="left"/>
        <w:rPr>
          <w:rFonts w:hint="eastAsia" w:ascii="宋体" w:hAnsi="宋体"/>
          <w:b/>
          <w:sz w:val="24"/>
          <w:lang w:eastAsia="zh-CN"/>
        </w:rPr>
      </w:pPr>
      <w:r>
        <w:rPr>
          <w:rFonts w:hint="eastAsia" w:ascii="宋体" w:hAnsi="宋体"/>
          <w:b/>
          <w:sz w:val="24"/>
          <w:lang w:eastAsia="zh-CN"/>
        </w:rPr>
        <w:t>公开市场业务：公开市场业务是指中央银行通过</w:t>
      </w:r>
      <w:r>
        <w:rPr>
          <w:rFonts w:hint="eastAsia" w:ascii="宋体" w:hAnsi="宋体"/>
          <w:b/>
          <w:sz w:val="24"/>
          <w:highlight w:val="yellow"/>
          <w:lang w:eastAsia="zh-CN"/>
        </w:rPr>
        <w:t>公开买卖有价证券，吞吐基础货币</w:t>
      </w:r>
      <w:r>
        <w:rPr>
          <w:rFonts w:hint="eastAsia" w:ascii="宋体" w:hAnsi="宋体"/>
          <w:b/>
          <w:sz w:val="24"/>
          <w:lang w:eastAsia="zh-CN"/>
        </w:rPr>
        <w:t>，以调节货币供应量的货币政策工具，而且是</w:t>
      </w:r>
      <w:r>
        <w:rPr>
          <w:rFonts w:hint="eastAsia" w:ascii="宋体" w:hAnsi="宋体"/>
          <w:b/>
          <w:sz w:val="24"/>
          <w:highlight w:val="yellow"/>
          <w:lang w:eastAsia="zh-CN"/>
        </w:rPr>
        <w:t>最活跃</w:t>
      </w:r>
      <w:r>
        <w:rPr>
          <w:rFonts w:hint="eastAsia" w:ascii="宋体" w:hAnsi="宋体"/>
          <w:b/>
          <w:sz w:val="24"/>
          <w:lang w:eastAsia="zh-CN"/>
        </w:rPr>
        <w:t>的一种政策工具。</w:t>
      </w:r>
    </w:p>
    <w:p>
      <w:pPr>
        <w:ind w:left="1807" w:hanging="1807" w:hangingChars="750"/>
        <w:jc w:val="left"/>
        <w:rPr>
          <w:rFonts w:hint="eastAsia" w:ascii="宋体" w:hAnsi="宋体"/>
          <w:b/>
          <w:sz w:val="24"/>
          <w:lang w:eastAsia="zh-CN"/>
        </w:rPr>
      </w:pPr>
      <w:r>
        <w:rPr>
          <w:rFonts w:hint="eastAsia" w:ascii="宋体" w:hAnsi="宋体"/>
          <w:b/>
          <w:sz w:val="24"/>
          <w:lang w:eastAsia="zh-CN"/>
        </w:rPr>
        <w:t>间接信用控制：</w:t>
      </w:r>
      <w:r>
        <w:rPr>
          <w:rFonts w:hint="eastAsia"/>
        </w:rPr>
        <w:t>间接信用调控工具的特点：作用过程是间接的，需通过</w:t>
      </w:r>
      <w:r>
        <w:rPr>
          <w:rFonts w:hint="eastAsia"/>
          <w:highlight w:val="yellow"/>
        </w:rPr>
        <w:t>市场供求变动或资产组合的调整</w:t>
      </w:r>
      <w:r>
        <w:rPr>
          <w:rFonts w:hint="eastAsia"/>
        </w:rPr>
        <w:t>来实现。</w:t>
      </w:r>
    </w:p>
    <w:p>
      <w:pPr>
        <w:ind w:left="1807" w:hanging="1807" w:hangingChars="750"/>
        <w:jc w:val="left"/>
        <w:rPr>
          <w:rFonts w:hint="eastAsia" w:ascii="宋体" w:hAnsi="宋体"/>
          <w:b/>
          <w:sz w:val="24"/>
          <w:lang w:eastAsia="zh-CN"/>
        </w:rPr>
      </w:pPr>
      <w:r>
        <w:rPr>
          <w:rFonts w:hint="eastAsia" w:ascii="宋体" w:hAnsi="宋体"/>
          <w:b/>
          <w:sz w:val="24"/>
          <w:lang w:eastAsia="zh-CN"/>
        </w:rPr>
        <w:t>直接信用管制：</w:t>
      </w:r>
      <w:r>
        <w:rPr>
          <w:rFonts w:hint="eastAsia"/>
        </w:rPr>
        <w:t>直接信用调控工具的特点是：中央银行以</w:t>
      </w:r>
      <w:r>
        <w:rPr>
          <w:rFonts w:hint="eastAsia"/>
          <w:highlight w:val="yellow"/>
        </w:rPr>
        <w:t>行政命令</w:t>
      </w:r>
      <w:r>
        <w:rPr>
          <w:rFonts w:hint="eastAsia"/>
        </w:rPr>
        <w:t>方式，直接对商业银行的</w:t>
      </w:r>
      <w:r>
        <w:rPr>
          <w:rFonts w:hint="eastAsia"/>
          <w:highlight w:val="yellow"/>
        </w:rPr>
        <w:t>放款或接受存款的数量</w:t>
      </w:r>
      <w:r>
        <w:rPr>
          <w:rFonts w:hint="eastAsia"/>
        </w:rPr>
        <w:t>进行控制。</w:t>
      </w:r>
    </w:p>
    <w:p>
      <w:pPr>
        <w:ind w:left="1807" w:hanging="1807" w:hangingChars="750"/>
        <w:jc w:val="left"/>
        <w:rPr>
          <w:rFonts w:hint="eastAsia" w:ascii="宋体" w:hAnsi="宋体"/>
          <w:b/>
          <w:strike w:val="0"/>
          <w:sz w:val="24"/>
          <w:highlight w:val="none"/>
          <w:u w:val="none"/>
          <w:lang w:eastAsia="zh-CN"/>
        </w:rPr>
      </w:pPr>
      <w:r>
        <w:rPr>
          <w:rFonts w:hint="eastAsia" w:ascii="宋体" w:hAnsi="宋体"/>
          <w:b/>
          <w:sz w:val="24"/>
          <w:lang w:eastAsia="zh-CN"/>
        </w:rPr>
        <w:t>道义劝告：</w:t>
      </w:r>
      <w:r>
        <w:rPr>
          <w:rFonts w:hint="eastAsia"/>
        </w:rPr>
        <w:t>中央银行通过</w:t>
      </w:r>
      <w:r>
        <w:rPr>
          <w:rFonts w:hint="eastAsia"/>
          <w:highlight w:val="yellow"/>
        </w:rPr>
        <w:t>书面通知、指示</w:t>
      </w:r>
      <w:r>
        <w:rPr>
          <w:rFonts w:hint="eastAsia"/>
        </w:rPr>
        <w:t>等方式，劝导商</w:t>
      </w:r>
      <w:r>
        <w:rPr>
          <w:rFonts w:hint="eastAsia"/>
          <w:strike w:val="0"/>
          <w:highlight w:val="none"/>
          <w:u w:val="none"/>
        </w:rPr>
        <w:t>业银行自觉遵守金融政策法规，并指导它采取各种措施，配合中央银行货币政策的实现。</w:t>
      </w:r>
    </w:p>
    <w:p>
      <w:pPr>
        <w:ind w:left="1807" w:hanging="1807" w:hangingChars="750"/>
        <w:jc w:val="left"/>
        <w:rPr>
          <w:rFonts w:ascii="宋体" w:hAnsi="宋体"/>
          <w:b/>
          <w:sz w:val="24"/>
        </w:rPr>
      </w:pPr>
      <w:r>
        <mc:AlternateContent>
          <mc:Choice Requires="wps">
            <w:drawing>
              <wp:anchor distT="0" distB="0" distL="114300" distR="114300" simplePos="0" relativeHeight="251667456" behindDoc="0" locked="0" layoutInCell="1" allowOverlap="1">
                <wp:simplePos x="0" y="0"/>
                <wp:positionH relativeFrom="column">
                  <wp:posOffset>1779270</wp:posOffset>
                </wp:positionH>
                <wp:positionV relativeFrom="paragraph">
                  <wp:posOffset>212090</wp:posOffset>
                </wp:positionV>
                <wp:extent cx="16510" cy="108585"/>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2" name="墨迹 22"/>
                            <w14:cNvContentPartPr/>
                          </w14:nvContentPartPr>
                          <w14:xfrm>
                            <a:off x="2139315" y="9175115"/>
                            <a:ext cx="16510" cy="108585"/>
                          </w14:xfrm>
                        </w14:contentPart>
                      </mc:Choice>
                    </mc:AlternateContent>
                  </a:graphicData>
                </a:graphic>
              </wp:anchor>
            </w:drawing>
          </mc:Choice>
          <mc:Fallback>
            <w:pict>
              <v:shape id="_x0000_s1026" o:spid="_x0000_s1026" style="position:absolute;left:0pt;margin-left:140.1pt;margin-top:16.7pt;height:8.55pt;width:1.3pt;z-index:251667456;mso-width-relative:page;mso-height-relative:page;" filled="f" stroked="t" coordsize="21600,21600" o:gfxdata="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1854200</wp:posOffset>
                </wp:positionH>
                <wp:positionV relativeFrom="paragraph">
                  <wp:posOffset>176530</wp:posOffset>
                </wp:positionV>
                <wp:extent cx="6985" cy="86995"/>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23" name="墨迹 23"/>
                            <w14:cNvContentPartPr/>
                          </w14:nvContentPartPr>
                          <w14:xfrm>
                            <a:off x="2214245" y="9139555"/>
                            <a:ext cx="6985" cy="86995"/>
                          </w14:xfrm>
                        </w14:contentPart>
                      </mc:Choice>
                    </mc:AlternateContent>
                  </a:graphicData>
                </a:graphic>
              </wp:anchor>
            </w:drawing>
          </mc:Choice>
          <mc:Fallback>
            <w:pict>
              <v:shape id="_x0000_s1026" o:spid="_x0000_s1026" style="position:absolute;left:0pt;margin-left:146pt;margin-top:13.9pt;height:6.85pt;width:0.55pt;z-index:251668480;mso-width-relative:page;mso-height-relative:page;" filled="f" stroked="t" coordsize="21600,21600" o:gfxdata="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1871980</wp:posOffset>
                </wp:positionH>
                <wp:positionV relativeFrom="paragraph">
                  <wp:posOffset>183515</wp:posOffset>
                </wp:positionV>
                <wp:extent cx="68580" cy="78740"/>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4" name="墨迹 24"/>
                            <w14:cNvContentPartPr/>
                          </w14:nvContentPartPr>
                          <w14:xfrm>
                            <a:off x="2232025" y="9146540"/>
                            <a:ext cx="68580" cy="78740"/>
                          </w14:xfrm>
                        </w14:contentPart>
                      </mc:Choice>
                    </mc:AlternateContent>
                  </a:graphicData>
                </a:graphic>
              </wp:anchor>
            </w:drawing>
          </mc:Choice>
          <mc:Fallback>
            <w:pict>
              <v:shape id="_x0000_s1026" o:spid="_x0000_s1026" style="position:absolute;left:0pt;margin-left:147.4pt;margin-top:14.45pt;height:6.2pt;width:5.4pt;z-index:251669504;mso-width-relative:page;mso-height-relative:page;" filled="f" stroked="t" coordsize="21600,21600" o:gfxdata="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FK94dNkAAAAJAQAADwAAAAAA&#10;AAABACAAAAAiAAAAZHJzL2Rvd25yZXYueG1sUEsBAhQAFAAAAAgAh07iQGx5UImOAQAALgMAAA4A&#10;AAAAAAAAAQAgAAAAKAEAAGRycy9lMm9Eb2MueG1sUEsBAhQACgAAAAAAh07iQAAAAAAAAAAAAAAA&#10;AAgAAAAAAAAAAAAQAAAA4gIAAGRycy9pbmsvUEsBAhQAFAAAAAgAh07iQK2QWSiOAgAAAAgAABAA&#10;AAAAAAAAAQAgAAAACAMAAGRycy9pbmsvaW5rMS54bWxQSwUGAAAAAAoACgBMAgAALw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1901825</wp:posOffset>
                </wp:positionH>
                <wp:positionV relativeFrom="paragraph">
                  <wp:posOffset>214630</wp:posOffset>
                </wp:positionV>
                <wp:extent cx="41910" cy="23495"/>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25" name="墨迹 25"/>
                            <w14:cNvContentPartPr/>
                          </w14:nvContentPartPr>
                          <w14:xfrm>
                            <a:off x="2261870" y="9177655"/>
                            <a:ext cx="41910" cy="23495"/>
                          </w14:xfrm>
                        </w14:contentPart>
                      </mc:Choice>
                    </mc:AlternateContent>
                  </a:graphicData>
                </a:graphic>
              </wp:anchor>
            </w:drawing>
          </mc:Choice>
          <mc:Fallback>
            <w:pict>
              <v:shape id="_x0000_s1026" o:spid="_x0000_s1026" style="position:absolute;left:0pt;margin-left:149.75pt;margin-top:16.9pt;height:1.85pt;width:3.3pt;z-index:251670528;mso-width-relative:page;mso-height-relative:page;" filled="f" stroked="t" coordsize="21600,21600" o:gfxdata="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1864360</wp:posOffset>
                </wp:positionH>
                <wp:positionV relativeFrom="paragraph">
                  <wp:posOffset>248920</wp:posOffset>
                </wp:positionV>
                <wp:extent cx="128270" cy="127000"/>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6" name="墨迹 26"/>
                            <w14:cNvContentPartPr/>
                          </w14:nvContentPartPr>
                          <w14:xfrm>
                            <a:off x="2224405" y="9211945"/>
                            <a:ext cx="128270" cy="127000"/>
                          </w14:xfrm>
                        </w14:contentPart>
                      </mc:Choice>
                    </mc:AlternateContent>
                  </a:graphicData>
                </a:graphic>
              </wp:anchor>
            </w:drawing>
          </mc:Choice>
          <mc:Fallback>
            <w:pict>
              <v:shape id="_x0000_s1026" o:spid="_x0000_s1026" style="position:absolute;left:0pt;margin-left:146.8pt;margin-top:19.6pt;height:10pt;width:10.1pt;z-index:251671552;mso-width-relative:page;mso-height-relative:page;" filled="f" stroked="t" coordsize="21600,21600" o:gfxdata="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1917065</wp:posOffset>
                </wp:positionH>
                <wp:positionV relativeFrom="paragraph">
                  <wp:posOffset>346710</wp:posOffset>
                </wp:positionV>
                <wp:extent cx="50800" cy="93345"/>
                <wp:effectExtent l="0" t="0" r="0" b="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27" name="墨迹 27"/>
                            <w14:cNvContentPartPr/>
                          </w14:nvContentPartPr>
                          <w14:xfrm>
                            <a:off x="2277110" y="9309735"/>
                            <a:ext cx="50800" cy="93345"/>
                          </w14:xfrm>
                        </w14:contentPart>
                      </mc:Choice>
                    </mc:AlternateContent>
                  </a:graphicData>
                </a:graphic>
              </wp:anchor>
            </w:drawing>
          </mc:Choice>
          <mc:Fallback>
            <w:pict>
              <v:shape id="_x0000_s1026" o:spid="_x0000_s1026" style="position:absolute;left:0pt;margin-left:150.95pt;margin-top:27.3pt;height:7.35pt;width:4pt;z-index:251672576;mso-width-relative:page;mso-height-relative:page;" filled="f" stroked="t" coordsize="21600,21600" o:gfxdata="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1979295</wp:posOffset>
                </wp:positionH>
                <wp:positionV relativeFrom="paragraph">
                  <wp:posOffset>387350</wp:posOffset>
                </wp:positionV>
                <wp:extent cx="66675" cy="6985"/>
                <wp:effectExtent l="0" t="0" r="0" b="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28" name="墨迹 28"/>
                            <w14:cNvContentPartPr/>
                          </w14:nvContentPartPr>
                          <w14:xfrm>
                            <a:off x="2339340" y="9350375"/>
                            <a:ext cx="66675" cy="6985"/>
                          </w14:xfrm>
                        </w14:contentPart>
                      </mc:Choice>
                    </mc:AlternateContent>
                  </a:graphicData>
                </a:graphic>
              </wp:anchor>
            </w:drawing>
          </mc:Choice>
          <mc:Fallback>
            <w:pict>
              <v:shape id="_x0000_s1026" o:spid="_x0000_s1026" style="position:absolute;left:0pt;margin-left:155.85pt;margin-top:30.5pt;height:0.55pt;width:5.25pt;z-index:251673600;mso-width-relative:page;mso-height-relative:page;" filled="f" stroked="t" coordsize="21600,21600" o:gfxdata="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2094230</wp:posOffset>
                </wp:positionH>
                <wp:positionV relativeFrom="paragraph">
                  <wp:posOffset>210185</wp:posOffset>
                </wp:positionV>
                <wp:extent cx="75565" cy="193040"/>
                <wp:effectExtent l="0" t="0" r="0" b="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29" name="墨迹 29"/>
                            <w14:cNvContentPartPr/>
                          </w14:nvContentPartPr>
                          <w14:xfrm>
                            <a:off x="2454275" y="9173210"/>
                            <a:ext cx="75565" cy="193040"/>
                          </w14:xfrm>
                        </w14:contentPart>
                      </mc:Choice>
                    </mc:AlternateContent>
                  </a:graphicData>
                </a:graphic>
              </wp:anchor>
            </w:drawing>
          </mc:Choice>
          <mc:Fallback>
            <w:pict>
              <v:shape id="_x0000_s1026" o:spid="_x0000_s1026" style="position:absolute;left:0pt;margin-left:164.9pt;margin-top:16.55pt;height:15.2pt;width:5.95pt;z-index:251674624;mso-width-relative:page;mso-height-relative:page;" filled="f" stroked="t" coordsize="21600,21600" o:gfxdata="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2255520</wp:posOffset>
                </wp:positionH>
                <wp:positionV relativeFrom="paragraph">
                  <wp:posOffset>201295</wp:posOffset>
                </wp:positionV>
                <wp:extent cx="6985" cy="9525"/>
                <wp:effectExtent l="0" t="0" r="0" b="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30" name="墨迹 30"/>
                            <w14:cNvContentPartPr/>
                          </w14:nvContentPartPr>
                          <w14:xfrm>
                            <a:off x="2615565" y="9164320"/>
                            <a:ext cx="6985" cy="9525"/>
                          </w14:xfrm>
                        </w14:contentPart>
                      </mc:Choice>
                    </mc:AlternateContent>
                  </a:graphicData>
                </a:graphic>
              </wp:anchor>
            </w:drawing>
          </mc:Choice>
          <mc:Fallback>
            <w:pict>
              <v:shape id="_x0000_s1026" o:spid="_x0000_s1026" style="position:absolute;left:0pt;margin-left:177.6pt;margin-top:15.85pt;height:0.75pt;width:0.55pt;z-index:251675648;mso-width-relative:page;mso-height-relative:page;" filled="f" stroked="t" coordsize="21600,21600" o:gfxdata="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2207895</wp:posOffset>
                </wp:positionH>
                <wp:positionV relativeFrom="paragraph">
                  <wp:posOffset>258445</wp:posOffset>
                </wp:positionV>
                <wp:extent cx="635" cy="55245"/>
                <wp:effectExtent l="0" t="0" r="0" b="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31" name="墨迹 31"/>
                            <w14:cNvContentPartPr/>
                          </w14:nvContentPartPr>
                          <w14:xfrm>
                            <a:off x="2567940" y="9221470"/>
                            <a:ext cx="635" cy="55245"/>
                          </w14:xfrm>
                        </w14:contentPart>
                      </mc:Choice>
                    </mc:AlternateContent>
                  </a:graphicData>
                </a:graphic>
              </wp:anchor>
            </w:drawing>
          </mc:Choice>
          <mc:Fallback>
            <w:pict>
              <v:shape id="_x0000_s1026" o:spid="_x0000_s1026" style="position:absolute;left:0pt;margin-left:173.85pt;margin-top:20.35pt;height:4.35pt;width:0.05pt;z-index:251676672;mso-width-relative:page;mso-height-relative:page;" filled="f" stroked="t" coordsize="21600,21600" o:gfxdata="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2244725</wp:posOffset>
                </wp:positionH>
                <wp:positionV relativeFrom="paragraph">
                  <wp:posOffset>212090</wp:posOffset>
                </wp:positionV>
                <wp:extent cx="95885" cy="149225"/>
                <wp:effectExtent l="0" t="0" r="0" b="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32" name="墨迹 32"/>
                            <w14:cNvContentPartPr/>
                          </w14:nvContentPartPr>
                          <w14:xfrm>
                            <a:off x="2604770" y="9175115"/>
                            <a:ext cx="95885" cy="149225"/>
                          </w14:xfrm>
                        </w14:contentPart>
                      </mc:Choice>
                    </mc:AlternateContent>
                  </a:graphicData>
                </a:graphic>
              </wp:anchor>
            </w:drawing>
          </mc:Choice>
          <mc:Fallback>
            <w:pict>
              <v:shape id="_x0000_s1026" o:spid="_x0000_s1026" style="position:absolute;left:0pt;margin-left:176.75pt;margin-top:16.7pt;height:11.75pt;width:7.55pt;z-index:251677696;mso-width-relative:page;mso-height-relative:page;" filled="f" stroked="t" coordsize="21600,21600" o:gfxdata="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2249170</wp:posOffset>
                </wp:positionH>
                <wp:positionV relativeFrom="paragraph">
                  <wp:posOffset>374015</wp:posOffset>
                </wp:positionV>
                <wp:extent cx="34290" cy="19685"/>
                <wp:effectExtent l="0" t="0" r="0" b="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33" name="墨迹 33"/>
                            <w14:cNvContentPartPr/>
                          </w14:nvContentPartPr>
                          <w14:xfrm>
                            <a:off x="2609215" y="9337040"/>
                            <a:ext cx="34290" cy="19685"/>
                          </w14:xfrm>
                        </w14:contentPart>
                      </mc:Choice>
                    </mc:AlternateContent>
                  </a:graphicData>
                </a:graphic>
              </wp:anchor>
            </w:drawing>
          </mc:Choice>
          <mc:Fallback>
            <w:pict>
              <v:shape id="_x0000_s1026" o:spid="_x0000_s1026" style="position:absolute;left:0pt;margin-left:177.1pt;margin-top:29.45pt;height:1.55pt;width:2.7pt;z-index:251678720;mso-width-relative:page;mso-height-relative:page;" filled="f" stroked="t" coordsize="21600,21600" o:gfxdata="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">
                <v:fill on="f" focussize="0,0"/>
                <v:stroke weight="0.472362204724409pt" color="#F2385B" opacity="65535f"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2296795</wp:posOffset>
                </wp:positionH>
                <wp:positionV relativeFrom="paragraph">
                  <wp:posOffset>269875</wp:posOffset>
                </wp:positionV>
                <wp:extent cx="52070" cy="125095"/>
                <wp:effectExtent l="0" t="0" r="0" b="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34" name="墨迹 34"/>
                            <w14:cNvContentPartPr/>
                          </w14:nvContentPartPr>
                          <w14:xfrm>
                            <a:off x="2656840" y="9232900"/>
                            <a:ext cx="52070" cy="125095"/>
                          </w14:xfrm>
                        </w14:contentPart>
                      </mc:Choice>
                    </mc:AlternateContent>
                  </a:graphicData>
                </a:graphic>
              </wp:anchor>
            </w:drawing>
          </mc:Choice>
          <mc:Fallback>
            <w:pict>
              <v:shape id="_x0000_s1026" o:spid="_x0000_s1026" style="position:absolute;left:0pt;margin-left:180.85pt;margin-top:21.25pt;height:9.85pt;width:4.1pt;z-index:251679744;mso-width-relative:page;mso-height-relative:page;" filled="f" stroked="t" coordsize="21600,21600" o:gfxdata="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2337435</wp:posOffset>
                </wp:positionH>
                <wp:positionV relativeFrom="paragraph">
                  <wp:posOffset>319405</wp:posOffset>
                </wp:positionV>
                <wp:extent cx="67945" cy="61595"/>
                <wp:effectExtent l="0" t="0" r="0" b="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35" name="墨迹 35"/>
                            <w14:cNvContentPartPr/>
                          </w14:nvContentPartPr>
                          <w14:xfrm>
                            <a:off x="2697480" y="9282430"/>
                            <a:ext cx="67945" cy="61595"/>
                          </w14:xfrm>
                        </w14:contentPart>
                      </mc:Choice>
                    </mc:AlternateContent>
                  </a:graphicData>
                </a:graphic>
              </wp:anchor>
            </w:drawing>
          </mc:Choice>
          <mc:Fallback>
            <w:pict>
              <v:shape id="_x0000_s1026" o:spid="_x0000_s1026" style="position:absolute;left:0pt;margin-left:184.05pt;margin-top:25.15pt;height:4.85pt;width:5.35pt;z-index:251680768;mso-width-relative:page;mso-height-relative:page;" filled="f" stroked="t" coordsize="21600,21600" o:gfxdata="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2350770</wp:posOffset>
                </wp:positionH>
                <wp:positionV relativeFrom="paragraph">
                  <wp:posOffset>351155</wp:posOffset>
                </wp:positionV>
                <wp:extent cx="21590" cy="2540"/>
                <wp:effectExtent l="0" t="0" r="0" b="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36" name="墨迹 36"/>
                            <w14:cNvContentPartPr/>
                          </w14:nvContentPartPr>
                          <w14:xfrm>
                            <a:off x="2710815" y="9314180"/>
                            <a:ext cx="21590" cy="2540"/>
                          </w14:xfrm>
                        </w14:contentPart>
                      </mc:Choice>
                    </mc:AlternateContent>
                  </a:graphicData>
                </a:graphic>
              </wp:anchor>
            </w:drawing>
          </mc:Choice>
          <mc:Fallback>
            <w:pict>
              <v:shape id="_x0000_s1026" o:spid="_x0000_s1026" style="position:absolute;left:0pt;margin-left:185.1pt;margin-top:27.65pt;height:0.2pt;width:1.7pt;z-index:251681792;mso-width-relative:page;mso-height-relative:page;" filled="f" stroked="t" coordsize="21600,21600" o:gfxdata="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BHWCjZ2QAAAAkBAAAPAAAAAAAAAAEAIAAAACIA&#10;AABkcnMvZG93bnJldi54bWxQSwECFAAUAAAACACHTuJAaG68XpIBAAAtAwAADgAAAAAAAAABACAA&#10;AAAoAQAAZHJzL2Uyb0RvYy54bWxQSwECFAAKAAAAAACHTuJAAAAAAAAAAAAAAAAACAAAAAAAAAAA&#10;ABAAAADmAgAAZHJzL2luay9QSwECFAAUAAAACACHTuJAfLSBIQ4CAABXBQAAEAAAAAAAAAABACAA&#10;AAAMAwAAZHJzL2luay9pbmsxLnhtbFBLBQYAAAAACgAKAEwCAACzC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2353310</wp:posOffset>
                </wp:positionH>
                <wp:positionV relativeFrom="paragraph">
                  <wp:posOffset>378460</wp:posOffset>
                </wp:positionV>
                <wp:extent cx="34290" cy="10160"/>
                <wp:effectExtent l="0" t="0" r="0" b="0"/>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37" name="墨迹 37"/>
                            <w14:cNvContentPartPr/>
                          </w14:nvContentPartPr>
                          <w14:xfrm>
                            <a:off x="2713355" y="9341485"/>
                            <a:ext cx="34290" cy="10160"/>
                          </w14:xfrm>
                        </w14:contentPart>
                      </mc:Choice>
                    </mc:AlternateContent>
                  </a:graphicData>
                </a:graphic>
              </wp:anchor>
            </w:drawing>
          </mc:Choice>
          <mc:Fallback>
            <w:pict>
              <v:shape id="_x0000_s1026" o:spid="_x0000_s1026" style="position:absolute;left:0pt;margin-left:185.3pt;margin-top:29.8pt;height:0.8pt;width:2.7pt;z-index:251682816;mso-width-relative:page;mso-height-relative:page;" filled="f" stroked="t" coordsize="21600,21600" o:gfxdata="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&#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2278380</wp:posOffset>
                </wp:positionH>
                <wp:positionV relativeFrom="paragraph">
                  <wp:posOffset>351155</wp:posOffset>
                </wp:positionV>
                <wp:extent cx="12700" cy="34925"/>
                <wp:effectExtent l="0" t="0" r="0" b="0"/>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38" name="墨迹 38"/>
                            <w14:cNvContentPartPr/>
                          </w14:nvContentPartPr>
                          <w14:xfrm>
                            <a:off x="2638425" y="9314180"/>
                            <a:ext cx="12700" cy="34925"/>
                          </w14:xfrm>
                        </w14:contentPart>
                      </mc:Choice>
                    </mc:AlternateContent>
                  </a:graphicData>
                </a:graphic>
              </wp:anchor>
            </w:drawing>
          </mc:Choice>
          <mc:Fallback>
            <w:pict>
              <v:shape id="_x0000_s1026" o:spid="_x0000_s1026" style="position:absolute;left:0pt;margin-left:179.4pt;margin-top:27.65pt;height:2.75pt;width:1pt;z-index:251683840;mso-width-relative:page;mso-height-relative:page;" filled="f" stroked="t" coordsize="21600,21600" o:gfxdata="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">
                <v:fill on="f" focussize="0,0"/>
                <v:stroke weight="0.78740157480315pt" color="#F2385B" opacity="65535f" joinstyle="round"/>
                <v:imagedata o:title=""/>
                <o:lock v:ext="edit" aspectratio="f"/>
              </v:shape>
            </w:pict>
          </mc:Fallback>
        </mc:AlternateContent>
      </w:r>
      <w:r>
        <w:rPr>
          <w:rFonts w:hint="eastAsia" w:ascii="宋体" w:hAnsi="宋体"/>
          <w:b/>
          <w:strike w:val="0"/>
          <w:sz w:val="24"/>
          <w:highlight w:val="none"/>
          <w:u w:val="none"/>
        </w:rPr>
        <w:t>正回购（到</w:t>
      </w:r>
      <w:r>
        <w:rPr>
          <w:rFonts w:hint="eastAsia" w:ascii="宋体" w:hAnsi="宋体"/>
          <w:b/>
          <w:sz w:val="24"/>
        </w:rPr>
        <w:t>期）：</w:t>
      </w:r>
      <w:r>
        <w:rPr>
          <w:rFonts w:hint="eastAsia" w:ascii="宋体" w:hAnsi="宋体"/>
          <w:sz w:val="24"/>
        </w:rPr>
        <w:t>中国人民银行向一级交易商</w:t>
      </w:r>
      <w:r>
        <w:rPr>
          <w:rFonts w:hint="eastAsia" w:ascii="宋体" w:hAnsi="宋体"/>
          <w:sz w:val="24"/>
          <w:highlight w:val="yellow"/>
        </w:rPr>
        <w:t>卖出</w:t>
      </w:r>
      <w:r>
        <w:rPr>
          <w:rFonts w:hint="eastAsia" w:ascii="宋体" w:hAnsi="宋体"/>
          <w:sz w:val="24"/>
        </w:rPr>
        <w:t>有价证券，并</w:t>
      </w:r>
      <w:r>
        <w:rPr>
          <w:rFonts w:hint="eastAsia" w:ascii="宋体" w:hAnsi="宋体"/>
          <w:sz w:val="24"/>
          <w:highlight w:val="yellow"/>
        </w:rPr>
        <w:t>约定在未来特定日期买回</w:t>
      </w:r>
      <w:r>
        <w:rPr>
          <w:rFonts w:hint="eastAsia" w:ascii="宋体" w:hAnsi="宋体"/>
          <w:sz w:val="24"/>
        </w:rPr>
        <w:t>有价证券的交易行为。</w:t>
      </w:r>
    </w:p>
    <w:p>
      <w:pPr>
        <w:ind w:left="1575" w:leftChars="750" w:firstLine="120" w:firstLineChars="50"/>
        <w:jc w:val="left"/>
        <w:rPr>
          <w:rFonts w:ascii="宋体" w:hAnsi="宋体"/>
          <w:sz w:val="24"/>
        </w:rPr>
      </w:pPr>
      <w:r>
        <w:rPr>
          <w:rFonts w:hint="eastAsia" w:ascii="宋体" w:hAnsi="宋体"/>
          <w:sz w:val="24"/>
          <w:u w:val="single"/>
        </w:rPr>
        <w:t>正回购</w:t>
      </w:r>
      <w:r>
        <w:rPr>
          <w:rFonts w:hint="eastAsia" w:ascii="宋体" w:hAnsi="宋体"/>
          <w:sz w:val="24"/>
        </w:rPr>
        <w:t>为央行从市场</w:t>
      </w:r>
      <w:r>
        <w:rPr>
          <w:rFonts w:hint="eastAsia" w:ascii="宋体" w:hAnsi="宋体"/>
          <w:sz w:val="24"/>
          <w:highlight w:val="yellow"/>
        </w:rPr>
        <w:t>收回流动性的操作</w:t>
      </w:r>
      <w:r>
        <w:rPr>
          <w:rFonts w:hint="eastAsia" w:ascii="宋体" w:hAnsi="宋体"/>
          <w:sz w:val="24"/>
        </w:rPr>
        <w:t>，</w:t>
      </w:r>
      <w:r>
        <w:rPr>
          <w:rFonts w:hint="eastAsia" w:ascii="宋体" w:hAnsi="宋体"/>
          <w:sz w:val="24"/>
          <w:highlight w:val="yellow"/>
          <w:u w:val="single"/>
        </w:rPr>
        <w:t>正回购到期</w:t>
      </w:r>
      <w:r>
        <w:rPr>
          <w:rFonts w:hint="eastAsia" w:ascii="宋体" w:hAnsi="宋体"/>
          <w:sz w:val="24"/>
        </w:rPr>
        <w:t>则为央行向市场</w:t>
      </w:r>
      <w:r>
        <w:rPr>
          <w:rFonts w:hint="eastAsia" w:ascii="宋体" w:hAnsi="宋体"/>
          <w:sz w:val="24"/>
          <w:highlight w:val="yellow"/>
        </w:rPr>
        <w:t>投放流动性</w:t>
      </w:r>
      <w:r>
        <w:rPr>
          <w:rFonts w:hint="eastAsia" w:ascii="宋体" w:hAnsi="宋体"/>
          <w:sz w:val="24"/>
        </w:rPr>
        <w:t>的操作。</w:t>
      </w:r>
    </w:p>
    <w:p>
      <w:pPr>
        <w:ind w:left="1807" w:hanging="1807" w:hangingChars="750"/>
        <w:jc w:val="left"/>
        <w:rPr>
          <w:rFonts w:ascii="宋体" w:hAnsi="宋体"/>
          <w:sz w:val="24"/>
        </w:rPr>
      </w:pPr>
      <w:r>
        <w:rPr>
          <w:rFonts w:hint="eastAsia" w:ascii="宋体" w:hAnsi="宋体"/>
          <w:b/>
          <w:sz w:val="24"/>
        </w:rPr>
        <w:t>逆回购（到期）：</w:t>
      </w:r>
      <w:r>
        <w:rPr>
          <w:rFonts w:hint="eastAsia" w:ascii="宋体" w:hAnsi="宋体"/>
          <w:sz w:val="24"/>
        </w:rPr>
        <w:t>中国人民银行向一级交易商</w:t>
      </w:r>
      <w:r>
        <w:rPr>
          <w:rFonts w:hint="eastAsia" w:ascii="宋体" w:hAnsi="宋体"/>
          <w:sz w:val="24"/>
          <w:highlight w:val="yellow"/>
        </w:rPr>
        <w:t>购买</w:t>
      </w:r>
      <w:r>
        <w:rPr>
          <w:rFonts w:hint="eastAsia" w:ascii="宋体" w:hAnsi="宋体"/>
          <w:sz w:val="24"/>
        </w:rPr>
        <w:t>有价证券，并约定在未来特定日期将有价证券卖给一</w:t>
      </w:r>
      <w:r>
        <mc:AlternateContent>
          <mc:Choice Requires="wps">
            <w:drawing>
              <wp:anchor distT="0" distB="0" distL="114300" distR="114300" simplePos="0" relativeHeight="251658240" behindDoc="0" locked="0" layoutInCell="1" allowOverlap="1">
                <wp:simplePos x="0" y="0"/>
                <wp:positionH relativeFrom="column">
                  <wp:posOffset>2671445</wp:posOffset>
                </wp:positionH>
                <wp:positionV relativeFrom="paragraph">
                  <wp:posOffset>-27305</wp:posOffset>
                </wp:positionV>
                <wp:extent cx="88900" cy="149225"/>
                <wp:effectExtent l="0" t="0" r="0" b="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3" name="墨迹 13"/>
                            <w14:cNvContentPartPr/>
                          </w14:nvContentPartPr>
                          <w14:xfrm>
                            <a:off x="3031490" y="332740"/>
                            <a:ext cx="88900" cy="149225"/>
                          </w14:xfrm>
                        </w14:contentPart>
                      </mc:Choice>
                    </mc:AlternateContent>
                  </a:graphicData>
                </a:graphic>
              </wp:anchor>
            </w:drawing>
          </mc:Choice>
          <mc:Fallback>
            <w:pict>
              <v:shape id="_x0000_s1026" o:spid="_x0000_s1026" style="position:absolute;left:0pt;margin-left:210.35pt;margin-top:-2.15pt;height:11.75pt;width:7pt;z-index:251658240;mso-width-relative:page;mso-height-relative:page;" filled="f" stroked="t" coordsize="21600,21600" o:gfxdata="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2820670</wp:posOffset>
                </wp:positionH>
                <wp:positionV relativeFrom="paragraph">
                  <wp:posOffset>-106680</wp:posOffset>
                </wp:positionV>
                <wp:extent cx="14605" cy="12065"/>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14" name="墨迹 14"/>
                            <w14:cNvContentPartPr/>
                          </w14:nvContentPartPr>
                          <w14:xfrm>
                            <a:off x="3180715" y="253365"/>
                            <a:ext cx="14605" cy="12065"/>
                          </w14:xfrm>
                        </w14:contentPart>
                      </mc:Choice>
                    </mc:AlternateContent>
                  </a:graphicData>
                </a:graphic>
              </wp:anchor>
            </w:drawing>
          </mc:Choice>
          <mc:Fallback>
            <w:pict>
              <v:shape id="_x0000_s1026" o:spid="_x0000_s1026" style="position:absolute;left:0pt;margin-left:222.1pt;margin-top:-8.4pt;height:0.95pt;width:1.15pt;z-index:251659264;mso-width-relative:page;mso-height-relative:page;" filled="f" stroked="t" coordsize="21600,21600" o:gfxdata="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2754630</wp:posOffset>
                </wp:positionH>
                <wp:positionV relativeFrom="paragraph">
                  <wp:posOffset>-66040</wp:posOffset>
                </wp:positionV>
                <wp:extent cx="95250" cy="250825"/>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5" name="墨迹 15"/>
                            <w14:cNvContentPartPr/>
                          </w14:nvContentPartPr>
                          <w14:xfrm>
                            <a:off x="3114675" y="294005"/>
                            <a:ext cx="95250" cy="250825"/>
                          </w14:xfrm>
                        </w14:contentPart>
                      </mc:Choice>
                    </mc:AlternateContent>
                  </a:graphicData>
                </a:graphic>
              </wp:anchor>
            </w:drawing>
          </mc:Choice>
          <mc:Fallback>
            <w:pict>
              <v:shape id="_x0000_s1026" o:spid="_x0000_s1026" style="position:absolute;left:0pt;margin-left:216.9pt;margin-top:-5.2pt;height:19.75pt;width:7.5pt;z-index:251660288;mso-width-relative:page;mso-height-relative:page;" filled="f" stroked="t" coordsize="21600,21600" o:gfxdata="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2720975</wp:posOffset>
                </wp:positionH>
                <wp:positionV relativeFrom="paragraph">
                  <wp:posOffset>-73025</wp:posOffset>
                </wp:positionV>
                <wp:extent cx="4445" cy="87630"/>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6" name="墨迹 16"/>
                            <w14:cNvContentPartPr/>
                          </w14:nvContentPartPr>
                          <w14:xfrm>
                            <a:off x="3081020" y="287020"/>
                            <a:ext cx="4445" cy="87630"/>
                          </w14:xfrm>
                        </w14:contentPart>
                      </mc:Choice>
                    </mc:AlternateContent>
                  </a:graphicData>
                </a:graphic>
              </wp:anchor>
            </w:drawing>
          </mc:Choice>
          <mc:Fallback>
            <w:pict>
              <v:shape id="_x0000_s1026" o:spid="_x0000_s1026" style="position:absolute;left:0pt;margin-left:214.25pt;margin-top:-5.75pt;height:6.9pt;width:0.35pt;z-index:251661312;mso-width-relative:page;mso-height-relative:page;" filled="f" stroked="t" coordsize="21600,21600" o:gfxdata="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2917825</wp:posOffset>
                </wp:positionH>
                <wp:positionV relativeFrom="paragraph">
                  <wp:posOffset>-61595</wp:posOffset>
                </wp:positionV>
                <wp:extent cx="61595" cy="184785"/>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7" name="墨迹 17"/>
                            <w14:cNvContentPartPr/>
                          </w14:nvContentPartPr>
                          <w14:xfrm>
                            <a:off x="3277870" y="298450"/>
                            <a:ext cx="61595" cy="184785"/>
                          </w14:xfrm>
                        </w14:contentPart>
                      </mc:Choice>
                    </mc:AlternateContent>
                  </a:graphicData>
                </a:graphic>
              </wp:anchor>
            </w:drawing>
          </mc:Choice>
          <mc:Fallback>
            <w:pict>
              <v:shape id="_x0000_s1026" o:spid="_x0000_s1026" style="position:absolute;left:0pt;margin-left:229.75pt;margin-top:-4.85pt;height:14.55pt;width:4.85pt;z-index:251662336;mso-width-relative:page;mso-height-relative:page;" filled="f" stroked="t" coordsize="21600,21600" o:gfxdata="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3006090</wp:posOffset>
                </wp:positionH>
                <wp:positionV relativeFrom="paragraph">
                  <wp:posOffset>-66040</wp:posOffset>
                </wp:positionV>
                <wp:extent cx="100330" cy="113030"/>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8" name="墨迹 18"/>
                            <w14:cNvContentPartPr/>
                          </w14:nvContentPartPr>
                          <w14:xfrm>
                            <a:off x="3366135" y="294005"/>
                            <a:ext cx="100330" cy="113030"/>
                          </w14:xfrm>
                        </w14:contentPart>
                      </mc:Choice>
                    </mc:AlternateContent>
                  </a:graphicData>
                </a:graphic>
              </wp:anchor>
            </w:drawing>
          </mc:Choice>
          <mc:Fallback>
            <w:pict>
              <v:shape id="_x0000_s1026" o:spid="_x0000_s1026" style="position:absolute;left:0pt;margin-left:236.7pt;margin-top:-5.2pt;height:8.9pt;width:7.9pt;z-index:251663360;mso-width-relative:page;mso-height-relative:page;" filled="f" stroked="t" coordsize="21600,21600" o:gfxdata="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3027045</wp:posOffset>
                </wp:positionH>
                <wp:positionV relativeFrom="paragraph">
                  <wp:posOffset>-48260</wp:posOffset>
                </wp:positionV>
                <wp:extent cx="48895" cy="159385"/>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19" name="墨迹 19"/>
                            <w14:cNvContentPartPr/>
                          </w14:nvContentPartPr>
                          <w14:xfrm>
                            <a:off x="3387090" y="311785"/>
                            <a:ext cx="48895" cy="159385"/>
                          </w14:xfrm>
                        </w14:contentPart>
                      </mc:Choice>
                    </mc:AlternateContent>
                  </a:graphicData>
                </a:graphic>
              </wp:anchor>
            </w:drawing>
          </mc:Choice>
          <mc:Fallback>
            <w:pict>
              <v:shape id="_x0000_s1026" o:spid="_x0000_s1026" style="position:absolute;left:0pt;margin-left:238.35pt;margin-top:-3.8pt;height:12.55pt;width:3.85pt;z-index:251664384;mso-width-relative:page;mso-height-relative:page;" filled="f" stroked="t" coordsize="21600,21600" o:gfxdata="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3085465</wp:posOffset>
                </wp:positionH>
                <wp:positionV relativeFrom="paragraph">
                  <wp:posOffset>53975</wp:posOffset>
                </wp:positionV>
                <wp:extent cx="77470" cy="50165"/>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20" name="墨迹 20"/>
                            <w14:cNvContentPartPr/>
                          </w14:nvContentPartPr>
                          <w14:xfrm>
                            <a:off x="3445510" y="414020"/>
                            <a:ext cx="77470" cy="50165"/>
                          </w14:xfrm>
                        </w14:contentPart>
                      </mc:Choice>
                    </mc:AlternateContent>
                  </a:graphicData>
                </a:graphic>
              </wp:anchor>
            </w:drawing>
          </mc:Choice>
          <mc:Fallback>
            <w:pict>
              <v:shape id="_x0000_s1026" o:spid="_x0000_s1026" style="position:absolute;left:0pt;margin-left:242.95pt;margin-top:4.25pt;height:3.95pt;width:6.1pt;z-index:251665408;mso-width-relative:page;mso-height-relative:page;" filled="f" stroked="t" coordsize="21600,21600" o:gfxdata="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">
                <v:fill on="f" focussize="0,0"/>
                <v:stroke weight="0.78740157480315pt" color="#F2385B" opacity="65535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3244850</wp:posOffset>
                </wp:positionH>
                <wp:positionV relativeFrom="paragraph">
                  <wp:posOffset>78105</wp:posOffset>
                </wp:positionV>
                <wp:extent cx="34290" cy="20320"/>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21" name="墨迹 21"/>
                            <w14:cNvContentPartPr/>
                          </w14:nvContentPartPr>
                          <w14:xfrm>
                            <a:off x="3604895" y="438150"/>
                            <a:ext cx="34290" cy="20320"/>
                          </w14:xfrm>
                        </w14:contentPart>
                      </mc:Choice>
                    </mc:AlternateContent>
                  </a:graphicData>
                </a:graphic>
              </wp:anchor>
            </w:drawing>
          </mc:Choice>
          <mc:Fallback>
            <w:pict>
              <v:shape id="_x0000_s1026" o:spid="_x0000_s1026" style="position:absolute;left:0pt;margin-left:255.5pt;margin-top:6.15pt;height:1.6pt;width:2.7pt;z-index:251666432;mso-width-relative:page;mso-height-relative:page;" filled="f" stroked="t" coordsize="21600,21600" o:gfxdata="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">
                <v:fill on="f" focussize="0,0"/>
                <v:stroke weight="0.472362204724409pt" color="#F2385B" opacity="65535f" joinstyle="round"/>
                <v:imagedata o:title=""/>
                <o:lock v:ext="edit" aspectratio="f"/>
              </v:shape>
            </w:pict>
          </mc:Fallback>
        </mc:AlternateContent>
      </w:r>
      <w:r>
        <w:rPr>
          <w:rFonts w:hint="eastAsia" w:ascii="宋体" w:hAnsi="宋体"/>
          <w:sz w:val="24"/>
        </w:rPr>
        <w:t>级交易商的交易行为。</w:t>
      </w:r>
    </w:p>
    <w:p>
      <w:pPr>
        <w:ind w:left="630" w:leftChars="300" w:firstLine="840" w:firstLineChars="350"/>
        <w:jc w:val="left"/>
        <w:rPr>
          <w:rFonts w:ascii="宋体" w:hAnsi="宋体"/>
          <w:sz w:val="24"/>
        </w:rPr>
      </w:pPr>
      <w:r>
        <w:rPr>
          <w:rFonts w:hint="eastAsia" w:ascii="宋体" w:hAnsi="宋体"/>
          <w:sz w:val="24"/>
          <w:u w:val="single"/>
        </w:rPr>
        <w:t>逆回购</w:t>
      </w:r>
      <w:r>
        <w:rPr>
          <w:rFonts w:hint="eastAsia" w:ascii="宋体" w:hAnsi="宋体"/>
          <w:sz w:val="24"/>
        </w:rPr>
        <w:t>为央行向市场上</w:t>
      </w:r>
      <w:r>
        <w:rPr>
          <w:rFonts w:hint="eastAsia" w:ascii="宋体" w:hAnsi="宋体"/>
          <w:sz w:val="24"/>
          <w:highlight w:val="yellow"/>
        </w:rPr>
        <w:t>投放流动性</w:t>
      </w:r>
      <w:r>
        <w:rPr>
          <w:rFonts w:hint="eastAsia" w:ascii="宋体" w:hAnsi="宋体"/>
          <w:sz w:val="24"/>
        </w:rPr>
        <w:t>的操作，</w:t>
      </w:r>
      <w:r>
        <w:rPr>
          <w:rFonts w:hint="eastAsia" w:ascii="宋体" w:hAnsi="宋体"/>
          <w:sz w:val="24"/>
          <w:highlight w:val="yellow"/>
          <w:u w:val="single"/>
        </w:rPr>
        <w:t>逆回购到期</w:t>
      </w:r>
      <w:r>
        <w:rPr>
          <w:rFonts w:hint="eastAsia" w:ascii="宋体" w:hAnsi="宋体"/>
          <w:sz w:val="24"/>
        </w:rPr>
        <w:t>则为央行从</w:t>
      </w:r>
      <w:r>
        <w:rPr>
          <w:rFonts w:hint="eastAsia" w:ascii="宋体" w:hAnsi="宋体"/>
          <w:sz w:val="24"/>
          <w:highlight w:val="yellow"/>
        </w:rPr>
        <w:t>市场收回流动性</w:t>
      </w:r>
      <w:r>
        <w:rPr>
          <w:rFonts w:hint="eastAsia" w:ascii="宋体" w:hAnsi="宋体"/>
          <w:sz w:val="24"/>
        </w:rPr>
        <w:t>的操作。</w:t>
      </w:r>
    </w:p>
    <w:p>
      <w:pPr>
        <w:ind w:left="843" w:hanging="843" w:hangingChars="300"/>
        <w:jc w:val="left"/>
        <w:rPr>
          <w:rFonts w:ascii="宋体" w:hAnsi="宋体"/>
          <w:b/>
          <w:sz w:val="28"/>
          <w:szCs w:val="28"/>
        </w:rPr>
      </w:pPr>
      <w:r>
        <w:rPr>
          <w:rFonts w:hint="eastAsia" w:ascii="宋体" w:hAnsi="宋体"/>
          <w:b/>
          <w:sz w:val="28"/>
          <w:szCs w:val="28"/>
        </w:rPr>
        <w:t>简答题</w:t>
      </w:r>
    </w:p>
    <w:p>
      <w:pPr>
        <w:ind w:left="723" w:hanging="723" w:hangingChars="300"/>
        <w:jc w:val="left"/>
        <w:rPr>
          <w:rFonts w:ascii="宋体" w:hAnsi="宋体"/>
          <w:b/>
          <w:sz w:val="24"/>
        </w:rPr>
      </w:pPr>
      <w:r>
        <w:rPr>
          <w:rFonts w:hint="eastAsia" w:ascii="宋体" w:hAnsi="宋体"/>
          <w:b/>
          <w:sz w:val="24"/>
        </w:rPr>
        <w:t>货币政策的最终目标有哪些？</w:t>
      </w:r>
    </w:p>
    <w:p>
      <w:pPr>
        <w:ind w:left="720" w:hanging="720" w:hangingChars="300"/>
        <w:jc w:val="left"/>
        <w:rPr>
          <w:rFonts w:ascii="宋体" w:hAnsi="宋体"/>
          <w:sz w:val="24"/>
        </w:rPr>
      </w:pPr>
      <w:r>
        <w:rPr>
          <w:rFonts w:hint="eastAsia" w:ascii="宋体" w:hAnsi="宋体"/>
          <w:sz w:val="24"/>
        </w:rPr>
        <w:t>货币政策的最终目标，又称</w:t>
      </w:r>
      <w:r>
        <w:rPr>
          <w:rFonts w:hint="eastAsia" w:ascii="宋体" w:hAnsi="宋体"/>
          <w:sz w:val="24"/>
          <w:highlight w:val="yellow"/>
        </w:rPr>
        <w:t>基本目标</w:t>
      </w:r>
      <w:r>
        <w:rPr>
          <w:rFonts w:hint="eastAsia" w:ascii="宋体" w:hAnsi="宋体"/>
          <w:sz w:val="24"/>
        </w:rPr>
        <w:t>，是一国运用货币政策所要达到的</w:t>
      </w:r>
      <w:r>
        <w:rPr>
          <w:rFonts w:hint="eastAsia" w:ascii="宋体" w:hAnsi="宋体"/>
          <w:sz w:val="24"/>
          <w:highlight w:val="yellow"/>
        </w:rPr>
        <w:t>宏观经济总</w:t>
      </w:r>
      <w:r>
        <w:rPr>
          <w:rFonts w:hint="eastAsia" w:ascii="宋体" w:hAnsi="宋体"/>
          <w:sz w:val="24"/>
          <w:highlight w:val="yellow"/>
        </w:rPr>
        <w:t>目标</w:t>
      </w:r>
      <w:r>
        <w:rPr>
          <w:rFonts w:hint="eastAsia" w:ascii="宋体" w:hAnsi="宋体"/>
          <w:sz w:val="24"/>
        </w:rPr>
        <w:t>。这些目标目前</w:t>
      </w:r>
    </w:p>
    <w:p>
      <w:pPr>
        <w:ind w:left="720" w:hanging="720" w:hangingChars="300"/>
        <w:jc w:val="left"/>
        <w:rPr>
          <w:rFonts w:ascii="宋体" w:hAnsi="宋体"/>
          <w:sz w:val="24"/>
        </w:rPr>
      </w:pPr>
      <w:r>
        <w:rPr>
          <w:rFonts w:hint="eastAsia" w:ascii="宋体" w:hAnsi="宋体"/>
          <w:sz w:val="24"/>
        </w:rPr>
        <w:t>公认的有</w:t>
      </w:r>
      <w:r>
        <w:rPr>
          <w:rFonts w:hint="eastAsia" w:ascii="宋体" w:hAnsi="宋体"/>
          <w:sz w:val="24"/>
          <w:highlight w:val="yellow"/>
          <w:u w:val="single"/>
        </w:rPr>
        <w:t>充分就业、物价稳定、经济增长和国际收支平衡</w:t>
      </w:r>
      <w:r>
        <w:rPr>
          <w:rFonts w:hint="eastAsia" w:ascii="宋体" w:hAnsi="宋体"/>
          <w:sz w:val="24"/>
        </w:rPr>
        <w:t>。</w:t>
      </w:r>
    </w:p>
    <w:p>
      <w:pPr>
        <w:ind w:left="723" w:hanging="723" w:hangingChars="300"/>
        <w:jc w:val="left"/>
        <w:rPr>
          <w:rFonts w:ascii="宋体" w:hAnsi="宋体"/>
          <w:b/>
          <w:sz w:val="24"/>
        </w:rPr>
      </w:pPr>
    </w:p>
    <w:p>
      <w:pPr>
        <w:ind w:left="723" w:hanging="723" w:hangingChars="300"/>
        <w:jc w:val="left"/>
        <w:rPr>
          <w:rFonts w:ascii="宋体" w:hAnsi="宋体"/>
          <w:b/>
          <w:sz w:val="24"/>
        </w:rPr>
      </w:pPr>
      <w:r>
        <w:rPr>
          <w:rFonts w:hint="eastAsia" w:ascii="宋体" w:hAnsi="宋体"/>
          <w:b/>
          <w:sz w:val="24"/>
        </w:rPr>
        <w:t>选择货币政策中介目标的标准是什么？</w:t>
      </w:r>
    </w:p>
    <w:p>
      <w:pPr>
        <w:ind w:left="720" w:hanging="720" w:hangingChars="300"/>
        <w:jc w:val="left"/>
        <w:rPr>
          <w:rFonts w:ascii="宋体" w:hAnsi="宋体"/>
          <w:sz w:val="24"/>
        </w:rPr>
      </w:pPr>
      <w:r>
        <w:rPr>
          <w:rFonts w:hint="eastAsia" w:ascii="宋体" w:hAnsi="宋体"/>
          <w:sz w:val="24"/>
        </w:rPr>
        <w:t>①</w:t>
      </w:r>
      <w:r>
        <w:rPr>
          <w:rFonts w:hint="eastAsia" w:ascii="宋体" w:hAnsi="宋体"/>
          <w:sz w:val="24"/>
          <w:highlight w:val="yellow"/>
        </w:rPr>
        <w:t>相关性</w:t>
      </w:r>
      <w:r>
        <w:rPr>
          <w:rFonts w:hint="eastAsia" w:ascii="宋体" w:hAnsi="宋体"/>
          <w:sz w:val="24"/>
        </w:rPr>
        <w:t>，即与货币政策目标要有稳定的联系</w:t>
      </w:r>
    </w:p>
    <w:p>
      <w:pPr>
        <w:ind w:left="720" w:hanging="720" w:hangingChars="300"/>
        <w:jc w:val="left"/>
        <w:rPr>
          <w:rFonts w:ascii="宋体" w:hAnsi="宋体"/>
          <w:sz w:val="24"/>
        </w:rPr>
      </w:pPr>
      <w:r>
        <w:rPr>
          <w:rFonts w:hint="eastAsia" w:ascii="宋体" w:hAnsi="宋体"/>
          <w:sz w:val="24"/>
        </w:rPr>
        <w:t>②</w:t>
      </w:r>
      <w:r>
        <w:rPr>
          <w:rFonts w:hint="eastAsia" w:ascii="宋体" w:hAnsi="宋体"/>
          <w:sz w:val="24"/>
          <w:highlight w:val="yellow"/>
        </w:rPr>
        <w:t>可测性</w:t>
      </w:r>
      <w:r>
        <w:rPr>
          <w:rFonts w:hint="eastAsia" w:ascii="宋体" w:hAnsi="宋体"/>
          <w:sz w:val="24"/>
        </w:rPr>
        <w:t>，即必须能够数量化且易于统计</w:t>
      </w:r>
    </w:p>
    <w:p>
      <w:pPr>
        <w:ind w:left="720" w:hanging="720" w:hangingChars="300"/>
        <w:jc w:val="left"/>
        <w:rPr>
          <w:rFonts w:hint="eastAsia" w:ascii="宋体" w:hAnsi="宋体"/>
          <w:sz w:val="24"/>
        </w:rPr>
      </w:pPr>
      <w:r>
        <w:rPr>
          <w:rFonts w:hint="eastAsia" w:ascii="宋体" w:hAnsi="宋体"/>
          <w:sz w:val="24"/>
        </w:rPr>
        <w:t>③</w:t>
      </w:r>
      <w:r>
        <w:rPr>
          <w:rFonts w:hint="eastAsia" w:ascii="宋体" w:hAnsi="宋体"/>
          <w:sz w:val="24"/>
          <w:highlight w:val="yellow"/>
        </w:rPr>
        <w:t>可控性</w:t>
      </w:r>
      <w:r>
        <w:rPr>
          <w:rFonts w:hint="eastAsia" w:ascii="宋体" w:hAnsi="宋体"/>
          <w:sz w:val="24"/>
        </w:rPr>
        <w:t>(包括抗干扰性或独立性)，即中央银行运用政策工具能对该变量进行有效地调节与控制。</w:t>
      </w:r>
    </w:p>
    <w:p>
      <w:pPr>
        <w:ind w:left="720" w:hanging="720" w:hangingChars="300"/>
        <w:jc w:val="left"/>
        <w:rPr>
          <w:rFonts w:hint="eastAsia" w:ascii="宋体" w:hAnsi="宋体"/>
          <w:sz w:val="24"/>
        </w:rPr>
      </w:pPr>
      <w:r>
        <w:rPr>
          <w:rFonts w:hint="eastAsia"/>
        </w:rPr>
        <w:t>4）</w:t>
      </w:r>
      <w:r>
        <w:rPr>
          <w:rFonts w:hint="eastAsia"/>
          <w:highlight w:val="yellow"/>
        </w:rPr>
        <w:t>抗干扰性</w:t>
      </w:r>
      <w:r>
        <w:rPr>
          <w:rFonts w:hint="eastAsia"/>
        </w:rPr>
        <w:t>，货币政策在实施过程中经常会受到许多</w:t>
      </w:r>
      <w:r>
        <w:rPr>
          <w:rFonts w:hint="eastAsia"/>
          <w:highlight w:val="yellow"/>
        </w:rPr>
        <w:t>外来因素或非政策因素</w:t>
      </w:r>
      <w:r>
        <w:rPr>
          <w:rFonts w:hint="eastAsia"/>
        </w:rPr>
        <w:t>的干扰，所以只有选择那些抗干扰能力比较强的操作指标和中介指标，才能确保货币政策达到预期的效果。</w:t>
      </w:r>
    </w:p>
    <w:p>
      <w:pPr>
        <w:ind w:left="723" w:hanging="723" w:hangingChars="300"/>
        <w:jc w:val="left"/>
        <w:rPr>
          <w:rFonts w:ascii="宋体" w:hAnsi="宋体"/>
          <w:b/>
          <w:sz w:val="24"/>
        </w:rPr>
      </w:pPr>
      <w:r>
        <w:rPr>
          <w:rFonts w:hint="eastAsia" w:ascii="宋体" w:hAnsi="宋体"/>
          <w:b/>
          <w:sz w:val="24"/>
          <w:lang w:eastAsia="zh-CN"/>
        </w:rPr>
        <w:t>什么是</w:t>
      </w:r>
      <w:r>
        <w:rPr>
          <w:rFonts w:hint="eastAsia" w:ascii="宋体" w:hAnsi="宋体"/>
          <w:b/>
          <w:sz w:val="24"/>
        </w:rPr>
        <w:t>法定存款准备金率</w:t>
      </w:r>
      <w:r>
        <w:rPr>
          <w:rFonts w:hint="eastAsia" w:ascii="宋体" w:hAnsi="宋体"/>
          <w:b/>
          <w:sz w:val="24"/>
          <w:lang w:eastAsia="zh-CN"/>
        </w:rPr>
        <w:t>，其主要特点是什么，</w:t>
      </w:r>
      <w:r>
        <w:rPr>
          <w:rFonts w:hint="eastAsia" w:ascii="宋体" w:hAnsi="宋体"/>
          <w:b/>
          <w:sz w:val="24"/>
        </w:rPr>
        <w:t>对金融宏观调控有什么作用</w:t>
      </w:r>
      <w:r>
        <w:rPr>
          <w:rFonts w:hint="eastAsia" w:ascii="宋体" w:hAnsi="宋体"/>
          <w:b/>
          <w:sz w:val="24"/>
          <w:lang w:eastAsia="zh-CN"/>
        </w:rPr>
        <w:t>（评价法定存款准备金率）</w:t>
      </w:r>
      <w:r>
        <w:rPr>
          <w:rFonts w:hint="eastAsia" w:ascii="宋体" w:hAnsi="宋体"/>
          <w:b/>
          <w:sz w:val="24"/>
        </w:rPr>
        <w:t>？</w:t>
      </w:r>
    </w:p>
    <w:p>
      <w:pPr>
        <w:ind w:left="720" w:hanging="720" w:hangingChars="300"/>
        <w:jc w:val="left"/>
        <w:rPr>
          <w:rFonts w:ascii="宋体" w:hAnsi="宋体"/>
          <w:sz w:val="24"/>
        </w:rPr>
      </w:pPr>
      <w:r>
        <w:rPr>
          <w:rFonts w:hint="eastAsia"/>
        </w:rPr>
        <w:t>它是“猛烈而不常用的武器”。中央银行通过调整法定存款准备率，可以影响商业银行的信用创造能力，从而收缩或扩张市场信用。</w:t>
      </w:r>
      <w:r>
        <w:rPr>
          <w:rFonts w:hint="eastAsia"/>
          <w:lang w:eastAsia="zh-CN"/>
        </w:rPr>
        <w:t>主要特点在于，它能</w:t>
      </w:r>
      <w:r>
        <w:rPr>
          <w:rFonts w:hint="eastAsia"/>
          <w:highlight w:val="yellow"/>
          <w:lang w:eastAsia="zh-CN"/>
        </w:rPr>
        <w:t>公平地影响所有银行</w:t>
      </w:r>
      <w:r>
        <w:rPr>
          <w:rFonts w:hint="eastAsia"/>
          <w:lang w:eastAsia="zh-CN"/>
        </w:rPr>
        <w:t>，并对货币供应量有强有力的影响。</w:t>
      </w:r>
      <w:r>
        <w:rPr>
          <w:rFonts w:hint="eastAsia" w:ascii="宋体" w:hAnsi="宋体"/>
          <w:sz w:val="24"/>
        </w:rPr>
        <w:t>是</w:t>
      </w:r>
      <w:r>
        <w:rPr>
          <w:rFonts w:hint="eastAsia" w:ascii="宋体" w:hAnsi="宋体"/>
          <w:sz w:val="24"/>
          <w:highlight w:val="yellow"/>
        </w:rPr>
        <w:t>央行控制流动性的主要手段</w:t>
      </w:r>
      <w:r>
        <w:rPr>
          <w:rFonts w:hint="eastAsia" w:ascii="宋体" w:hAnsi="宋体"/>
          <w:sz w:val="24"/>
        </w:rPr>
        <w:t>之一，当流动性过剩时，适时提高存款准备金率，减少金融机构的贷款投</w:t>
      </w:r>
    </w:p>
    <w:p>
      <w:pPr>
        <w:ind w:left="720" w:hanging="720" w:hangingChars="300"/>
        <w:jc w:val="left"/>
        <w:rPr>
          <w:rFonts w:ascii="宋体" w:hAnsi="宋体"/>
          <w:sz w:val="24"/>
        </w:rPr>
      </w:pPr>
      <w:r>
        <w:rPr>
          <w:rFonts w:hint="eastAsia" w:ascii="宋体" w:hAnsi="宋体"/>
          <w:sz w:val="24"/>
        </w:rPr>
        <w:t>放比例，预防通胀；当流动性不足时，适时降低存款准备金率，增加金融机构的贷款投放比例，防止紧</w:t>
      </w:r>
    </w:p>
    <w:p>
      <w:pPr>
        <w:ind w:left="720" w:hanging="720" w:hangingChars="300"/>
        <w:jc w:val="left"/>
        <w:rPr>
          <w:rFonts w:ascii="宋体" w:hAnsi="宋体"/>
          <w:sz w:val="24"/>
        </w:rPr>
      </w:pPr>
      <w:r>
        <w:rPr>
          <w:rFonts w:hint="eastAsia" w:ascii="宋体" w:hAnsi="宋体"/>
          <w:sz w:val="24"/>
        </w:rPr>
        <w:t>缩。</w:t>
      </w:r>
    </w:p>
    <w:p>
      <w:pPr>
        <w:ind w:left="723" w:hanging="723" w:hangingChars="300"/>
        <w:jc w:val="left"/>
        <w:rPr>
          <w:rFonts w:ascii="宋体" w:hAnsi="宋体"/>
          <w:b/>
          <w:sz w:val="24"/>
        </w:rPr>
      </w:pPr>
      <w:r>
        <w:rPr>
          <w:rFonts w:hint="eastAsia" w:ascii="宋体" w:hAnsi="宋体"/>
          <w:b/>
          <w:sz w:val="24"/>
        </w:rPr>
        <w:t>公开市场业务作为货币政策工具的优点有哪些？</w:t>
      </w:r>
    </w:p>
    <w:p>
      <w:pPr>
        <w:ind w:left="720" w:hanging="720" w:hangingChars="300"/>
        <w:jc w:val="left"/>
        <w:rPr>
          <w:rFonts w:ascii="宋体" w:hAnsi="宋体"/>
          <w:sz w:val="24"/>
        </w:rPr>
      </w:pPr>
      <w:r>
        <w:rPr>
          <w:rFonts w:hint="eastAsia" w:ascii="宋体" w:hAnsi="宋体"/>
          <w:sz w:val="24"/>
        </w:rPr>
        <w:t>①公开市场操作是由中央银行</w:t>
      </w:r>
      <w:r>
        <w:rPr>
          <w:rFonts w:hint="eastAsia" w:ascii="宋体" w:hAnsi="宋体"/>
          <w:sz w:val="24"/>
          <w:highlight w:val="yellow"/>
        </w:rPr>
        <w:t>主动</w:t>
      </w:r>
      <w:r>
        <w:rPr>
          <w:rFonts w:hint="eastAsia" w:ascii="宋体" w:hAnsi="宋体"/>
          <w:sz w:val="24"/>
        </w:rPr>
        <w:t>进行的，其</w:t>
      </w:r>
      <w:r>
        <w:rPr>
          <w:rFonts w:hint="eastAsia" w:ascii="宋体" w:hAnsi="宋体"/>
          <w:sz w:val="24"/>
          <w:highlight w:val="yellow"/>
        </w:rPr>
        <w:t>规模的大小完全由它所控制</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②公开市场操作是</w:t>
      </w:r>
      <w:r>
        <w:rPr>
          <w:rFonts w:hint="eastAsia" w:ascii="宋体" w:hAnsi="宋体"/>
          <w:sz w:val="24"/>
          <w:highlight w:val="yellow"/>
        </w:rPr>
        <w:t>灵活和精巧</w:t>
      </w:r>
      <w:r>
        <w:rPr>
          <w:rFonts w:hint="eastAsia" w:ascii="宋体" w:hAnsi="宋体"/>
          <w:sz w:val="24"/>
        </w:rPr>
        <w:t>的，其规模可以恰倒好处地把握。</w:t>
      </w:r>
    </w:p>
    <w:p>
      <w:pPr>
        <w:ind w:left="720" w:hanging="720" w:hangingChars="300"/>
        <w:jc w:val="left"/>
        <w:rPr>
          <w:rFonts w:ascii="宋体" w:hAnsi="宋体"/>
          <w:sz w:val="24"/>
        </w:rPr>
      </w:pPr>
      <w:r>
        <w:rPr>
          <w:rFonts w:hint="eastAsia" w:ascii="宋体" w:hAnsi="宋体"/>
          <w:sz w:val="24"/>
        </w:rPr>
        <w:t>③公开市场操作是</w:t>
      </w:r>
      <w:r>
        <w:rPr>
          <w:rFonts w:hint="eastAsia" w:ascii="宋体" w:hAnsi="宋体"/>
          <w:sz w:val="24"/>
          <w:highlight w:val="yellow"/>
        </w:rPr>
        <w:t>易于逆转</w:t>
      </w:r>
      <w:r>
        <w:rPr>
          <w:rFonts w:hint="eastAsia" w:ascii="宋体" w:hAnsi="宋体"/>
          <w:sz w:val="24"/>
        </w:rPr>
        <w:t>的。当公开市场操作中出现错误时，中央银行便可以立即</w:t>
      </w:r>
      <w:r>
        <w:rPr>
          <w:rFonts w:hint="eastAsia" w:ascii="宋体" w:hAnsi="宋体"/>
          <w:sz w:val="24"/>
          <w:highlight w:val="yellow"/>
        </w:rPr>
        <w:t>逆向使用</w:t>
      </w:r>
      <w:r>
        <w:rPr>
          <w:rFonts w:hint="eastAsia" w:ascii="宋体" w:hAnsi="宋体"/>
          <w:sz w:val="24"/>
        </w:rPr>
        <w:t>这一工具。</w:t>
      </w:r>
    </w:p>
    <w:p>
      <w:pPr>
        <w:ind w:left="720" w:hanging="720" w:hangingChars="300"/>
        <w:jc w:val="left"/>
        <w:rPr>
          <w:rFonts w:ascii="宋体" w:hAnsi="宋体"/>
          <w:sz w:val="24"/>
        </w:rPr>
      </w:pPr>
      <w:r>
        <w:rPr>
          <w:rFonts w:hint="eastAsia" w:ascii="宋体" w:hAnsi="宋体"/>
          <w:sz w:val="24"/>
        </w:rPr>
        <w:t>④公开市场操作可以</w:t>
      </w:r>
      <w:r>
        <w:rPr>
          <w:rFonts w:hint="eastAsia" w:ascii="宋体" w:hAnsi="宋体"/>
          <w:sz w:val="24"/>
          <w:highlight w:val="yellow"/>
        </w:rPr>
        <w:t>立即执行</w:t>
      </w:r>
      <w:r>
        <w:rPr>
          <w:rFonts w:hint="eastAsia" w:ascii="宋体" w:hAnsi="宋体"/>
          <w:sz w:val="24"/>
        </w:rPr>
        <w:t>，不会有</w:t>
      </w:r>
      <w:r>
        <w:rPr>
          <w:rFonts w:hint="eastAsia" w:ascii="宋体" w:hAnsi="宋体"/>
          <w:sz w:val="24"/>
          <w:highlight w:val="yellow"/>
        </w:rPr>
        <w:t>行政性延误</w:t>
      </w:r>
      <w:r>
        <w:rPr>
          <w:rFonts w:hint="eastAsia" w:ascii="宋体" w:hAnsi="宋体"/>
          <w:sz w:val="24"/>
        </w:rPr>
        <w:t>。</w:t>
      </w:r>
    </w:p>
    <w:p>
      <w:pPr>
        <w:ind w:left="723" w:hanging="723" w:hangingChars="300"/>
        <w:jc w:val="left"/>
        <w:rPr>
          <w:rFonts w:ascii="宋体" w:hAnsi="宋体"/>
          <w:b/>
          <w:sz w:val="24"/>
        </w:rPr>
      </w:pPr>
      <w:r>
        <w:rPr>
          <w:rFonts w:hint="eastAsia" w:ascii="宋体" w:hAnsi="宋体"/>
          <w:b/>
          <w:sz w:val="24"/>
        </w:rPr>
        <w:t>简述货币政策的最终目标及选择方法</w:t>
      </w:r>
    </w:p>
    <w:p>
      <w:pPr>
        <w:ind w:left="720" w:hanging="720" w:hangingChars="300"/>
        <w:jc w:val="left"/>
        <w:rPr>
          <w:rFonts w:ascii="宋体" w:hAnsi="宋体"/>
          <w:sz w:val="24"/>
        </w:rPr>
      </w:pPr>
      <w:r>
        <w:rPr>
          <w:rFonts w:hint="eastAsia" w:ascii="宋体" w:hAnsi="宋体"/>
          <w:sz w:val="24"/>
        </w:rPr>
        <w:t>最终目标：充分就业、物价稳定、经济增长和国际收支平衡。</w:t>
      </w:r>
    </w:p>
    <w:p>
      <w:pPr>
        <w:ind w:left="720" w:hanging="720" w:hangingChars="300"/>
        <w:jc w:val="left"/>
        <w:rPr>
          <w:rFonts w:ascii="宋体" w:hAnsi="宋体"/>
          <w:sz w:val="24"/>
        </w:rPr>
      </w:pPr>
      <w:r>
        <w:rPr>
          <w:rFonts w:hint="eastAsia" w:ascii="宋体" w:hAnsi="宋体"/>
          <w:sz w:val="24"/>
        </w:rPr>
        <w:t>选择方法（书415页）：相机抉择、“临界点”抉择、逆经济周期抉择和“简单规则”抉择。</w:t>
      </w:r>
    </w:p>
    <w:p>
      <w:pPr>
        <w:ind w:left="723" w:hanging="723" w:hangingChars="300"/>
        <w:jc w:val="left"/>
        <w:rPr>
          <w:rFonts w:ascii="宋体" w:hAnsi="宋体"/>
          <w:b/>
          <w:sz w:val="24"/>
        </w:rPr>
      </w:pPr>
      <w:r>
        <w:rPr>
          <w:rFonts w:hint="eastAsia" w:ascii="宋体" w:hAnsi="宋体"/>
          <w:b/>
          <w:sz w:val="24"/>
        </w:rPr>
        <w:t>简述货币政策的中介目标及选择标准（书417页）</w:t>
      </w:r>
    </w:p>
    <w:p>
      <w:pPr>
        <w:ind w:left="720" w:hanging="720" w:hangingChars="300"/>
        <w:jc w:val="left"/>
        <w:rPr>
          <w:rFonts w:ascii="宋体" w:hAnsi="宋体"/>
          <w:sz w:val="24"/>
        </w:rPr>
      </w:pPr>
      <w:r>
        <w:rPr>
          <w:rFonts w:hint="eastAsia" w:ascii="宋体" w:hAnsi="宋体"/>
          <w:sz w:val="24"/>
        </w:rPr>
        <w:t>中介目标（中间目标）：</w:t>
      </w:r>
    </w:p>
    <w:p>
      <w:pPr>
        <w:ind w:left="720" w:hanging="720" w:hangingChars="300"/>
        <w:jc w:val="left"/>
        <w:rPr>
          <w:rFonts w:ascii="宋体" w:hAnsi="宋体"/>
          <w:sz w:val="24"/>
        </w:rPr>
      </w:pPr>
      <w:r>
        <w:rPr>
          <w:rFonts w:hint="eastAsia" w:ascii="宋体" w:hAnsi="宋体"/>
          <w:sz w:val="24"/>
        </w:rPr>
        <w:t>①</w:t>
      </w:r>
      <w:r>
        <w:rPr>
          <w:rFonts w:hint="eastAsia" w:ascii="宋体" w:hAnsi="宋体"/>
          <w:sz w:val="24"/>
          <w:u w:val="single"/>
        </w:rPr>
        <w:t>利率目标</w:t>
      </w:r>
      <w:r>
        <w:rPr>
          <w:rFonts w:hint="eastAsia" w:ascii="宋体" w:hAnsi="宋体"/>
          <w:sz w:val="24"/>
        </w:rPr>
        <w:t>：包括长、短期存款和贷款利率，国库券利率等。</w:t>
      </w:r>
    </w:p>
    <w:p>
      <w:pPr>
        <w:ind w:left="720" w:hanging="720" w:hangingChars="300"/>
        <w:jc w:val="left"/>
        <w:rPr>
          <w:rFonts w:ascii="宋体" w:hAnsi="宋体"/>
          <w:sz w:val="24"/>
        </w:rPr>
      </w:pPr>
      <w:r>
        <w:rPr>
          <w:rFonts w:hint="eastAsia" w:ascii="宋体" w:hAnsi="宋体"/>
          <w:sz w:val="24"/>
        </w:rPr>
        <w:t>②</w:t>
      </w:r>
      <w:r>
        <w:rPr>
          <w:rFonts w:hint="eastAsia" w:ascii="宋体" w:hAnsi="宋体"/>
          <w:sz w:val="24"/>
          <w:u w:val="single"/>
        </w:rPr>
        <w:t>货币供应量目标</w:t>
      </w:r>
    </w:p>
    <w:p>
      <w:pPr>
        <w:ind w:left="720" w:hanging="720" w:hangingChars="300"/>
        <w:jc w:val="left"/>
        <w:rPr>
          <w:rFonts w:ascii="宋体" w:hAnsi="宋体"/>
          <w:sz w:val="24"/>
        </w:rPr>
      </w:pPr>
      <w:r>
        <w:rPr>
          <w:rFonts w:hint="eastAsia" w:ascii="宋体" w:hAnsi="宋体"/>
          <w:sz w:val="24"/>
        </w:rPr>
        <w:t>③</w:t>
      </w:r>
      <w:r>
        <w:rPr>
          <w:rFonts w:hint="eastAsia" w:ascii="宋体" w:hAnsi="宋体"/>
          <w:sz w:val="24"/>
          <w:u w:val="single"/>
        </w:rPr>
        <w:t>储蓄总量目标</w:t>
      </w:r>
      <w:r>
        <w:rPr>
          <w:rFonts w:hint="eastAsia" w:ascii="宋体" w:hAnsi="宋体"/>
          <w:sz w:val="24"/>
        </w:rPr>
        <w:t>：储蓄总量包括法定准备金、超额准备金以及基础货币等。</w:t>
      </w:r>
    </w:p>
    <w:p>
      <w:pPr>
        <w:ind w:left="720" w:hanging="720" w:hangingChars="300"/>
        <w:jc w:val="left"/>
        <w:rPr>
          <w:rFonts w:ascii="宋体" w:hAnsi="宋体"/>
          <w:sz w:val="24"/>
        </w:rPr>
      </w:pPr>
      <w:r>
        <w:rPr>
          <w:rFonts w:hint="eastAsia" w:ascii="宋体" w:hAnsi="宋体"/>
          <w:sz w:val="24"/>
        </w:rPr>
        <w:t>④</w:t>
      </w:r>
      <w:r>
        <w:rPr>
          <w:rFonts w:hint="eastAsia" w:ascii="宋体" w:hAnsi="宋体"/>
          <w:sz w:val="24"/>
          <w:u w:val="single"/>
        </w:rPr>
        <w:t>汇率目标</w:t>
      </w:r>
      <w:r>
        <w:rPr>
          <w:rFonts w:hint="eastAsia" w:ascii="宋体" w:hAnsi="宋体"/>
          <w:sz w:val="24"/>
        </w:rPr>
        <w:t>：汇率稳定与国际收支平衡有直接关系。</w:t>
      </w:r>
    </w:p>
    <w:p>
      <w:pPr>
        <w:ind w:left="720" w:hanging="720" w:hangingChars="300"/>
        <w:jc w:val="left"/>
        <w:rPr>
          <w:rFonts w:ascii="宋体" w:hAnsi="宋体"/>
          <w:sz w:val="24"/>
        </w:rPr>
      </w:pPr>
      <w:r>
        <w:rPr>
          <w:rFonts w:hint="eastAsia" w:ascii="宋体" w:hAnsi="宋体"/>
          <w:sz w:val="24"/>
        </w:rPr>
        <w:t>⑤</w:t>
      </w:r>
      <w:r>
        <w:rPr>
          <w:rFonts w:hint="eastAsia" w:ascii="宋体" w:hAnsi="宋体"/>
          <w:sz w:val="24"/>
          <w:u w:val="single"/>
        </w:rPr>
        <w:t>金融市场稳定</w:t>
      </w:r>
      <w:r>
        <w:rPr>
          <w:rFonts w:hint="eastAsia" w:ascii="宋体" w:hAnsi="宋体"/>
          <w:sz w:val="24"/>
        </w:rPr>
        <w:t>：保持金融市场稳定是维护金融良好秩序的基本条件，也是防止金融恐慌和大量银行倒</w:t>
      </w:r>
    </w:p>
    <w:p>
      <w:pPr>
        <w:ind w:left="630" w:leftChars="300" w:firstLine="1320" w:firstLineChars="550"/>
        <w:jc w:val="left"/>
        <w:rPr>
          <w:rFonts w:ascii="宋体" w:hAnsi="宋体"/>
          <w:sz w:val="24"/>
        </w:rPr>
      </w:pPr>
      <w:r>
        <w:rPr>
          <w:rFonts w:hint="eastAsia" w:ascii="宋体" w:hAnsi="宋体"/>
          <w:sz w:val="24"/>
        </w:rPr>
        <w:t>闭的根本性措施。</w:t>
      </w:r>
    </w:p>
    <w:p>
      <w:pPr>
        <w:ind w:left="723" w:hanging="723" w:hangingChars="300"/>
        <w:jc w:val="left"/>
        <w:rPr>
          <w:rFonts w:hint="eastAsia" w:ascii="宋体" w:hAnsi="宋体"/>
          <w:b/>
          <w:sz w:val="24"/>
          <w:lang w:eastAsia="zh-CN"/>
        </w:rPr>
      </w:pPr>
      <w:r>
        <w:rPr>
          <w:rFonts w:hint="eastAsia" w:ascii="宋体" w:hAnsi="宋体"/>
          <w:b/>
          <w:sz w:val="24"/>
          <w:lang w:eastAsia="zh-CN"/>
        </w:rPr>
        <w:t>什么是逆回购（到期）</w:t>
      </w:r>
    </w:p>
    <w:p>
      <w:pPr>
        <w:ind w:left="1807" w:hanging="1807" w:hangingChars="750"/>
        <w:jc w:val="left"/>
        <w:rPr>
          <w:rFonts w:ascii="宋体" w:hAnsi="宋体"/>
          <w:b/>
          <w:sz w:val="24"/>
        </w:rPr>
      </w:pPr>
      <w:r>
        <w:rPr>
          <w:rFonts w:hint="eastAsia" w:ascii="宋体" w:hAnsi="宋体"/>
          <w:b/>
          <w:sz w:val="24"/>
        </w:rPr>
        <w:t>正回购（到期）：</w:t>
      </w:r>
      <w:r>
        <w:rPr>
          <w:rFonts w:hint="eastAsia" w:ascii="宋体" w:hAnsi="宋体"/>
          <w:sz w:val="24"/>
        </w:rPr>
        <w:t>中国人民银行向一级交易商卖出有价证券，并约定在未来特定日期买回有价证券的交易行为。</w:t>
      </w:r>
    </w:p>
    <w:p>
      <w:pPr>
        <w:ind w:left="1575" w:leftChars="750" w:firstLine="120" w:firstLineChars="50"/>
        <w:jc w:val="left"/>
        <w:rPr>
          <w:rFonts w:ascii="宋体" w:hAnsi="宋体"/>
          <w:sz w:val="24"/>
        </w:rPr>
      </w:pPr>
      <w:r>
        <w:rPr>
          <w:rFonts w:hint="eastAsia" w:ascii="宋体" w:hAnsi="宋体"/>
          <w:sz w:val="24"/>
          <w:u w:val="single"/>
        </w:rPr>
        <w:t>正回购</w:t>
      </w:r>
      <w:r>
        <w:rPr>
          <w:rFonts w:hint="eastAsia" w:ascii="宋体" w:hAnsi="宋体"/>
          <w:sz w:val="24"/>
        </w:rPr>
        <w:t>为央行从市场收回流动性的操作，</w:t>
      </w:r>
      <w:r>
        <w:rPr>
          <w:rFonts w:hint="eastAsia" w:ascii="宋体" w:hAnsi="宋体"/>
          <w:sz w:val="24"/>
          <w:u w:val="single"/>
        </w:rPr>
        <w:t>正回购到期</w:t>
      </w:r>
      <w:r>
        <w:rPr>
          <w:rFonts w:hint="eastAsia" w:ascii="宋体" w:hAnsi="宋体"/>
          <w:sz w:val="24"/>
        </w:rPr>
        <w:t>则为央行向市场投放流动性的操作。</w:t>
      </w:r>
    </w:p>
    <w:p>
      <w:pPr>
        <w:ind w:left="1807" w:hanging="1807" w:hangingChars="750"/>
        <w:jc w:val="left"/>
        <w:rPr>
          <w:rFonts w:ascii="宋体" w:hAnsi="宋体"/>
          <w:sz w:val="24"/>
        </w:rPr>
      </w:pPr>
      <w:r>
        <w:rPr>
          <w:rFonts w:hint="eastAsia" w:ascii="宋体" w:hAnsi="宋体"/>
          <w:b/>
          <w:sz w:val="24"/>
        </w:rPr>
        <w:t>逆回购（到期）：</w:t>
      </w:r>
      <w:r>
        <w:rPr>
          <w:rFonts w:hint="eastAsia" w:ascii="宋体" w:hAnsi="宋体"/>
          <w:sz w:val="24"/>
        </w:rPr>
        <w:t>中国人民银行向一级交易商购买有价证券，并约定在未来特定日期将有价证券卖给一级交易商的交易行为。</w:t>
      </w:r>
    </w:p>
    <w:p>
      <w:pPr>
        <w:ind w:left="723" w:hanging="723" w:hangingChars="300"/>
        <w:jc w:val="left"/>
        <w:rPr>
          <w:rFonts w:hint="eastAsia" w:ascii="宋体" w:hAnsi="宋体"/>
          <w:b/>
          <w:sz w:val="21"/>
          <w:szCs w:val="21"/>
          <w:lang w:eastAsia="zh-CN"/>
        </w:rPr>
      </w:pPr>
      <w:r>
        <w:rPr>
          <w:rFonts w:hint="eastAsia" w:ascii="宋体" w:hAnsi="宋体"/>
          <w:sz w:val="24"/>
          <w:u w:val="single"/>
        </w:rPr>
        <w:t>逆回购</w:t>
      </w:r>
      <w:r>
        <w:rPr>
          <w:rFonts w:hint="eastAsia" w:ascii="宋体" w:hAnsi="宋体"/>
          <w:sz w:val="24"/>
        </w:rPr>
        <w:t>为央行向市场上投放流动性的操作，</w:t>
      </w:r>
      <w:r>
        <w:rPr>
          <w:rFonts w:hint="eastAsia" w:ascii="宋体" w:hAnsi="宋体"/>
          <w:sz w:val="24"/>
          <w:u w:val="single"/>
        </w:rPr>
        <w:t>逆回购到期</w:t>
      </w:r>
      <w:r>
        <w:rPr>
          <w:rFonts w:hint="eastAsia" w:ascii="宋体" w:hAnsi="宋体"/>
          <w:sz w:val="24"/>
        </w:rPr>
        <w:t>则为央行从市场收回流动性的操作。</w:t>
      </w:r>
    </w:p>
    <w:p>
      <w:pPr>
        <w:ind w:left="723" w:hanging="723" w:hangingChars="300"/>
        <w:jc w:val="left"/>
        <w:rPr>
          <w:rFonts w:ascii="宋体" w:hAnsi="宋体"/>
          <w:b/>
          <w:sz w:val="24"/>
        </w:rPr>
      </w:pPr>
      <w:r>
        <w:rPr>
          <w:rFonts w:hint="eastAsia" w:ascii="宋体" w:hAnsi="宋体"/>
          <w:b/>
          <w:sz w:val="24"/>
        </w:rPr>
        <w:t>试述货币政策的一般性工具（书424页）</w:t>
      </w:r>
    </w:p>
    <w:p>
      <w:pPr>
        <w:ind w:left="720" w:hanging="720" w:hangingChars="300"/>
        <w:jc w:val="left"/>
        <w:rPr>
          <w:rFonts w:ascii="宋体" w:hAnsi="宋体"/>
          <w:sz w:val="24"/>
        </w:rPr>
      </w:pPr>
      <w:r>
        <w:rPr>
          <w:rFonts w:hint="eastAsia" w:ascii="宋体" w:hAnsi="宋体"/>
          <w:sz w:val="24"/>
        </w:rPr>
        <w:t>它是指中央银行采取的无特殊的针对性和选择性的货币政策工具，它对金融活动的影响是普遍的。</w:t>
      </w:r>
    </w:p>
    <w:p>
      <w:pPr>
        <w:ind w:left="720" w:hanging="720" w:hangingChars="300"/>
        <w:jc w:val="left"/>
        <w:rPr>
          <w:rFonts w:ascii="宋体" w:hAnsi="宋体"/>
          <w:sz w:val="24"/>
        </w:rPr>
      </w:pPr>
      <w:r>
        <w:rPr>
          <w:rFonts w:hint="eastAsia" w:ascii="宋体" w:hAnsi="宋体"/>
          <w:sz w:val="24"/>
        </w:rPr>
        <w:t>①公开市场业务</w:t>
      </w:r>
    </w:p>
    <w:p>
      <w:pPr>
        <w:ind w:left="690" w:leftChars="100" w:hanging="480" w:hangingChars="200"/>
        <w:jc w:val="left"/>
        <w:rPr>
          <w:rFonts w:ascii="宋体" w:hAnsi="宋体"/>
          <w:sz w:val="24"/>
        </w:rPr>
      </w:pPr>
      <w:r>
        <w:rPr>
          <w:rFonts w:hint="eastAsia" w:ascii="宋体" w:hAnsi="宋体"/>
          <w:sz w:val="24"/>
        </w:rPr>
        <w:t>是中央银行通过公开买卖有价证券，吞吐基础货币，以调节货币供应量的货币政策工具，是最重要的</w:t>
      </w:r>
    </w:p>
    <w:p>
      <w:pPr>
        <w:ind w:left="690" w:leftChars="100" w:hanging="480" w:hangingChars="200"/>
        <w:jc w:val="left"/>
        <w:rPr>
          <w:rFonts w:ascii="宋体" w:hAnsi="宋体"/>
          <w:sz w:val="24"/>
        </w:rPr>
      </w:pPr>
      <w:r>
        <w:rPr>
          <w:rFonts w:hint="eastAsia" w:ascii="宋体" w:hAnsi="宋体"/>
          <w:sz w:val="24"/>
        </w:rPr>
        <w:t>货币政策工具。因为，它决定基础货币变动的基本因素，也是货币供应波动的主要根源。</w:t>
      </w:r>
    </w:p>
    <w:p>
      <w:pPr>
        <w:ind w:left="1440" w:hanging="1440" w:hangingChars="600"/>
        <w:jc w:val="left"/>
        <w:rPr>
          <w:rFonts w:ascii="宋体" w:hAnsi="宋体"/>
          <w:sz w:val="24"/>
        </w:rPr>
      </w:pPr>
      <w:r>
        <w:rPr>
          <w:rFonts w:hint="eastAsia" w:ascii="宋体" w:hAnsi="宋体"/>
          <w:sz w:val="24"/>
        </w:rPr>
        <w:t>（1）公开市场操作主要是</w:t>
      </w:r>
      <w:r>
        <w:rPr>
          <w:rFonts w:hint="eastAsia" w:ascii="宋体" w:hAnsi="宋体"/>
          <w:sz w:val="24"/>
          <w:highlight w:val="yellow"/>
        </w:rPr>
        <w:t>买卖国债</w:t>
      </w:r>
      <w:r>
        <w:rPr>
          <w:rFonts w:hint="eastAsia" w:ascii="宋体" w:hAnsi="宋体"/>
          <w:sz w:val="24"/>
        </w:rPr>
        <w:t>，包括政府公债和国库券；有时也买卖地方政府债券、政府担保债</w:t>
      </w:r>
    </w:p>
    <w:p>
      <w:pPr>
        <w:ind w:firstLine="600" w:firstLineChars="250"/>
        <w:jc w:val="left"/>
        <w:rPr>
          <w:rFonts w:ascii="宋体" w:hAnsi="宋体"/>
          <w:sz w:val="24"/>
        </w:rPr>
      </w:pPr>
      <w:r>
        <w:rPr>
          <w:rFonts w:hint="eastAsia" w:ascii="宋体" w:hAnsi="宋体"/>
          <w:sz w:val="24"/>
        </w:rPr>
        <w:t>券以及银行承兑汇票等。在我国的公开市场业务中，实际上还包括</w:t>
      </w:r>
      <w:r>
        <w:rPr>
          <w:rFonts w:hint="eastAsia" w:ascii="宋体" w:hAnsi="宋体"/>
          <w:sz w:val="24"/>
          <w:highlight w:val="yellow"/>
        </w:rPr>
        <w:t>外汇业务和央行票据发行</w:t>
      </w:r>
      <w:r>
        <w:rPr>
          <w:rFonts w:hint="eastAsia" w:ascii="宋体" w:hAnsi="宋体"/>
          <w:sz w:val="24"/>
        </w:rPr>
        <w:t>。</w:t>
      </w:r>
    </w:p>
    <w:p>
      <w:pPr>
        <w:ind w:left="1440" w:hanging="1440" w:hangingChars="600"/>
        <w:jc w:val="left"/>
        <w:rPr>
          <w:rFonts w:ascii="宋体" w:hAnsi="宋体"/>
          <w:sz w:val="24"/>
        </w:rPr>
      </w:pPr>
      <w:r>
        <w:rPr>
          <w:rFonts w:hint="eastAsia" w:ascii="宋体" w:hAnsi="宋体"/>
          <w:sz w:val="24"/>
        </w:rPr>
        <w:t>（2）形式：一类是直截了当的买或卖，又称</w:t>
      </w:r>
      <w:r>
        <w:rPr>
          <w:rFonts w:hint="eastAsia" w:ascii="宋体" w:hAnsi="宋体"/>
          <w:sz w:val="24"/>
          <w:highlight w:val="yellow"/>
        </w:rPr>
        <w:t>现券交易</w:t>
      </w:r>
      <w:r>
        <w:rPr>
          <w:rFonts w:hint="eastAsia" w:ascii="宋体" w:hAnsi="宋体"/>
          <w:sz w:val="24"/>
        </w:rPr>
        <w:t>；</w:t>
      </w:r>
    </w:p>
    <w:p>
      <w:pPr>
        <w:ind w:left="1260" w:leftChars="600"/>
        <w:jc w:val="left"/>
        <w:rPr>
          <w:rFonts w:ascii="宋体" w:hAnsi="宋体"/>
          <w:sz w:val="24"/>
        </w:rPr>
      </w:pPr>
      <w:r>
        <w:rPr>
          <w:rFonts w:hint="eastAsia" w:ascii="宋体" w:hAnsi="宋体"/>
          <w:sz w:val="24"/>
        </w:rPr>
        <w:t>另一类是订有回购协议的买或卖，又称</w:t>
      </w:r>
      <w:r>
        <w:rPr>
          <w:rFonts w:hint="eastAsia" w:ascii="宋体" w:hAnsi="宋体"/>
          <w:sz w:val="24"/>
          <w:highlight w:val="yellow"/>
        </w:rPr>
        <w:t>回购交易</w:t>
      </w:r>
      <w:r>
        <w:rPr>
          <w:rFonts w:hint="eastAsia" w:ascii="宋体" w:hAnsi="宋体"/>
          <w:sz w:val="24"/>
        </w:rPr>
        <w:t>。</w:t>
      </w:r>
    </w:p>
    <w:p>
      <w:pPr>
        <w:ind w:left="720" w:hanging="720" w:hangingChars="300"/>
        <w:jc w:val="left"/>
        <w:rPr>
          <w:rFonts w:ascii="宋体" w:hAnsi="宋体"/>
          <w:sz w:val="24"/>
        </w:rPr>
      </w:pPr>
      <w:r>
        <w:rPr>
          <w:rFonts w:hint="eastAsia" w:ascii="宋体" w:hAnsi="宋体"/>
          <w:sz w:val="24"/>
        </w:rPr>
        <w:t>（3）公开市场操作的优点（同其他货币政策工具相比）有：</w:t>
      </w:r>
    </w:p>
    <w:p>
      <w:pPr>
        <w:ind w:left="660" w:leftChars="200" w:hanging="240" w:hangingChars="100"/>
        <w:jc w:val="left"/>
        <w:rPr>
          <w:rFonts w:ascii="宋体" w:hAnsi="宋体"/>
          <w:sz w:val="24"/>
        </w:rPr>
      </w:pPr>
      <w:r>
        <w:rPr>
          <w:rFonts w:hint="eastAsia" w:ascii="宋体" w:hAnsi="宋体"/>
          <w:sz w:val="24"/>
        </w:rPr>
        <w:t>⒈公开市场操作是由中央银行主动进行的，其规模的大小完全由它所控制。</w:t>
      </w:r>
    </w:p>
    <w:p>
      <w:pPr>
        <w:ind w:left="660" w:leftChars="200" w:hanging="240" w:hangingChars="100"/>
        <w:jc w:val="left"/>
        <w:rPr>
          <w:rFonts w:ascii="宋体" w:hAnsi="宋体"/>
          <w:sz w:val="24"/>
        </w:rPr>
      </w:pPr>
      <w:r>
        <w:rPr>
          <w:rFonts w:hint="eastAsia" w:ascii="宋体" w:hAnsi="宋体"/>
          <w:sz w:val="24"/>
        </w:rPr>
        <w:t>⒉公开市场操作是灵活和精巧的，其规模可以恰倒好处地把握。</w:t>
      </w:r>
    </w:p>
    <w:p>
      <w:pPr>
        <w:ind w:left="660" w:leftChars="200" w:hanging="240" w:hangingChars="100"/>
        <w:jc w:val="left"/>
        <w:rPr>
          <w:rFonts w:ascii="宋体" w:hAnsi="宋体"/>
          <w:sz w:val="24"/>
        </w:rPr>
      </w:pPr>
      <w:r>
        <w:rPr>
          <w:rFonts w:hint="eastAsia" w:ascii="宋体" w:hAnsi="宋体"/>
          <w:sz w:val="24"/>
        </w:rPr>
        <w:t>⒊公开市场操作是易于逆转的。当公开市场操作中出现错误时，中央银行可以立即逆向使用这一工具。</w:t>
      </w:r>
    </w:p>
    <w:p>
      <w:pPr>
        <w:ind w:left="660" w:leftChars="200" w:hanging="240" w:hangingChars="100"/>
        <w:jc w:val="left"/>
        <w:rPr>
          <w:rFonts w:ascii="宋体" w:hAnsi="宋体"/>
          <w:sz w:val="24"/>
        </w:rPr>
      </w:pPr>
      <w:r>
        <w:rPr>
          <w:rFonts w:hint="eastAsia" w:ascii="宋体" w:hAnsi="宋体"/>
          <w:sz w:val="24"/>
        </w:rPr>
        <w:t>⒋公开市场操作可以立即执行，不会有行政性延误。</w:t>
      </w:r>
    </w:p>
    <w:p>
      <w:pPr>
        <w:ind w:left="720" w:hanging="720" w:hangingChars="300"/>
        <w:jc w:val="left"/>
        <w:rPr>
          <w:rFonts w:ascii="宋体" w:hAnsi="宋体"/>
          <w:sz w:val="24"/>
        </w:rPr>
      </w:pPr>
      <w:r>
        <w:rPr>
          <w:rFonts w:hint="eastAsia" w:ascii="宋体" w:hAnsi="宋体"/>
          <w:sz w:val="24"/>
        </w:rPr>
        <w:t>②贴现率政策</w:t>
      </w:r>
    </w:p>
    <w:p>
      <w:pPr>
        <w:ind w:left="690" w:leftChars="100" w:hanging="480" w:hangingChars="200"/>
        <w:jc w:val="left"/>
        <w:rPr>
          <w:rFonts w:ascii="宋体" w:hAnsi="宋体"/>
          <w:sz w:val="24"/>
        </w:rPr>
      </w:pPr>
      <w:r>
        <w:rPr>
          <w:rFonts w:hint="eastAsia" w:ascii="宋体" w:hAnsi="宋体"/>
          <w:sz w:val="24"/>
        </w:rPr>
        <w:t>主要指中央银行通过制定和调整其贴现率来改变商业银行接受中央银行贷款的融资成本，影响对商业</w:t>
      </w:r>
    </w:p>
    <w:p>
      <w:pPr>
        <w:ind w:left="690" w:leftChars="100" w:hanging="480" w:hangingChars="200"/>
        <w:jc w:val="left"/>
        <w:rPr>
          <w:rFonts w:ascii="宋体" w:hAnsi="宋体"/>
          <w:sz w:val="24"/>
        </w:rPr>
      </w:pPr>
      <w:r>
        <w:rPr>
          <w:rFonts w:hint="eastAsia" w:ascii="宋体" w:hAnsi="宋体"/>
          <w:sz w:val="24"/>
        </w:rPr>
        <w:t>银行贴现的贷款数量以及市场利率，从而影响整个货币供应量的一种金融工具。</w:t>
      </w:r>
    </w:p>
    <w:p>
      <w:pPr>
        <w:ind w:left="1560" w:hanging="1560" w:hangingChars="650"/>
        <w:jc w:val="left"/>
        <w:rPr>
          <w:rFonts w:ascii="宋体" w:hAnsi="宋体"/>
          <w:sz w:val="24"/>
        </w:rPr>
      </w:pPr>
      <w:r>
        <w:rPr>
          <w:rFonts w:hint="eastAsia" w:ascii="宋体" w:hAnsi="宋体"/>
          <w:sz w:val="24"/>
        </w:rPr>
        <w:t>（1）作用：⒈中央银行对银行的贴现贷款，主要用于解决</w:t>
      </w:r>
      <w:r>
        <w:rPr>
          <w:rFonts w:hint="eastAsia" w:ascii="宋体" w:hAnsi="宋体"/>
          <w:sz w:val="24"/>
          <w:highlight w:val="yellow"/>
        </w:rPr>
        <w:t>商业银行临时性、季节性等短期流动性</w:t>
      </w:r>
      <w:r>
        <w:rPr>
          <w:rFonts w:hint="eastAsia" w:ascii="宋体" w:hAnsi="宋体"/>
          <w:sz w:val="24"/>
        </w:rPr>
        <w:t>需要而</w:t>
      </w:r>
      <w:r>
        <w:rPr>
          <w:rFonts w:hint="eastAsia" w:ascii="宋体" w:hAnsi="宋体"/>
          <w:sz w:val="24"/>
          <w:highlight w:val="yellow"/>
        </w:rPr>
        <w:t>不是为了谋取利润</w:t>
      </w:r>
      <w:r>
        <w:rPr>
          <w:rFonts w:hint="eastAsia" w:ascii="宋体" w:hAnsi="宋体"/>
          <w:sz w:val="24"/>
        </w:rPr>
        <w:t>。</w:t>
      </w:r>
    </w:p>
    <w:p>
      <w:pPr>
        <w:ind w:firstLine="1320" w:firstLineChars="550"/>
        <w:jc w:val="left"/>
        <w:rPr>
          <w:rFonts w:ascii="宋体" w:hAnsi="宋体"/>
          <w:sz w:val="24"/>
        </w:rPr>
      </w:pPr>
      <w:r>
        <w:rPr>
          <w:rFonts w:hint="eastAsia" w:ascii="宋体" w:hAnsi="宋体"/>
          <w:sz w:val="24"/>
        </w:rPr>
        <w:t>⒉贴现具有</w:t>
      </w:r>
      <w:r>
        <w:rPr>
          <w:rFonts w:hint="eastAsia" w:ascii="宋体" w:hAnsi="宋体"/>
          <w:sz w:val="24"/>
          <w:highlight w:val="yellow"/>
        </w:rPr>
        <w:t>防止金融恐慌</w:t>
      </w:r>
      <w:r>
        <w:rPr>
          <w:rFonts w:hint="eastAsia" w:ascii="宋体" w:hAnsi="宋体"/>
          <w:sz w:val="24"/>
        </w:rPr>
        <w:t>的重要作用。</w:t>
      </w:r>
    </w:p>
    <w:p>
      <w:pPr>
        <w:ind w:left="1504" w:leftChars="602" w:hanging="240" w:hangingChars="100"/>
        <w:jc w:val="left"/>
        <w:rPr>
          <w:rFonts w:ascii="宋体" w:hAnsi="宋体"/>
          <w:sz w:val="24"/>
        </w:rPr>
      </w:pPr>
      <w:r>
        <w:rPr>
          <w:rFonts w:hint="eastAsia" w:ascii="宋体" w:hAnsi="宋体"/>
          <w:sz w:val="24"/>
        </w:rPr>
        <w:t>⒊贴现可用作一种信号，以表明中央银行的</w:t>
      </w:r>
      <w:r>
        <w:rPr>
          <w:rFonts w:hint="eastAsia" w:ascii="宋体" w:hAnsi="宋体"/>
          <w:sz w:val="24"/>
          <w:highlight w:val="yellow"/>
        </w:rPr>
        <w:t>将来的货币政策的意向</w:t>
      </w:r>
      <w:r>
        <w:rPr>
          <w:rFonts w:hint="eastAsia" w:ascii="宋体" w:hAnsi="宋体"/>
          <w:sz w:val="24"/>
        </w:rPr>
        <w:t>。如果中央银行决定要让</w:t>
      </w:r>
      <w:r>
        <w:rPr>
          <w:rFonts w:hint="eastAsia" w:ascii="宋体" w:hAnsi="宋体"/>
          <w:sz w:val="24"/>
          <w:highlight w:val="yellow"/>
        </w:rPr>
        <w:t>利率上升以放慢经济增长速度</w:t>
      </w:r>
      <w:r>
        <w:rPr>
          <w:rFonts w:hint="eastAsia" w:ascii="宋体" w:hAnsi="宋体"/>
          <w:sz w:val="24"/>
        </w:rPr>
        <w:t>，便可以用</w:t>
      </w:r>
      <w:r>
        <w:rPr>
          <w:rFonts w:hint="eastAsia" w:ascii="宋体" w:hAnsi="宋体"/>
          <w:sz w:val="24"/>
          <w:highlight w:val="yellow"/>
        </w:rPr>
        <w:t>提高贴现率</w:t>
      </w:r>
      <w:r>
        <w:rPr>
          <w:rFonts w:hint="eastAsia" w:ascii="宋体" w:hAnsi="宋体"/>
          <w:sz w:val="24"/>
        </w:rPr>
        <w:t>的方法来表明它的这种意向。</w:t>
      </w:r>
    </w:p>
    <w:p>
      <w:pPr>
        <w:ind w:left="690" w:leftChars="100" w:hanging="480" w:hangingChars="200"/>
        <w:jc w:val="left"/>
        <w:rPr>
          <w:rFonts w:ascii="宋体" w:hAnsi="宋体"/>
          <w:sz w:val="24"/>
        </w:rPr>
      </w:pPr>
      <w:r>
        <w:rPr>
          <w:rFonts w:hint="eastAsia" w:ascii="宋体" w:hAnsi="宋体"/>
          <w:sz w:val="24"/>
        </w:rPr>
        <w:t>（2）优点和缺点</w:t>
      </w:r>
    </w:p>
    <w:p>
      <w:pPr>
        <w:ind w:left="690" w:leftChars="100" w:hanging="480" w:hangingChars="200"/>
        <w:jc w:val="left"/>
        <w:rPr>
          <w:rFonts w:ascii="宋体" w:hAnsi="宋体"/>
          <w:sz w:val="24"/>
        </w:rPr>
      </w:pPr>
      <w:r>
        <w:rPr>
          <w:rFonts w:hint="eastAsia" w:ascii="宋体" w:hAnsi="宋体"/>
          <w:sz w:val="24"/>
        </w:rPr>
        <w:t>优点：中央银行利用它来履行其</w:t>
      </w:r>
      <w:r>
        <w:rPr>
          <w:rFonts w:hint="eastAsia" w:ascii="宋体" w:hAnsi="宋体"/>
          <w:sz w:val="24"/>
          <w:highlight w:val="yellow"/>
        </w:rPr>
        <w:t>最后贷款人的作用</w:t>
      </w:r>
      <w:r>
        <w:rPr>
          <w:rFonts w:hint="eastAsia" w:ascii="宋体" w:hAnsi="宋体"/>
          <w:sz w:val="24"/>
        </w:rPr>
        <w:t>。</w:t>
      </w:r>
    </w:p>
    <w:p>
      <w:pPr>
        <w:ind w:left="690" w:leftChars="100" w:hanging="480" w:hangingChars="200"/>
        <w:jc w:val="left"/>
        <w:rPr>
          <w:rFonts w:ascii="宋体" w:hAnsi="宋体"/>
          <w:sz w:val="24"/>
        </w:rPr>
      </w:pPr>
      <w:r>
        <w:rPr>
          <w:rFonts w:hint="eastAsia" w:ascii="宋体" w:hAnsi="宋体"/>
          <w:sz w:val="24"/>
        </w:rPr>
        <w:t>缺点：⒈调整贴现率的声明，可能</w:t>
      </w:r>
      <w:r>
        <w:rPr>
          <w:rFonts w:hint="eastAsia" w:ascii="宋体" w:hAnsi="宋体"/>
          <w:sz w:val="24"/>
          <w:highlight w:val="yellow"/>
        </w:rPr>
        <w:t>导致对中央银行意向理解的混乱</w:t>
      </w:r>
      <w:r>
        <w:rPr>
          <w:rFonts w:hint="eastAsia" w:ascii="宋体" w:hAnsi="宋体"/>
          <w:sz w:val="24"/>
        </w:rPr>
        <w:t>。</w:t>
      </w:r>
    </w:p>
    <w:p>
      <w:pPr>
        <w:ind w:left="1080" w:leftChars="400" w:hanging="240" w:hangingChars="100"/>
        <w:jc w:val="left"/>
        <w:rPr>
          <w:rFonts w:ascii="宋体" w:hAnsi="宋体"/>
          <w:sz w:val="24"/>
        </w:rPr>
      </w:pPr>
      <w:r>
        <w:rPr>
          <w:rFonts w:hint="eastAsia" w:ascii="宋体" w:hAnsi="宋体"/>
          <w:sz w:val="24"/>
        </w:rPr>
        <w:t>⒉当中央银行把贴现率定在某一特定水平上时，市场利率和贴现率之间的利差将会</w:t>
      </w:r>
      <w:r>
        <w:rPr>
          <w:rFonts w:hint="eastAsia" w:ascii="宋体" w:hAnsi="宋体"/>
          <w:sz w:val="24"/>
          <w:highlight w:val="yellow"/>
        </w:rPr>
        <w:t>随市场利率的变化而发生较大波动</w:t>
      </w:r>
      <w:r>
        <w:rPr>
          <w:rFonts w:hint="eastAsia" w:ascii="宋体" w:hAnsi="宋体"/>
          <w:sz w:val="24"/>
        </w:rPr>
        <w:t>。</w:t>
      </w:r>
    </w:p>
    <w:p>
      <w:pPr>
        <w:ind w:left="1080" w:leftChars="400" w:hanging="240" w:hangingChars="100"/>
        <w:jc w:val="left"/>
        <w:rPr>
          <w:rFonts w:ascii="宋体" w:hAnsi="宋体"/>
          <w:sz w:val="24"/>
        </w:rPr>
      </w:pPr>
      <w:r>
        <w:rPr>
          <w:rFonts w:hint="eastAsia" w:ascii="宋体" w:hAnsi="宋体"/>
          <w:sz w:val="24"/>
        </w:rPr>
        <w:t>⒊中央银行虽然能够改变贴现率，但不能强迫银行借款。也就是说，贴现政策并</w:t>
      </w:r>
      <w:r>
        <w:rPr>
          <w:rFonts w:hint="eastAsia" w:ascii="宋体" w:hAnsi="宋体"/>
          <w:sz w:val="24"/>
          <w:highlight w:val="yellow"/>
        </w:rPr>
        <w:t>不完全由中央银行所控制</w:t>
      </w:r>
      <w:r>
        <w:rPr>
          <w:rFonts w:hint="eastAsia" w:ascii="宋体" w:hAnsi="宋体"/>
          <w:sz w:val="24"/>
        </w:rPr>
        <w:t>。</w:t>
      </w:r>
    </w:p>
    <w:p>
      <w:pPr>
        <w:ind w:left="1080" w:leftChars="400" w:hanging="240" w:hangingChars="100"/>
        <w:jc w:val="left"/>
        <w:rPr>
          <w:rFonts w:ascii="宋体" w:hAnsi="宋体"/>
          <w:sz w:val="24"/>
        </w:rPr>
      </w:pPr>
      <w:r>
        <w:rPr>
          <w:rFonts w:hint="eastAsia" w:ascii="宋体" w:hAnsi="宋体"/>
          <w:sz w:val="24"/>
        </w:rPr>
        <w:t>⒋相对于变动贴现率来说，</w:t>
      </w:r>
      <w:r>
        <w:rPr>
          <w:rFonts w:hint="eastAsia" w:ascii="宋体" w:hAnsi="宋体"/>
          <w:sz w:val="24"/>
          <w:highlight w:val="yellow"/>
        </w:rPr>
        <w:t>公开市场操作更易于掉转方</w:t>
      </w:r>
      <w:r>
        <w:rPr>
          <w:rFonts w:hint="eastAsia" w:ascii="宋体" w:hAnsi="宋体"/>
          <w:sz w:val="24"/>
        </w:rPr>
        <w:t>向。</w:t>
      </w:r>
    </w:p>
    <w:p>
      <w:pPr>
        <w:jc w:val="left"/>
        <w:rPr>
          <w:rFonts w:ascii="宋体" w:hAnsi="宋体"/>
          <w:sz w:val="24"/>
        </w:rPr>
      </w:pPr>
      <w:r>
        <w:rPr>
          <w:rFonts w:hint="eastAsia" w:ascii="宋体" w:hAnsi="宋体"/>
          <w:sz w:val="24"/>
        </w:rPr>
        <w:t>（3）对贴现政策的改革建议</w:t>
      </w:r>
    </w:p>
    <w:p>
      <w:pPr>
        <w:ind w:left="420" w:leftChars="200"/>
        <w:jc w:val="left"/>
        <w:rPr>
          <w:rFonts w:ascii="宋体" w:hAnsi="宋体"/>
          <w:sz w:val="24"/>
        </w:rPr>
      </w:pPr>
      <w:r>
        <w:rPr>
          <w:rFonts w:hint="eastAsia" w:ascii="宋体" w:hAnsi="宋体"/>
          <w:sz w:val="24"/>
        </w:rPr>
        <w:t>⒈</w:t>
      </w:r>
      <w:r>
        <w:rPr>
          <w:rFonts w:hint="eastAsia" w:ascii="宋体" w:hAnsi="宋体"/>
          <w:sz w:val="24"/>
          <w:highlight w:val="yellow"/>
        </w:rPr>
        <w:t>取消贴现贷款</w:t>
      </w:r>
      <w:r>
        <w:rPr>
          <w:rFonts w:hint="eastAsia" w:ascii="宋体" w:hAnsi="宋体"/>
          <w:sz w:val="24"/>
        </w:rPr>
        <w:t>。这是弗里德曼和其他经济学家的建议。</w:t>
      </w:r>
      <w:r>
        <w:rPr>
          <w:rFonts w:hint="eastAsia" w:ascii="宋体" w:hAnsi="宋体"/>
          <w:sz w:val="24"/>
        </w:rPr>
        <w:cr/>
      </w:r>
      <w:r>
        <w:rPr>
          <w:rFonts w:hint="eastAsia" w:ascii="宋体" w:hAnsi="宋体"/>
          <w:sz w:val="24"/>
        </w:rPr>
        <w:t>⒉</w:t>
      </w:r>
      <w:r>
        <w:rPr>
          <w:rFonts w:hint="eastAsia" w:ascii="宋体" w:hAnsi="宋体"/>
          <w:sz w:val="24"/>
          <w:highlight w:val="yellow"/>
        </w:rPr>
        <w:t>贴现率同市场利率绑在一起</w:t>
      </w:r>
      <w:r>
        <w:rPr>
          <w:rFonts w:hint="eastAsia" w:ascii="宋体" w:hAnsi="宋体"/>
          <w:sz w:val="24"/>
        </w:rPr>
        <w:t>。这种建议可用惩罚性贴现率的概念来表述，即按高于市场利率的一个固定数额来确定贴现率。把贴现率同市场利率绑在一起有很多优点：</w:t>
      </w:r>
    </w:p>
    <w:p>
      <w:pPr>
        <w:ind w:firstLine="720" w:firstLineChars="300"/>
        <w:jc w:val="left"/>
        <w:rPr>
          <w:rFonts w:ascii="宋体" w:hAnsi="宋体"/>
          <w:sz w:val="24"/>
        </w:rPr>
      </w:pPr>
      <w:r>
        <w:rPr>
          <w:rFonts w:hint="eastAsia" w:ascii="宋体" w:hAnsi="宋体"/>
          <w:sz w:val="24"/>
        </w:rPr>
        <w:t>A、中央银行可以继</w:t>
      </w:r>
      <w:r>
        <w:rPr>
          <w:rFonts w:hint="eastAsia" w:ascii="宋体" w:hAnsi="宋体"/>
          <w:sz w:val="24"/>
          <w:highlight w:val="yellow"/>
        </w:rPr>
        <w:t>续运用贴现</w:t>
      </w:r>
      <w:r>
        <w:rPr>
          <w:rFonts w:hint="eastAsia" w:ascii="宋体" w:hAnsi="宋体"/>
          <w:sz w:val="24"/>
        </w:rPr>
        <w:t>来发挥它的最后贷款人作用。</w:t>
      </w:r>
    </w:p>
    <w:p>
      <w:pPr>
        <w:ind w:left="1095" w:leftChars="350" w:hanging="360" w:hangingChars="150"/>
        <w:jc w:val="left"/>
        <w:rPr>
          <w:rFonts w:ascii="宋体" w:hAnsi="宋体"/>
          <w:sz w:val="24"/>
        </w:rPr>
      </w:pPr>
      <w:r>
        <w:rPr>
          <w:rFonts w:hint="eastAsia" w:ascii="宋体" w:hAnsi="宋体"/>
          <w:sz w:val="24"/>
        </w:rPr>
        <w:t>B、多数情况下，可以</w:t>
      </w:r>
      <w:r>
        <w:rPr>
          <w:rFonts w:hint="eastAsia" w:ascii="宋体" w:hAnsi="宋体"/>
          <w:sz w:val="24"/>
          <w:highlight w:val="yellow"/>
        </w:rPr>
        <w:t>消除市场利率同贴现率之间利差的波动</w:t>
      </w:r>
      <w:r>
        <w:rPr>
          <w:rFonts w:hint="eastAsia" w:ascii="宋体" w:hAnsi="宋体"/>
          <w:sz w:val="24"/>
        </w:rPr>
        <w:t>，从而剔除了导致贴现贷款数量波动的一个重要根源。</w:t>
      </w:r>
    </w:p>
    <w:p>
      <w:pPr>
        <w:ind w:left="1095" w:leftChars="350" w:hanging="360" w:hangingChars="150"/>
        <w:jc w:val="left"/>
        <w:rPr>
          <w:rFonts w:ascii="宋体" w:hAnsi="宋体"/>
          <w:sz w:val="24"/>
        </w:rPr>
      </w:pPr>
      <w:r>
        <w:rPr>
          <w:rFonts w:hint="eastAsia" w:ascii="宋体" w:hAnsi="宋体"/>
          <w:sz w:val="24"/>
        </w:rPr>
        <w:t>C、如果使用惩罚性贴现率概念，贴现窗口的</w:t>
      </w:r>
      <w:r>
        <w:rPr>
          <w:rFonts w:hint="eastAsia" w:ascii="宋体" w:hAnsi="宋体"/>
          <w:sz w:val="24"/>
          <w:highlight w:val="yellow"/>
        </w:rPr>
        <w:t>管理</w:t>
      </w:r>
      <w:r>
        <w:rPr>
          <w:rFonts w:hint="eastAsia" w:ascii="宋体" w:hAnsi="宋体"/>
          <w:sz w:val="24"/>
          <w:highlight w:val="yellow"/>
        </w:rPr>
        <w:t>工作还会大大简化</w:t>
      </w:r>
      <w:r>
        <w:rPr>
          <w:rFonts w:hint="eastAsia" w:ascii="宋体" w:hAnsi="宋体"/>
          <w:sz w:val="24"/>
        </w:rPr>
        <w:t>，因为，</w:t>
      </w:r>
      <w:r>
        <w:rPr>
          <w:rFonts w:hint="eastAsia" w:ascii="宋体" w:hAnsi="宋体"/>
          <w:sz w:val="24"/>
          <w:highlight w:val="yellow"/>
        </w:rPr>
        <w:t>银行不再可能为谋利而从贴现窗口借款</w:t>
      </w:r>
      <w:r>
        <w:rPr>
          <w:rFonts w:hint="eastAsia" w:ascii="宋体" w:hAnsi="宋体"/>
          <w:sz w:val="24"/>
        </w:rPr>
        <w:t>。</w:t>
      </w:r>
    </w:p>
    <w:p>
      <w:pPr>
        <w:ind w:left="1095" w:leftChars="350" w:hanging="360" w:hangingChars="150"/>
        <w:jc w:val="left"/>
        <w:rPr>
          <w:rFonts w:ascii="宋体" w:hAnsi="宋体"/>
          <w:sz w:val="24"/>
        </w:rPr>
      </w:pPr>
      <w:r>
        <w:rPr>
          <w:rFonts w:hint="eastAsia" w:ascii="宋体" w:hAnsi="宋体"/>
          <w:sz w:val="24"/>
        </w:rPr>
        <w:t>D、由于贴现率的变动是自动的，中央银行</w:t>
      </w:r>
      <w:r>
        <w:rPr>
          <w:rFonts w:hint="eastAsia" w:ascii="宋体" w:hAnsi="宋体"/>
          <w:sz w:val="24"/>
          <w:highlight w:val="yellow"/>
        </w:rPr>
        <w:t>意向的虚假信号将不复存在</w:t>
      </w:r>
      <w:r>
        <w:rPr>
          <w:rFonts w:hint="eastAsia" w:ascii="宋体" w:hAnsi="宋体"/>
          <w:sz w:val="24"/>
        </w:rPr>
        <w:t>，前述的贴现作为一种信号存在的问题也将消失。</w:t>
      </w:r>
    </w:p>
    <w:p>
      <w:pPr>
        <w:ind w:left="720" w:hanging="720" w:hangingChars="300"/>
        <w:jc w:val="left"/>
        <w:rPr>
          <w:rFonts w:ascii="宋体" w:hAnsi="宋体"/>
          <w:sz w:val="24"/>
        </w:rPr>
      </w:pPr>
      <w:r>
        <w:rPr>
          <w:rFonts w:hint="eastAsia" w:ascii="宋体" w:hAnsi="宋体"/>
          <w:sz w:val="24"/>
        </w:rPr>
        <w:t>③法定存款准备率</w:t>
      </w:r>
    </w:p>
    <w:p>
      <w:pPr>
        <w:ind w:left="690" w:leftChars="100" w:hanging="480" w:hangingChars="200"/>
        <w:jc w:val="left"/>
        <w:rPr>
          <w:rFonts w:ascii="宋体" w:hAnsi="宋体"/>
          <w:sz w:val="24"/>
        </w:rPr>
      </w:pPr>
      <w:r>
        <w:rPr>
          <w:rFonts w:hint="eastAsia" w:ascii="宋体" w:hAnsi="宋体"/>
          <w:sz w:val="24"/>
        </w:rPr>
        <w:t>中央银行通过调整法定存款准备率，可以影响商业银行的信用创造能力，从而收缩或扩张市场信用。</w:t>
      </w:r>
    </w:p>
    <w:p>
      <w:pPr>
        <w:ind w:left="720" w:hanging="720" w:hangingChars="300"/>
        <w:jc w:val="left"/>
        <w:rPr>
          <w:rFonts w:ascii="宋体" w:hAnsi="宋体"/>
          <w:sz w:val="24"/>
        </w:rPr>
      </w:pPr>
      <w:r>
        <w:rPr>
          <w:rFonts w:hint="eastAsia" w:ascii="宋体" w:hAnsi="宋体"/>
          <w:sz w:val="24"/>
        </w:rPr>
        <w:t>（1）基本内容：</w:t>
      </w:r>
    </w:p>
    <w:p>
      <w:pPr>
        <w:ind w:left="660" w:leftChars="200" w:hanging="240" w:hangingChars="100"/>
        <w:jc w:val="left"/>
        <w:rPr>
          <w:rFonts w:ascii="宋体" w:hAnsi="宋体"/>
          <w:sz w:val="24"/>
        </w:rPr>
      </w:pPr>
      <w:r>
        <w:rPr>
          <w:rFonts w:hint="eastAsia" w:ascii="宋体" w:hAnsi="宋体"/>
          <w:sz w:val="24"/>
        </w:rPr>
        <w:t>⒈规定可充当存款准备金的资产内容。一般规定，只有商业银行的库存现金及其在中央银行的存款才可充当准备金。</w:t>
      </w:r>
    </w:p>
    <w:p>
      <w:pPr>
        <w:ind w:left="660" w:leftChars="200" w:hanging="240" w:hangingChars="100"/>
        <w:jc w:val="left"/>
        <w:rPr>
          <w:rFonts w:ascii="宋体" w:hAnsi="宋体"/>
          <w:sz w:val="24"/>
        </w:rPr>
      </w:pPr>
      <w:r>
        <w:rPr>
          <w:rFonts w:hint="eastAsia" w:ascii="宋体" w:hAnsi="宋体"/>
          <w:sz w:val="24"/>
        </w:rPr>
        <w:t>⒉根据存款种类、金额、期限及银行类别，规定具体存款准备率。</w:t>
      </w:r>
    </w:p>
    <w:p>
      <w:pPr>
        <w:jc w:val="left"/>
        <w:rPr>
          <w:rFonts w:ascii="宋体" w:hAnsi="宋体"/>
          <w:sz w:val="24"/>
        </w:rPr>
      </w:pPr>
      <w:r>
        <w:rPr>
          <w:rFonts w:hint="eastAsia" w:ascii="宋体" w:hAnsi="宋体"/>
          <w:sz w:val="24"/>
        </w:rPr>
        <w:t>（2）改变法定存款准备率的优点和缺点：</w:t>
      </w:r>
    </w:p>
    <w:p>
      <w:pPr>
        <w:jc w:val="left"/>
        <w:rPr>
          <w:rFonts w:ascii="宋体" w:hAnsi="宋体"/>
          <w:sz w:val="24"/>
        </w:rPr>
      </w:pPr>
      <w:r>
        <w:rPr>
          <w:rFonts w:hint="eastAsia" w:ascii="宋体" w:hAnsi="宋体"/>
          <w:sz w:val="24"/>
        </w:rPr>
        <w:t>优点:对所有银行的影响是平等的，并且对货币供应有很强的影响。</w:t>
      </w:r>
    </w:p>
    <w:p>
      <w:pPr>
        <w:ind w:left="720" w:hanging="720" w:hangingChars="300"/>
        <w:jc w:val="left"/>
        <w:rPr>
          <w:rFonts w:hint="eastAsia" w:ascii="宋体" w:hAnsi="宋体"/>
          <w:sz w:val="24"/>
        </w:rPr>
      </w:pPr>
      <w:r>
        <w:rPr>
          <w:rFonts w:hint="eastAsia" w:ascii="宋体" w:hAnsi="宋体"/>
          <w:sz w:val="24"/>
        </w:rPr>
        <w:t>缺点：它作为一项有力的工具，可能</w:t>
      </w:r>
      <w:r>
        <w:rPr>
          <w:rFonts w:hint="eastAsia" w:ascii="宋体" w:hAnsi="宋体"/>
          <w:sz w:val="24"/>
          <w:highlight w:val="yellow"/>
        </w:rPr>
        <w:t>利少而弊多</w:t>
      </w:r>
      <w:r>
        <w:rPr>
          <w:rFonts w:hint="eastAsia" w:ascii="宋体" w:hAnsi="宋体"/>
          <w:sz w:val="24"/>
        </w:rPr>
        <w:t>。因为，以改变法定准备金率的方式来使货币供应作小幅度调整是</w:t>
      </w:r>
      <w:r>
        <w:rPr>
          <w:rFonts w:hint="eastAsia" w:ascii="宋体" w:hAnsi="宋体"/>
          <w:sz w:val="24"/>
          <w:highlight w:val="yellow"/>
        </w:rPr>
        <w:t>不易</w:t>
      </w:r>
      <w:r>
        <w:rPr>
          <w:rFonts w:hint="eastAsia" w:ascii="宋体" w:hAnsi="宋体"/>
          <w:sz w:val="24"/>
        </w:rPr>
        <w:t>的；对超额准备很低的银行，提高准备金率可能立即引起</w:t>
      </w:r>
      <w:r>
        <w:rPr>
          <w:rFonts w:hint="eastAsia" w:ascii="宋体" w:hAnsi="宋体"/>
          <w:sz w:val="24"/>
          <w:highlight w:val="yellow"/>
        </w:rPr>
        <w:t>流动性问题</w:t>
      </w:r>
      <w:r>
        <w:rPr>
          <w:rFonts w:hint="eastAsia" w:ascii="宋体" w:hAnsi="宋体"/>
          <w:sz w:val="24"/>
        </w:rPr>
        <w:t>。</w:t>
      </w:r>
    </w:p>
    <w:p>
      <w:pPr>
        <w:ind w:left="720" w:hanging="720" w:hangingChars="300"/>
        <w:jc w:val="left"/>
        <w:rPr>
          <w:rFonts w:hint="eastAsia" w:ascii="黑体" w:hAnsi="黑体" w:eastAsia="黑体" w:cs="黑体"/>
          <w:sz w:val="24"/>
          <w:lang w:eastAsia="zh-CN"/>
        </w:rPr>
      </w:pPr>
      <w:r>
        <w:rPr>
          <w:rFonts w:hint="eastAsia" w:ascii="黑体" w:hAnsi="黑体" w:eastAsia="黑体" w:cs="黑体"/>
          <w:sz w:val="24"/>
          <w:lang w:eastAsia="zh-CN"/>
        </w:rPr>
        <w:t>试述货币政策的选择性政策工具</w:t>
      </w:r>
    </w:p>
    <w:p>
      <w:pPr>
        <w:ind w:left="720" w:hanging="720" w:hangingChars="300"/>
        <w:jc w:val="left"/>
        <w:rPr>
          <w:rFonts w:hint="eastAsia"/>
        </w:rPr>
      </w:pPr>
      <w:r>
        <w:rPr>
          <w:rFonts w:hint="eastAsia"/>
        </w:rPr>
        <w:t>选择性货币政策工具是中央银行针对个别部门实施的，不对整个金融市场产生影响的货币政策工具。</w:t>
      </w:r>
    </w:p>
    <w:p>
      <w:pPr>
        <w:ind w:left="720" w:hanging="720" w:hangingChars="300"/>
        <w:jc w:val="left"/>
        <w:rPr>
          <w:rFonts w:hint="eastAsia"/>
        </w:rPr>
      </w:pPr>
      <w:r>
        <w:rPr>
          <w:rFonts w:hint="eastAsia"/>
          <w:lang w:eastAsia="zh-CN"/>
        </w:rPr>
        <w:t>1、</w:t>
      </w:r>
      <w:r>
        <w:rPr>
          <w:rFonts w:hint="eastAsia"/>
        </w:rPr>
        <w:t>直接信贷调节工具主要包括中央银行再贷款、常备借贷便利（SLF）、中期借贷便利（MLF）、短期流动性调节工具（SLO）、抵押补充贷款（PSL）、碳减排支持工具。</w:t>
      </w:r>
    </w:p>
    <w:p>
      <w:pPr>
        <w:ind w:left="720" w:hanging="720" w:hangingChars="300"/>
        <w:jc w:val="left"/>
        <w:rPr>
          <w:rFonts w:hint="eastAsia"/>
          <w:lang w:eastAsia="zh-CN"/>
        </w:rPr>
      </w:pPr>
      <w:r>
        <w:rPr>
          <w:rFonts w:hint="eastAsia"/>
          <w:lang w:eastAsia="zh-CN"/>
        </w:rPr>
        <w:t>特点：由金融机构</w:t>
      </w:r>
      <w:r>
        <w:rPr>
          <w:rFonts w:hint="eastAsia"/>
          <w:highlight w:val="yellow"/>
          <w:lang w:eastAsia="zh-CN"/>
        </w:rPr>
        <w:t>主动发起</w:t>
      </w:r>
      <w:r>
        <w:rPr>
          <w:rFonts w:hint="eastAsia"/>
          <w:lang w:eastAsia="zh-CN"/>
        </w:rPr>
        <w:t>，金融机构可根据</w:t>
      </w:r>
      <w:r>
        <w:rPr>
          <w:rFonts w:hint="eastAsia"/>
          <w:highlight w:val="yellow"/>
          <w:lang w:eastAsia="zh-CN"/>
        </w:rPr>
        <w:t>自身流动性</w:t>
      </w:r>
      <w:r>
        <w:rPr>
          <w:rFonts w:hint="eastAsia"/>
          <w:lang w:eastAsia="zh-CN"/>
        </w:rPr>
        <w:t>需求进行申请；“</w:t>
      </w:r>
      <w:r>
        <w:rPr>
          <w:rFonts w:hint="eastAsia"/>
          <w:highlight w:val="yellow"/>
          <w:lang w:eastAsia="zh-CN"/>
        </w:rPr>
        <w:t>一对一</w:t>
      </w:r>
      <w:r>
        <w:rPr>
          <w:rFonts w:hint="eastAsia"/>
          <w:lang w:eastAsia="zh-CN"/>
        </w:rPr>
        <w:t>”交易，针对性强；</w:t>
      </w:r>
      <w:r>
        <w:rPr>
          <w:rFonts w:hint="eastAsia"/>
          <w:highlight w:val="yellow"/>
          <w:lang w:eastAsia="zh-CN"/>
        </w:rPr>
        <w:t>覆盖面广</w:t>
      </w:r>
      <w:r>
        <w:rPr>
          <w:rFonts w:hint="eastAsia"/>
          <w:lang w:eastAsia="zh-CN"/>
        </w:rPr>
        <w:t>；</w:t>
      </w:r>
    </w:p>
    <w:p>
      <w:pPr>
        <w:ind w:left="720" w:hanging="720" w:hangingChars="300"/>
        <w:jc w:val="left"/>
        <w:rPr>
          <w:rFonts w:hint="eastAsia"/>
        </w:rPr>
      </w:pPr>
      <w:r>
        <w:rPr>
          <w:rFonts w:hint="eastAsia"/>
          <w:lang w:eastAsia="zh-CN"/>
        </w:rPr>
        <w:t>2</w:t>
      </w:r>
      <w:r>
        <w:rPr>
          <w:rFonts w:hint="eastAsia"/>
        </w:rPr>
        <w:t>间接信贷调控工具的特点：作用过程是</w:t>
      </w:r>
      <w:r>
        <w:rPr>
          <w:rFonts w:hint="eastAsia"/>
          <w:highlight w:val="yellow"/>
        </w:rPr>
        <w:t>间接的</w:t>
      </w:r>
      <w:r>
        <w:rPr>
          <w:rFonts w:hint="eastAsia"/>
        </w:rPr>
        <w:t>，需通过市场供求变动或资产组合的调整来实现。这类工具主要有：差别利率、证券抵押放款的法定保证金比率、消费信贷管制、预缴进口保证金制度等。</w:t>
      </w:r>
    </w:p>
    <w:p>
      <w:pPr>
        <w:ind w:left="720" w:hanging="720" w:hangingChars="300"/>
        <w:jc w:val="left"/>
        <w:rPr>
          <w:rFonts w:hint="eastAsia"/>
        </w:rPr>
      </w:pPr>
      <w:r>
        <w:rPr>
          <w:rFonts w:hint="eastAsia"/>
          <w:lang w:eastAsia="zh-CN"/>
        </w:rPr>
        <w:t>3、</w:t>
      </w:r>
      <w:r>
        <w:rPr>
          <w:rFonts w:hint="eastAsia"/>
        </w:rPr>
        <w:t>直接信用管制手段的特点是：中央银行以行政命令方式，直接对商业银行的放款或接受存款的数量进行控制。这类工具包括信贷分配、规定贷款的最高限额、规定利率的上限及差别利率、规定贷款及流动性比率等。</w:t>
      </w:r>
    </w:p>
    <w:p>
      <w:pPr>
        <w:ind w:left="720" w:hanging="720" w:hangingChars="300"/>
        <w:jc w:val="left"/>
        <w:rPr>
          <w:rFonts w:hint="eastAsia"/>
        </w:rPr>
      </w:pPr>
      <w:r>
        <w:rPr>
          <w:rFonts w:hint="eastAsia"/>
          <w:lang w:eastAsia="zh-CN"/>
        </w:rPr>
        <w:t>4、</w:t>
      </w:r>
      <w:r>
        <w:rPr>
          <w:rFonts w:hint="eastAsia"/>
        </w:rPr>
        <w:t>道义劝导手段的特点是：</w:t>
      </w:r>
      <w:r>
        <w:rPr>
          <w:rFonts w:hint="eastAsia"/>
          <w:highlight w:val="yellow"/>
        </w:rPr>
        <w:t>灵活方便，运用范围广</w:t>
      </w:r>
      <w:r>
        <w:rPr>
          <w:rFonts w:hint="eastAsia"/>
        </w:rPr>
        <w:t xml:space="preserve">。道义劝导的方式：中央银行利用其地位和监督权力，对商业银行和其他金融机构采用会议、“窗口指导”、发出书面通知、指示等方式，劝导商业银行自觉遵守金融政策法规，并指导它采取各种措施，配合中央银行货币政策的实现。 </w:t>
      </w:r>
    </w:p>
    <w:p>
      <w:pPr>
        <w:ind w:left="0" w:leftChars="0" w:firstLine="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试分析与评价碳减排支持工具</w:t>
      </w:r>
    </w:p>
    <w:p>
      <w:pPr>
        <w:ind w:left="0" w:leftChars="0" w:firstLine="0" w:firstLineChars="0"/>
        <w:jc w:val="left"/>
        <w:rPr>
          <w:rFonts w:hint="eastAsia" w:ascii="宋体" w:hAnsi="宋体" w:eastAsia="宋体" w:cs="宋体"/>
          <w:sz w:val="24"/>
          <w:szCs w:val="24"/>
          <w:lang w:eastAsia="zh-CN"/>
        </w:rPr>
      </w:pPr>
    </w:p>
    <w:p>
      <w:pPr>
        <w:ind w:left="720" w:hanging="720" w:hangingChars="300"/>
        <w:jc w:val="left"/>
        <w:rPr>
          <w:rFonts w:hint="eastAsia"/>
        </w:rPr>
      </w:pPr>
      <w:r>
        <w:rPr>
          <w:rFonts w:hint="eastAsia"/>
        </w:rPr>
        <w:t>中国人民银行2021年11月8日宣布，推出碳减排支持工具。人民银行将通过碳减排支持工具向金融机构</w:t>
      </w:r>
      <w:r>
        <w:rPr>
          <w:rFonts w:hint="eastAsia"/>
          <w:highlight w:val="yellow"/>
        </w:rPr>
        <w:t>提供低成本资金</w:t>
      </w:r>
      <w:r>
        <w:rPr>
          <w:rFonts w:hint="eastAsia"/>
        </w:rPr>
        <w:t>，引导金融机构在</w:t>
      </w:r>
      <w:r>
        <w:rPr>
          <w:rFonts w:hint="eastAsia"/>
          <w:highlight w:val="yellow"/>
        </w:rPr>
        <w:t>自主决策、自担风险的前提</w:t>
      </w:r>
      <w:r>
        <w:rPr>
          <w:rFonts w:hint="eastAsia"/>
        </w:rPr>
        <w:t>下，向碳减排重点领域内的各类企业一视同仁</w:t>
      </w:r>
      <w:r>
        <w:rPr>
          <w:rFonts w:hint="eastAsia"/>
          <w:highlight w:val="yellow"/>
        </w:rPr>
        <w:t>提供碳减排贷款</w:t>
      </w:r>
      <w:r>
        <w:rPr>
          <w:rFonts w:hint="eastAsia"/>
        </w:rPr>
        <w:t>，贷款利率应与同期限档次贷款市场报价利率（LPR）大致持平。</w:t>
      </w:r>
    </w:p>
    <w:p>
      <w:pPr>
        <w:ind w:left="720" w:hanging="720" w:hangingChars="300"/>
        <w:jc w:val="left"/>
        <w:rPr>
          <w:rFonts w:hint="eastAsia"/>
        </w:rPr>
      </w:pPr>
      <w:r>
        <w:rPr>
          <w:rFonts w:hint="eastAsia"/>
        </w:rPr>
        <w:t>创设推出碳减排支持工具这一结构性货币政策工具，以稳步有序、精准直达方式，支持清洁能源、节能环保、碳减排技术等重点领域的发展，并</w:t>
      </w:r>
      <w:r>
        <w:rPr>
          <w:rFonts w:hint="eastAsia"/>
          <w:highlight w:val="yellow"/>
        </w:rPr>
        <w:t>撬动更多社会资金促进碳减排</w:t>
      </w:r>
      <w:r>
        <w:rPr>
          <w:rFonts w:hint="eastAsia"/>
        </w:rPr>
        <w:t>。</w:t>
      </w:r>
    </w:p>
    <w:p>
      <w:pPr>
        <w:ind w:left="720" w:hanging="720" w:hangingChars="300"/>
        <w:jc w:val="left"/>
        <w:rPr>
          <w:rFonts w:hint="eastAsia"/>
        </w:rPr>
      </w:pPr>
      <w:r>
        <w:rPr>
          <w:rFonts w:hint="eastAsia"/>
        </w:rPr>
        <w:t>碳减排支持工具发放对象暂定为全国性金融机构，人民银行通过“先贷后借”的直达机制，对金融机构向碳减排重点领域内相关企业发放的符合条件的碳减排贷款，按贷款本金的60%提供资金支持，利率为1.75%。</w:t>
      </w:r>
    </w:p>
    <w:p>
      <w:pPr>
        <w:ind w:left="720" w:hanging="720" w:hangingChars="300"/>
        <w:jc w:val="left"/>
        <w:rPr>
          <w:rFonts w:hint="eastAsia"/>
        </w:rPr>
      </w:pPr>
      <w:r>
        <w:rPr>
          <w:rFonts w:hint="eastAsia"/>
        </w:rPr>
        <w:t>为保障碳减排支持工具的</w:t>
      </w:r>
      <w:r>
        <w:rPr>
          <w:rFonts w:hint="eastAsia"/>
          <w:highlight w:val="yellow"/>
        </w:rPr>
        <w:t>精准性和直达性</w:t>
      </w:r>
      <w:r>
        <w:rPr>
          <w:rFonts w:hint="eastAsia"/>
        </w:rPr>
        <w:t>，人民银行要求金融机构公开披露发放碳减排贷款的情况以及贷款带动的碳减排数量等信息，并由第三方专业机构对这些信息进行核实验证，</w:t>
      </w:r>
      <w:r>
        <w:rPr>
          <w:rFonts w:hint="eastAsia"/>
          <w:highlight w:val="yellow"/>
        </w:rPr>
        <w:t>接受社会公众监督</w:t>
      </w:r>
      <w:r>
        <w:rPr>
          <w:rFonts w:hint="eastAsia"/>
        </w:rPr>
        <w:t>。</w:t>
      </w:r>
    </w:p>
    <w:p>
      <w:pPr>
        <w:ind w:left="720" w:hanging="720" w:hangingChars="300"/>
        <w:jc w:val="left"/>
        <w:rPr>
          <w:rFonts w:hint="eastAsia"/>
        </w:rPr>
      </w:pPr>
      <w:r>
        <w:rPr>
          <w:rFonts w:hint="eastAsia"/>
        </w:rPr>
        <w:t>碳减排支持工具的推出将</w:t>
      </w:r>
      <w:r>
        <w:rPr>
          <w:rFonts w:hint="eastAsia"/>
          <w:highlight w:val="yellow"/>
        </w:rPr>
        <w:t>发挥政策示范效应</w:t>
      </w:r>
      <w:r>
        <w:rPr>
          <w:rFonts w:hint="eastAsia"/>
        </w:rPr>
        <w:t>，引导金融机构和企业更</w:t>
      </w:r>
      <w:r>
        <w:rPr>
          <w:rFonts w:hint="eastAsia"/>
          <w:highlight w:val="yellow"/>
        </w:rPr>
        <w:t>充分地认识绿色转型的重要意义</w:t>
      </w:r>
      <w:r>
        <w:rPr>
          <w:rFonts w:hint="eastAsia"/>
        </w:rPr>
        <w:t>，</w:t>
      </w:r>
      <w:r>
        <w:rPr>
          <w:rFonts w:hint="eastAsia"/>
          <w:highlight w:val="yellow"/>
        </w:rPr>
        <w:t>鼓励社会资金更多投向</w:t>
      </w:r>
      <w:r>
        <w:rPr>
          <w:rFonts w:hint="eastAsia"/>
        </w:rPr>
        <w:t>绿色低碳领域，向企业和公众</w:t>
      </w:r>
      <w:r>
        <w:rPr>
          <w:rFonts w:hint="eastAsia"/>
          <w:highlight w:val="yellow"/>
        </w:rPr>
        <w:t>倡导绿色生产生活方式</w:t>
      </w:r>
      <w:r>
        <w:rPr>
          <w:rFonts w:hint="eastAsia"/>
        </w:rPr>
        <w:t>、循环经济等理念，</w:t>
      </w:r>
      <w:bookmarkStart w:id="0" w:name="_GoBack"/>
      <w:bookmarkEnd w:id="0"/>
      <w:r>
        <w:rPr>
          <w:rFonts w:hint="eastAsia"/>
          <w:highlight w:val="yellow"/>
        </w:rPr>
        <w:t>助力实现碳达峰、碳中和目标</w:t>
      </w:r>
      <w:r>
        <w:rPr>
          <w:rFonts w:hint="eastAsia"/>
        </w:rPr>
        <w:t>。</w:t>
      </w:r>
    </w:p>
    <w:p>
      <w:pPr>
        <w:ind w:left="720" w:hanging="720" w:hangingChars="300"/>
        <w:jc w:val="left"/>
        <w:rPr>
          <w:rFonts w:hint="eastAsia"/>
        </w:rPr>
      </w:pPr>
    </w:p>
    <w:p>
      <w:pPr>
        <w:ind w:left="720" w:hanging="720" w:hangingChars="300"/>
        <w:jc w:val="left"/>
        <w:rPr>
          <w:rFonts w:hint="eastAsia"/>
          <w:lang w:eastAsia="zh-CN"/>
        </w:rPr>
      </w:pPr>
    </w:p>
    <w:sectPr>
      <w:footerReference r:id="rId5" w:type="default"/>
      <w:pgSz w:w="11906" w:h="16838"/>
      <w:pgMar w:top="567" w:right="567" w:bottom="567" w:left="56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0101" w:date="2021-12-20T21:09:00Z" w:initials="0">
    <w:p w14:paraId="44489B62" w14:textId="77777777" w14:rsidR="009C144F" w14:rsidRDefault="009C144F">
      <w:pPr>
        <w:pStyle w:val="4"/>
        <w:rPr>
          <w:rFonts w:hint="eastAsia"/>
          <w:lang w:eastAsia="zh-CN"/>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489B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华文新魏">
    <w:panose1 w:val="02010800040101010101"/>
    <w:charset w:val="86"/>
    <w:family w:val="auto"/>
    <w:pitch w:val="default"/>
    <w:sig w:usb0="00000000" w:usb1="00000000" w:usb2="00000010" w:usb3="00000000" w:csb0="00040000" w:csb1="00000000"/>
  </w:font>
  <w:font w:name="楷体_GB2312">
    <w:panose1 w:val="0201060903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00000000" w:usb1="00000000" w:usb2="00000000" w:usb3="00000000" w:csb0="0000019F" w:csb1="00000000"/>
  </w:font>
  <w:font w:name="-webkit-standard">
    <w:panose1 w:val="00000000000000000000"/>
    <w:charset w:val="00"/>
    <w:family w:val="auto"/>
    <w:pitch w:val="default"/>
    <w:sig w:usb0="00000000" w:usb1="00000000" w:usb2="00000000" w:usb3="00000000" w:csb0="00000000" w:csb1="00000000"/>
  </w:font>
  <w:font w:name="楷体">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 w:name="Helvetica Neue">
    <w:panose1 w:val="00000000000000000000"/>
    <w:charset w:val="00"/>
    <w:family w:val="auto"/>
    <w:pitch w:val="default"/>
    <w:sig w:usb0="00000000" w:usb1="00000000" w:usb2="00000000" w:usb3="00000000" w:csb0="00000000" w:csb1="00000000"/>
  </w:font>
  <w:font w:name="PingFang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4874"/>
    </w:sdtPr>
    <w:sdtContent>
      <w:p>
        <w:pPr>
          <w:pStyle w:val="6"/>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F2244"/>
    <w:multiLevelType w:val="singleLevel"/>
    <w:tmpl w:val="61BF2244"/>
    <w:lvl w:ilvl="0" w:tentative="0">
      <w:start w:val="2"/>
      <w:numFmt w:val="decimal"/>
      <w:lvlText w:val="%1."/>
      <w:lvlJc w:val="left"/>
    </w:lvl>
  </w:abstractNum>
  <w:abstractNum w:abstractNumId="1">
    <w:nsid w:val="61BF3156"/>
    <w:multiLevelType w:val="singleLevel"/>
    <w:tmpl w:val="61BF3156"/>
    <w:lvl w:ilvl="0" w:tentative="0">
      <w:start w:val="1"/>
      <w:numFmt w:val="chineseCounting"/>
      <w:lvlText w:val="%1、"/>
      <w:lvlJc w:val="left"/>
    </w:lvl>
  </w:abstractNum>
  <w:abstractNum w:abstractNumId="2">
    <w:nsid w:val="61C07A8A"/>
    <w:multiLevelType w:val="singleLevel"/>
    <w:tmpl w:val="61C07A8A"/>
    <w:lvl w:ilvl="0" w:tentative="0">
      <w:start w:val="2"/>
      <w:numFmt w:val="decimal"/>
      <w:lvlText w:val="%1."/>
      <w:lvlJc w:val="left"/>
    </w:lvl>
  </w:abstractNum>
  <w:abstractNum w:abstractNumId="3">
    <w:nsid w:val="61C08000"/>
    <w:multiLevelType w:val="singleLevel"/>
    <w:tmpl w:val="61C08000"/>
    <w:lvl w:ilvl="0" w:tentative="0">
      <w:start w:val="1"/>
      <w:numFmt w:val="decimal"/>
      <w:lvlText w:val="%1、"/>
      <w:lvlJc w:val="left"/>
    </w:lvl>
  </w:abstractNum>
  <w:abstractNum w:abstractNumId="4">
    <w:nsid w:val="6212141F"/>
    <w:multiLevelType w:val="multilevel"/>
    <w:tmpl w:val="6212141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60" w:after="360" w:line="578" w:lineRule="auto"/>
      <w:jc w:val="left"/>
      <w:outlineLvl w:val="0"/>
    </w:pPr>
    <w:rPr>
      <w:rFonts w:eastAsia="黑体"/>
      <w:b/>
      <w:bCs/>
      <w:kern w:val="44"/>
      <w:sz w:val="32"/>
      <w:szCs w:val="44"/>
    </w:rPr>
  </w:style>
  <w:style w:type="paragraph" w:styleId="3">
    <w:name w:val="heading 2"/>
    <w:basedOn w:val="1"/>
    <w:next w:val="1"/>
    <w:link w:val="14"/>
    <w:qFormat/>
    <w:uiPriority w:val="0"/>
    <w:pPr>
      <w:keepNext/>
      <w:keepLines/>
      <w:spacing w:before="280" w:after="280" w:line="415" w:lineRule="auto"/>
      <w:outlineLvl w:val="1"/>
    </w:pPr>
    <w:rPr>
      <w:rFonts w:ascii="Arial" w:hAnsi="Arial" w:eastAsia="黑体"/>
      <w:b/>
      <w:bCs/>
      <w:sz w:val="28"/>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alloon Text"/>
    <w:basedOn w:val="1"/>
    <w:link w:val="17"/>
    <w:qFormat/>
    <w:uiPriority w:val="0"/>
    <w:rPr>
      <w:sz w:val="18"/>
      <w:szCs w:val="18"/>
    </w:rPr>
  </w:style>
  <w:style w:type="paragraph" w:styleId="6">
    <w:name w:val="footer"/>
    <w:basedOn w:val="1"/>
    <w:link w:val="20"/>
    <w:qFormat/>
    <w:uiPriority w:val="99"/>
    <w:pPr>
      <w:tabs>
        <w:tab w:val="center" w:pos="4153"/>
        <w:tab w:val="right" w:pos="8306"/>
      </w:tabs>
      <w:snapToGrid w:val="0"/>
      <w:jc w:val="left"/>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Normal (Web)"/>
    <w:basedOn w:val="1"/>
    <w:qFormat/>
    <w:uiPriority w:val="0"/>
    <w:pPr>
      <w:spacing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000FF"/>
      <w:u w:val="single"/>
    </w:rPr>
  </w:style>
  <w:style w:type="character" w:customStyle="1" w:styleId="13">
    <w:name w:val="标题 1 Char"/>
    <w:basedOn w:val="10"/>
    <w:link w:val="2"/>
    <w:qFormat/>
    <w:uiPriority w:val="0"/>
    <w:rPr>
      <w:rFonts w:eastAsia="黑体"/>
      <w:b/>
      <w:bCs/>
      <w:kern w:val="44"/>
      <w:sz w:val="32"/>
      <w:szCs w:val="44"/>
    </w:rPr>
  </w:style>
  <w:style w:type="character" w:customStyle="1" w:styleId="14">
    <w:name w:val="标题 2 Char"/>
    <w:basedOn w:val="10"/>
    <w:link w:val="3"/>
    <w:qFormat/>
    <w:uiPriority w:val="0"/>
    <w:rPr>
      <w:rFonts w:ascii="Arial" w:hAnsi="Arial" w:eastAsia="黑体"/>
      <w:b/>
      <w:bCs/>
      <w:kern w:val="2"/>
      <w:sz w:val="28"/>
      <w:szCs w:val="32"/>
    </w:rPr>
  </w:style>
  <w:style w:type="paragraph" w:customStyle="1" w:styleId="15">
    <w:name w:val="List Paragraph"/>
    <w:basedOn w:val="1"/>
    <w:qFormat/>
    <w:uiPriority w:val="34"/>
    <w:pPr>
      <w:ind w:firstLine="420" w:firstLineChars="200"/>
    </w:pPr>
  </w:style>
  <w:style w:type="character" w:customStyle="1" w:styleId="16">
    <w:name w:val="Placeholder Text"/>
    <w:basedOn w:val="10"/>
    <w:semiHidden/>
    <w:qFormat/>
    <w:uiPriority w:val="99"/>
    <w:rPr>
      <w:color w:val="808080"/>
    </w:rPr>
  </w:style>
  <w:style w:type="character" w:customStyle="1" w:styleId="17">
    <w:name w:val="批注框文本 Char"/>
    <w:basedOn w:val="10"/>
    <w:link w:val="5"/>
    <w:qFormat/>
    <w:uiPriority w:val="0"/>
    <w:rPr>
      <w:kern w:val="2"/>
      <w:sz w:val="18"/>
      <w:szCs w:val="18"/>
    </w:rPr>
  </w:style>
  <w:style w:type="character" w:customStyle="1" w:styleId="18">
    <w:name w:val="HTML 预设格式 Char"/>
    <w:basedOn w:val="10"/>
    <w:link w:val="8"/>
    <w:qFormat/>
    <w:uiPriority w:val="99"/>
    <w:rPr>
      <w:rFonts w:ascii="宋体" w:hAnsi="宋体" w:cs="宋体"/>
      <w:sz w:val="24"/>
      <w:szCs w:val="24"/>
    </w:rPr>
  </w:style>
  <w:style w:type="character" w:customStyle="1" w:styleId="19">
    <w:name w:val="页眉 Char"/>
    <w:basedOn w:val="10"/>
    <w:link w:val="7"/>
    <w:qFormat/>
    <w:uiPriority w:val="0"/>
    <w:rPr>
      <w:kern w:val="2"/>
      <w:sz w:val="18"/>
      <w:szCs w:val="18"/>
    </w:rPr>
  </w:style>
  <w:style w:type="character" w:customStyle="1" w:styleId="20">
    <w:name w:val="页脚 Char"/>
    <w:basedOn w:val="10"/>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customXml" Target="ink/ink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customXml" Target="ink/ink26.xml"/><Relationship Id="rId32" Type="http://schemas.openxmlformats.org/officeDocument/2006/relationships/customXml" Target="ink/ink25.xml"/><Relationship Id="rId31" Type="http://schemas.openxmlformats.org/officeDocument/2006/relationships/customXml" Target="ink/ink24.xml"/><Relationship Id="rId30" Type="http://schemas.openxmlformats.org/officeDocument/2006/relationships/customXml" Target="ink/ink23.xml"/><Relationship Id="rId3" Type="http://schemas.openxmlformats.org/officeDocument/2006/relationships/comments" Target="comments.xml"/><Relationship Id="rId29" Type="http://schemas.openxmlformats.org/officeDocument/2006/relationships/customXml" Target="ink/ink22.xml"/><Relationship Id="rId28" Type="http://schemas.openxmlformats.org/officeDocument/2006/relationships/customXml" Target="ink/ink21.xml"/><Relationship Id="rId27" Type="http://schemas.openxmlformats.org/officeDocument/2006/relationships/customXml" Target="ink/ink20.xml"/><Relationship Id="rId26" Type="http://schemas.openxmlformats.org/officeDocument/2006/relationships/customXml" Target="ink/ink19.xml"/><Relationship Id="rId25" Type="http://schemas.openxmlformats.org/officeDocument/2006/relationships/customXml" Target="ink/ink18.xml"/><Relationship Id="rId24" Type="http://schemas.openxmlformats.org/officeDocument/2006/relationships/customXml" Target="ink/ink17.xml"/><Relationship Id="rId23" Type="http://schemas.openxmlformats.org/officeDocument/2006/relationships/customXml" Target="ink/ink16.xml"/><Relationship Id="rId22" Type="http://schemas.openxmlformats.org/officeDocument/2006/relationships/customXml" Target="ink/ink15.xml"/><Relationship Id="rId21" Type="http://schemas.openxmlformats.org/officeDocument/2006/relationships/customXml" Target="ink/ink14.xml"/><Relationship Id="rId20" Type="http://schemas.openxmlformats.org/officeDocument/2006/relationships/customXml" Target="ink/ink13.xml"/><Relationship Id="rId2" Type="http://schemas.openxmlformats.org/officeDocument/2006/relationships/settings" Target="settings.xml"/><Relationship Id="rId19" Type="http://schemas.openxmlformats.org/officeDocument/2006/relationships/customXml" Target="ink/ink12.xml"/><Relationship Id="rId18" Type="http://schemas.openxmlformats.org/officeDocument/2006/relationships/customXml" Target="ink/ink11.xml"/><Relationship Id="rId17" Type="http://schemas.openxmlformats.org/officeDocument/2006/relationships/customXml" Target="ink/ink10.xml"/><Relationship Id="rId16" Type="http://schemas.openxmlformats.org/officeDocument/2006/relationships/customXml" Target="ink/ink9.xml"/><Relationship Id="rId15" Type="http://schemas.openxmlformats.org/officeDocument/2006/relationships/customXml" Target="ink/ink8.xml"/><Relationship Id="rId14" Type="http://schemas.openxmlformats.org/officeDocument/2006/relationships/customXml" Target="ink/ink7.xml"/><Relationship Id="rId13" Type="http://schemas.openxmlformats.org/officeDocument/2006/relationships/customXml" Target="ink/ink6.xml"/><Relationship Id="rId12" Type="http://schemas.openxmlformats.org/officeDocument/2006/relationships/customXml" Target="ink/ink5.xml"/><Relationship Id="rId11" Type="http://schemas.openxmlformats.org/officeDocument/2006/relationships/customXml" Target="ink/ink4.xml"/><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31700.000000 2343300.000000 1000,'0.000000'92.000000'0,"0.000000"-16.000000"0 ,0.000000-15.000000 0,0.000000-15.000000 0,-7.000000-20.000000 0,-11.000000-21.000000 0,-14.000000-22.000000 0,-11.000000-22.000000 0,-3.000000-15.000000 0,10.000000-5.000000 0,10.000000-7.000000 0,9.000000-5.000000 0,6.000000-3.000000 0,3.000000 4.000000 0,3.000000 3.000000 0,4.000000 3.000000 0,1.000000 3.000000 0,0.000000 3.000000 0,0.000000 3.000000 0,0.000000 4.000000 0,3.000000 19.000000 0,6.000000 39.000000 0,7.000000 36.000000 0,6.000000 39.000000 0,-1.000000 25.000000 0,-5.000000 17.000000 0,-7.000000 15.000000 0,-5.000000 16.000000 0,-4.000000 4.000000 0,0.000000-6.000000 0,0.000000-6.000000 0,0.000000-6.000000 0,-2.000000-16.000000 0,-3.000000-25.000000 0,-3.000000-25.000000 0,-2.000000-25.000000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37750.000000 2343450.000000 1000,'0.000000'226.000000'0,"0.000000"-46.000000"0 ,0.000000-47.000000 0,0.000000-47.000000 0,0.000000-27.000000 0,0.000000-6.000000 0,0.000000-6.000000 0,0.000000-6.000000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38300.000000 2343200.000000 1000,'117.000000'-2.000000'0,"-16.000000"-3.000000"0 ,-15.000000-3.000000 0,-15.000000-2.000000 0,-4.000000-6.000000 0,9.000000-6.000000 0,10.000000-6.000000 0,10.000000-6.000000 0,4.000000-6.000000 0,0.000000-2.000000 0,0.000000-3.000000 0,0.000000-3.000000 0,-8.000000 2.000000 0,-16.000000 10.000000 0,-15.000000 10.000000 0,-15.000000 9.000000 0,-20.000000 15.000000 0,-21.000000 22.000000 0,-22.000000 22.000000 0,-22.000000 23.000000 0,-16.000000 11.000000 0,-9.000000 4.000000 0,-10.000000 3.000000 0,-8.000000 3.000000 0,-6.000000-1.000000 0,1.000000-2.000000 0,-1.000000-3.000000 0,1.000000-3.000000 0,1.000000-7.000000 0,3.000000-9.000000 0,3.000000-10.000000 0,4.000000-8.000000 0,5.000000-9.000000 0,10.000000-6.000000 0,10.000000-6.000000 0,9.000000-6.000000 0,13.000000 1.000000 0,20.000000 9.000000 0,18.000000 10.000000 0,20.000000 10.000000 0,5.000000 2.000000 0,-6.000000-3.000000 0,-6.000000-3.000000 0,-6.000000-2.000000 0,-6.000000-1.000000 0,-2.000000 3.000000 0,-3.000000 3.000000 0,-3.000000 4.000000 0,-4.000000 1.000000 0,-3.000000 0.000000 0,-3.000000 0.000000 0,-2.000000 0.000000 0,-6.000000 1.000000 0,-6.000000 4.000000 0,-6.000000 3.000000 0,-6.000000 3.000000 0,-4.000000-2.000000 0,1.000000-6.000000 0,-1.000000-6.000000 0,1.000000-6.000000 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166666656732559" units="cm"/>
      <inkml:brushProperty name="height" value="0.0166666656732559" units="cm"/>
      <inkml:brushProperty name="color" value="#F2385B"/>
      <inkml:brushProperty name="fitToCurve" value="1"/>
      <inkml:brushProperty name="ignorePressure" value="0"/>
    </inkml:brush>
  </inkml:definitions>
  <inkml:trace contextRef="#ctx0" brushRef="#br0">38350.000000 2345150.000000 333,'87.000000'34.000000'167,"28.000000"27.000000"-1 ,27.000000 26.000000 1,28.000000 24.000000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39050.000000 2344000.000000 1000,'159.000000'-113.000000'0,"-31.000000"26.000000"0 ,-31.000000 24.000000 0,-31.000000 26.000000 0,-18.000000 13.000000 0,-3.000000 4.000000 0,-3.000000 3.000000 0,-2.000000 3.000000 0,-5.000000 7.000000 0,-2.000000 14.000000 0,-3.000000 11.000000 0,-3.000000 14.000000 0,-7.000000 7.000000 0,-9.000000 3.000000 0,-10.000000 3.000000 0,-8.000000 4.000000 0,-9.000000 1.000000 0,-6.000000 0.000000 0,-6.000000 0.000000 0,-6.000000 0.000000 0,-4.000000 1.000000 0,1.000000 4.000000 0,-1.000000 3.000000 0,1.000000 3.000000 0,-1.000000-1.000000 0,1.000000-2.000000 0,-1.000000-3.000000 0,1.000000-3.000000 0,-3.000000-6.000000 0,-2.000000-5.000000 0,-3.000000-7.000000 0,-3.000000-5.000000 0,8.000000-8.000000 0,23.000000-5.000000 0,22.000000-7.000000 0,22.000000-5.000000 0,7.000000 0.000000 0,-6.000000 10.000000 0,-6.000000 10.000000 0,-6.000000 9.000000 0,-4.000000 7.000000 0,1.000000 7.000000 0,-1.000000 6.000000 0,1.000000 7.000000 0,-1.000000 2.000000 0,1.000000 1.000000 0,-1.000000-1.000000 0,1.000000 1.000000 0,-3.000000-4.000000 0,-2.000000-6.000000 0,-3.000000-6.000000 0,-3.000000-6.000000 0,-1.000000-13.000000 0,4.000000-19.000000 0,3.000000-18.000000 0,3.000000-19.000000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39650.000000 2344600.000000 1000,'114.000000'-25.000000'0,"-22.000000"0.000000"0 ,-22.000000 0.000000 0,-21.000000 0.000000 0,-12.000000 1.000000 0,1.000000 4.000000 0,-1.000000 3.000000 0,1.000000 3.000000 0,2.000000 1.000000 0,7.000000 1.000000 0,6.000000-1.000000 0,7.000000 1.000000 0,-1.000000 1.000000 0,-6.000000 3.000000 0,-6.000000 3.000000 0,-6.000000 4.000000 0,-7.000000 5.000000 0,-6.000000 10.000000 0,-6.000000 10.000000 0,-6.000000 9.000000 0,-6.000000 9.000000 0,-2.000000 9.000000 0,-3.000000 10.000000 0,-3.000000 10.000000 0,-7.000000 2.000000 0,-9.000000-3.000000 0,-10.000000-3.000000 0,-8.000000-2.000000 0,-4.000000-6.000000 0,3.000000-6.000000 0,3.000000-6.000000 0,4.000000-6.000000 0,-1.000000-7.000000 0,-3.000000-6.000000 0,-3.000000-6.000000 0,-2.000000-6.000000 0,-3.000000-6.000000 0,1.000000-2.000000 0,-1.000000-3.000000 0,1.000000-3.000000 0,-1.000000-4.000000-21,1.000000-3.000000-39,-1.000000-3.000000-40,1.000000-2.000000-39</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39850.000000 2344800.000000 1000,'114.000000'3.000000'0,"-22.000000"6.000000"0 ,-22.000000 7.000000 0,-21.000000 6.000000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39900.000000 2345200.000000 1000,'75.000000'85.000000'0,"0.000000"-27.000000"0 ,0.000000-28.000000 0,0.000000-28.000000 0,-7.000000-18.000000 0,-11.000000-6.000000 0,-14.000000-6.000000 0,-11.000000-6.000000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38800.000000 2344800.000000 1000,'23.000000'75.000000'0,"-3.000000"0.000000"0 ,-3.000000 0.000000 0,-2.000000 0.000000 0,0.000000-5.000000 0,7.000000-9.000000 0,6.000000-10.000000 0,7.000000-8.000000 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44600.000000 2370600.000000 1000,'-35.000000'131.000000'0,"32.000000"-37.000000"0 ,31.000000-38.000000 0,32.000000-37.000000 0,18.000000-26.000000 0,6.000000-11.000000 0,7.000000-14.000000 0,6.000000-11.000000 0,4.000000-6.000000 0,4.000000 4.000000 0,3.000000 3.000000 0,3.000000 3.000000 0,-5.000000 4.000000 0,-12.000000 7.000000 0,-13.000000 6.000000 0,-12.000000 7.000000 0,-16.000000 10.000000 0,-19.000000 16.000000 0,-18.000000 15.000000 0,-19.000000 17.000000 0,-16.000000 2.000000 0,-12.000000-9.000000 0,-13.000000-10.000000 0,-12.000000-8.000000 0,-7.000000-9.000000 0,1.000000-6.000000 0,-1.000000-6.000000 0,1.000000-6.000000 0,2.000000-4.000000 0,7.000000 1.000000 0,6.000000-1.000000 0,7.000000 1.000000 0,7.000000 15.000000 0,9.000000 31.000000 0,10.000000 32.000000 0,10.000000 31.000000 0,10.000000 23.000000 0,13.000000 16.000000 0,12.000000 15.000000 0,13.000000 17.000000 0,4.000000 5.000000 0,-3.000000-3.000000 0,-3.000000-3.000000 0,-2.000000-2.000000 0,-8.000000-15.000000 0,-8.000000-25.000000 0,-10.000000-25.000000 0,-9.000000-25.000000 0,-15.000000-21.000000 0,-18.000000-15.000000 0,-19.000000-15.000000 0,-18.000000-16.000000 0,-9.000000-13.000000 0,4.000000-9.000000 0,3.000000-10.000000 0,3.000000-8.000000 0,3.000000-8.000000 0,3.000000-2.000000 0,3.000000-3.000000 0,4.000000-3.000000 0,2.000000-1.000000 0,4.000000 4.000000 0,3.000000 3.000000 0,3.000000 3.000000 0,6.000000 1.000000 0,9.000000 1.000000 0,10.000000-1.000000 0,10.000000 1.000000 0,13.000000-1.000000 0,19.000000 1.000000 0,19.000000-1.000000 0,19.000000 1.000000 0,13.000000-1.000000 0,10.000000 1.000000 0,10.000000-1.000000 0,9.000000 1.000000 0,1.000000-3.000000 0,-6.000000-2.000000 0,-6.000000-3.000000 0,-6.000000-3.000000 0,-10.000000-1.000000-21,-12.000000 4.000000-39,-13.000000 3.000000-40,-12.000000 3.000000-39</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46750.000000 2369350.000000 1000,'51.000000'67.000000'0,"4.000000"-16.000000"0 ,3.000000-15.000000 0,3.000000-15.000000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32550.000000 2342250.000000 1000,'1.000000'76.000000'0,"4.000000"4.000000"0 ,3.000000 3.000000 0,3.000000 3.000000 0,1.000000 1.000000 0,1.000000 1.000000 0,-1.000000-1.000000 0,1.000000 1.000000 0,-3.000000-1.000000 0,-2.000000 1.000000 0,-3.000000-1.000000 0,-3.000000 1.000000 0,-4.000000-7.000000 0,-3.000000-12.000000 0,-3.000000-13.000000 0,-2.000000-12.000000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46650.000000 2369950.000000 1000,'-10.000000'85.000000'0,"32.000000"-27.000000"0 ,31.000000-28.000000 0,32.000000-28.000000 0,10.000000-18.000000 0,-9.000000-6.000000 0,-10.000000-6.000000 0,-8.000000-6.000000 0,-18.000000 7.000000 0,-25.000000 22.000000 0,-25.000000 22.000000 0,-25.000000 23.000000 0,-11.000000 11.000000 0,3.000000 4.000000 0,3.000000 3.000000 0,4.000000 3.000000 0,1.000000 4.000000 0,0.000000 7.000000 0,0.000000 6.000000 0,0.000000 7.000000 0,0.000000 10.000000 0,0.000000 16.000000 0,0.000000 15.000000 0,0.000000 17.000000 0,1.000000 8.000000 0,4.000000 4.000000 0,3.000000 3.000000 0,3.000000 3.000000 0,-4.000000 1.000000 0,-8.000000 1.000000 0,-10.000000-1.000000 0,-9.000000 1.000000 0,-5.000000-6.000000 0,0.000000-8.000000 0,0.000000-10.000000 0,0.000000-9.000000 0,3.000000-10.000000 0,6.000000-9.000000 0,7.000000-10.000000 0,6.000000-8.000000 0,4.000000-11.000000 0,4.000000-8.000000 0,3.000000-10.000000 0,3.000000-9.000000 0,-7.000000-24.000000 0,-15.000000-37.000000 0,-15.000000-38.000000 0,-16.000000-37.000000 0,-1.000000-12.000000 0,17.000000 17.000000 0,15.000000 15.000000 0,16.000000 16.000000 0,5.000000 7.000000-21,-2.000000 1.000000-39,-3.000000-1.000000-40,-3.000000 1.000000-39</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45350.000000 2369850.000000 1000,'-2.000000'75.000000'0,"-3.000000"0.000000"0 ,-3.000000 0.000000 0,-2.000000 0.000000 0,-1.000000 9.000000 0,3.000000 19.000000 0,3.000000 19.000000 0,4.000000 19.000000 0,1.000000-6.000000 0,0.000000-27.000000 0,0.000000-28.000000 0,0.000000-28.000000 0,0.000000-15.000000-21,0.000000 1.000000-39,0.000000-1.000000-40,0.000000 1.000000-39</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48400.000000 2370000.000000 1000,'7.000000'65.000000'0,"17.000000"-18.000000"0 ,15.000000-19.000000 0,16.000000-18.000000 0,4.000000-10.000000 0,-6.000000 0.000000 0,-6.000000 0.000000 0,-6.000000 0.000000 0,-7.000000 4.000000 0,-6.000000 10.000000 0,-6.000000 10.000000 0,-6.000000 9.000000 0,-13.000000 9.000000 0,-19.000000 9.000000 0,-18.000000 10.000000 0,-19.000000 10.000000 0,-12.000000 4.000000 0,-2.000000 0.000000 0,-3.000000 0.000000 0,-3.000000 0.000000 0,2.000000-4.000000 0,10.000000-5.000000 0,10.000000-7.000000 0,9.000000-5.000000 0,15.000000-11.000000 0,22.000000-11.000000 0,22.000000-14.000000 0,23.000000-11.000000 0,10.000000-9.000000 0,0.000000-3.000000 0,0.000000-3.000000 0,0.000000-2.000000 0,-2.000000-1.000000 0,-3.000000 3.000000 0,-3.000000 3.000000 0,-2.000000 4.000000 0,-8.000000 10.000000 0,-8.000000 19.000000 0,-10.000000 19.000000 0,-9.000000 19.000000 0,-12.000000 9.000000 0,-11.000000 0.000000 0,-14.000000 0.000000 0,-11.000000 0.000000 0,-7.000000-4.000000 0,0.000000-5.000000 0,0.000000-7.000000 0,0.000000-5.000000 0,18.000000-11.000000 0,39.000000-11.000000 0,36.000000-14.000000 0,39.000000-11.000000 0,13.000000-9.000000 0,-9.000000-3.000000 0,-10.000000-3.000000 0,-8.000000-2.000000 0,-9.000000 0.000000 0,-6.000000 7.000000 0,-6.000000 6.000000 0,-6.000000 7.000000 0,-9.000000 7.000000 0,-8.000000 9.000000 0,-10.000000 10.000000 0,-9.000000 10.000000 0,-10.000000 5.000000 0,-9.000000 4.000000 0,-10.000000 3.000000 0,-8.000000 3.000000 0,-9.000000 1.000000 0,-6.000000 1.000000 0,-6.000000-1.000000 0,-6.000000 1.000000 0,-2.000000-4.000000 0,3.000000-6.000000 0,3.000000-6.000000 0,4.000000-6.000000 0,2.000000-7.000000 0,4.000000-6.000000 0,3.000000-6.000000 0,3.000000-6.000000 0,6.000000-12.000000 0,9.000000-15.000000 0,10.000000-15.000000 0,10.000000-16.000000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50600.000000 2369950.000000 1000,'62.000000'93.000000'0,"-24.000000"-11.000000"0 ,-26.000000-14.000000 0,-24.000000-11.000000 0,-17.000000-6.000000 0,-5.000000 4.000000 0,-7.000000 3.000000 0,-5.000000 3.000000 0,-6.000000 1.000000 0,-3.000000 1.000000 0,-3.000000-1.000000 0,-2.000000 1.000000 0,-6.000000-1.000000 0,-6.000000 1.000000 0,-6.000000-1.000000 0,-6.000000 1.000000 0,-2.000000 1.000000 0,3.000000 3.000000 0,3.000000 3.000000 0,4.000000 4.000000 0,7.000000-3.000000 0,13.000000-5.000000 0,12.000000-7.000000 0,13.000000-5.000000 0,15.000000-11.000000 0,19.000000-11.000000 0,19.000000-14.000000 0,19.000000-11.000000 0,16.000000-12.000000 0,17.000000-9.000000 0,15.000000-10.000000 0,16.000000-8.000000 0,9.000000-11.000000 0,3.000000-8.000000 0,3.000000-10.000000 0,4.000000-9.000000 0,-4.000000-4.000000 0,-9.000000 4.000000 0,-10.000000 3.000000 0,-8.000000 3.000000 0,-17.000000 15.000000 0,-21.000000 29.000000 0,-22.000000 28.000000 0,-22.000000 28.000000 0,-22.000000 12.000000 0,-22.000000-3.000000 0,-22.000000-3.000000 0,-21.000000-2.000000 0,-7.000000-6.000000 0,9.000000-6.000000 0,10.000000-6.000000 0,10.000000-6.000000 0,5.000000-6.000000-21,4.000000-2.000000-39,3.000000-3.000000-40,3.000000-3.000000-39</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49800.000000 2370200.000000 1000,'23.000000'98.000000'0,"-3.000000"-3.000000"0 ,-3.000000-3.000000 0,-2.000000-2.000000 0,-3.000000 8.000000 0,1.000000 22.000000 0,-1.000000 22.000000 0,1.000000 23.000000 0,-1.000000 10.000000 0,1.000000 0.000000 0,-1.000000 0.000000 0,1.000000 0.000000 0,-3.000000-10.000000 0,-2.000000-18.000000 0,-3.000000-19.000000 0,-3.000000-18.000000 0,5.000000-23.000000 0,17.000000-24.000000 0,15.000000-26.000000 0,16.000000-24.000000 0,7.000000-24.000000 0,1.000000-22.000000 0,-1.000000-22.000000 0,1.000000-21.000000 0,-7.000000-10.000000 0,-12.000000 3.000000 0,-13.000000 3.000000 0,-12.000000 4.000000 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50650.000000 2371700.000000 1000,'70.000000'70.000000'0,"-9.000000"-9.000000"0 ,-10.000000-10.000000 0,-8.000000-8.000000 0,-4.000000-6.000000 0,3.000000 1.000000 0,3.000000-1.000000 0,4.000000 1.000000 0,2.000000-1.000000 0,4.000000 1.000000 0,3.000000-1.000000 0,3.000000 1.000000 0,3.000000-1.000000 0,3.000000 1.000000 0,3.000000-1.000000 0,4.000000 1.000000 0,-3.000000-6.000000 0,-5.000000-8.000000 0,-7.000000-10.000000 0,-5.000000-9.000000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166666656732559" units="cm"/>
      <inkml:brushProperty name="height" value="0.0166666656732559" units="cm"/>
      <inkml:brushProperty name="color" value="#F2385B"/>
      <inkml:brushProperty name="fitToCurve" value="1"/>
      <inkml:brushProperty name="ignorePressure" value="0"/>
    </inkml:brush>
  </inkml:definitions>
  <inkml:trace contextRef="#ctx0" brushRef="#br0">53000.000000 2372075.000000 333,'87.000000'34.000000'167,"28.000000"27.000000"-1 ,27.000000 26.000000 1,28.000000 24.000000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33100.000000 2342350.000000 1000,'92.000000'43.000000'0,"-16.000000"-11.000000"0 ,-15.000000-14.000000 0,-15.000000-11.000000 0,-6.000000-9.000000 0,7.000000-3.000000 0,6.000000-3.000000 0,7.000000-2.000000 0,-1.000000-3.000000 0,-6.000000 1.000000 0,-6.000000-1.000000 0,-6.000000 1.000000 0,-10.000000 5.000000 0,-12.000000 14.000000 0,-13.000000 11.000000 0,-12.000000 14.000000 0,-10.000000 7.000000 0,-6.000000 3.000000 0,-6.000000 3.000000 0,-6.000000 4.000000 0,-7.000000 4.000000 0,-6.000000 6.000000 0,-6.000000 7.000000 0,-6.000000 6.000000 0,-4.000000 3.000000 0,1.000000 0.000000 0,-1.000000 0.000000 0,1.000000 0.000000 0,-1.000000-4.000000 0,1.000000-5.000000 0,-1.000000-7.000000 0,1.000000-5.000000 0,2.000000-11.000000-21,7.000000-11.000000-39,6.000000-14.000000-40,7.000000-11.000000-39</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33250.000000 2342800.000000 1000,'92.000000'68.000000'0,"-16.000000"-11.000000"0 ,-15.000000-14.000000 0,-15.000000-11.000000 0,-7.000000-7.000000 0,3.000000 0.000000 0,3.000000 0.000000 0,4.000000 0.000000 0,-1.000000-4.000000 0,-3.000000-5.000000 0,-3.000000-7.000000 0,-2.000000-5.000000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33350.000000 2343300.000000 1000,'-4.000000'139.000000'0,"-5.000000"-22.000000"0 ,-7.000000-22.000000 0,-5.000000-21.000000 0,-8.000000-10.000000 0,-5.000000 3.000000 0,-7.000000 3.000000 0,-5.000000 4.000000 0,-4.000000 1.000000 0,0.000000 0.000000 0,0.000000 0.000000 0,0.000000 0.000000 0,0.000000-5.000000 0,0.000000-9.000000 0,0.000000-10.000000 0,0.000000-8.000000 0,14.000000-12.000000 0,28.000000-12.000000 0,28.000000-13.000000 0,29.000000-12.000000 0,13.000000-7.000000 0,1.000000 1.000000 0,-1.000000-1.000000 0,1.000000 1.000000 0,-1.000000-1.000000 0,1.000000 1.000000 0,-1.000000-1.000000 0,1.000000 1.000000 0,-17.000000 12.000000 0,-30.000000 25.000000 0,-32.000000 25.000000 0,-30.000000 25.000000 0,-17.000000 9.000000 0,1.000000-6.000000 0,-1.000000-6.000000 0,1.000000-6.000000 0,1.000000-7.000000 0,3.000000-6.000000 0,3.000000-6.000000 0,4.000000-6.000000 0,15.000000-10.000000 0,28.000000-12.000000 0,28.000000-13.000000 0,29.000000-12.000000 0,19.000000-15.000000 0,14.000000-15.000000 0,11.000000-15.000000 0,14.000000-16.000000 0,5.000000-8.000000 0,1.000000 0.000000 0,-1.000000 0.000000 0,1.000000 0.000000 0,-7.000000 3.000000 0,-12.000000 6.000000 0,-13.000000 7.000000 0,-12.000000 6.000000 0,-12.000000 3.000000 0,-8.000000 0.000000 0,-10.000000 0.000000 0,-9.000000 0.000000 0,-4.000000 4.000000 0,4.000000 10.000000 0,3.000000 10.000000 0,3.000000 9.000000 0,-1.000000 10.000000 0,-2.000000 14.000000 0,-3.000000 11.000000 0,-3.000000 14.000000 0,-1.000000 5.000000 0,4.000000 1.000000 0,3.000000-1.000000 0,3.000000 1.000000 0,-4.000000-1.000000 0,-8.000000 1.000000 0,-10.000000-1.000000 0,-9.000000 1.000000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34200.000000 2344750.000000 1000,'20.000000'140.000000'0,"-9.000000"-18.000000"0 ,-10.000000-19.000000 0,-8.000000-18.000000 0,-6.000000-9.000000 0,1.000000 4.000000 0,-1.000000 3.000000 0,1.000000 3.000000 0,-1.000000-1.000000 0,1.000000-2.000000 0,-1.000000-3.000000 0,1.000000-3.000000 0,1.000000-7.000000 0,3.000000-9.000000 0,3.000000-10.000000 0,4.000000-8.000000 0,-4.000000-15.000000 0,-9.000000-19.000000 0,-10.000000-18.000000 0,-8.000000-19.000000 0,-3.000000-15.000000 0,7.000000-8.000000 0,6.000000-10.000000 0,7.000000-9.000000 0,-1.000000-2.000000 0,-6.000000 6.000000 0,-6.000000 7.000000 0,-6.000000 6.000000 0,-6.000000 7.000000 0,-2.000000 10.000000 0,-3.000000 10.000000 0,-3.000000 9.000000 0,2.000000 13.000000 0,10.000000 20.000000 0,10.000000 18.000000 0,9.000000 20.000000 0,4.000000 5.000000 0,1.000000-6.000000 0,-1.000000-6.000000 0,1.000000-6.000000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34400.000000 2345350.000000 1000,'162.000000'43.000000'0,"-24.000000"-11.000000"0 ,-26.000000-14.000000 0,-24.000000-11.000000 0,-15.000000-9.000000 0,-3.000000-3.000000 0,-3.000000-3.000000 0,-2.000000-2.000000 0,-6.000000-5.000000-21,-6.000000-2.000000-39,-6.000000-3.000000-40,-6.000000-3.000000-39</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36750.000000 2342900.000000 1000,'92.000000'-47.000000'0,"-16.000000"6.000000"0 ,-15.000000 7.000000 0,-15.000000 6.000000 0,-17.000000 13.000000 0,-15.000000 23.000000 0,-15.000000 22.000000 0,-16.000000 22.000000 0,-15.000000 10.000000 0,-11.000000 1.000000 0,-14.000000-1.000000 0,-11.000000 1.000000 0,-7.000000 2.000000 0,0.000000 7.000000 0,0.000000 6.000000 0,0.000000 7.000000 0,1.000000 0.000000 0,4.000000-2.000000 0,3.000000-3.000000 0,3.000000-3.000000 0,6.000000-7.000000 0,9.000000-9.000000 0,10.000000-10.000000 0,10.000000-8.000000 0,16.000000-6.000000 0,26.000000 1.000000 0,24.000000-1.000000 0,26.000000 1.000000 0,7.000000-6.000000 0,-9.000000-8.000000 0,-10.000000-10.000000 0,-8.000000-9.000000 0,-9.000000 2.000000 0,-6.000000 17.000000 0,-6.000000 15.000000 0,-6.000000 16.000000 0,-10.000000 5.000000 0,-12.000000-2.000000 0,-13.000000-3.000000 0,-12.000000-3.000000 0,-9.000000-1.000000 0,-2.000000 4.000000 0,-3.000000 3.000000 0,-3.000000 3.000000 0,2.000000-2.000000 0,10.000000-6.000000 0,10.000000-6.000000 0,9.000000-6.000000 0,13.000000-10.000000 0,20.000000-12.000000 0,18.000000-13.000000 0,20.000000-12.000000 0,6.000000-10.000000 0,-2.000000-6.000000 0,-3.000000-6.000000 0,-3.000000-6.000000 0,-4.000000-2.000000 0,-3.000000 3.000000 0,-3.000000 3.000000 0,-2.000000 4.000000 0,-8.000000 15.000000 0,-8.000000 28.000000 0,-10.000000 28.000000 0,-9.000000 29.000000 0,-10.000000 11.000000 0,-9.000000-2.000000 0,-10.000000-3.000000 0,-8.000000-3.000000 0,-3.000000-2.000000 0,7.000000 0.000000 0,6.000000 0.000000 0,7.000000 0.000000 0,13.000000-16.000000 0,22.000000-31.000000 0,22.000000-31.000000 0,23.000000-31.000000 0,10.000000-24.000000 0,0.000000-16.000000 0,0.000000-15.000000 0,0.000000-15.000000 0,-7.000000-3.000000-21,-11.000000 14.000000-39,-14.000000 11.000000-40,-11.000000 14.000000-39</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12-21T08:38:40"/>
    </inkml:context>
    <inkml:brush xml:id="br0">
      <inkml:brushProperty name="width" value="0.0277777798473835" units="cm"/>
      <inkml:brushProperty name="height" value="0.0277777798473835" units="cm"/>
      <inkml:brushProperty name="color" value="#F2385B"/>
      <inkml:brushProperty name="fitToCurve" value="1"/>
      <inkml:brushProperty name="ignorePressure" value="0"/>
    </inkml:brush>
  </inkml:definitions>
  <inkml:trace contextRef="#ctx0" brushRef="#br0">38450.000000 2342600.000000 1000,'6.000000'65.000000'0,"13.000000"-18.000000"0 ,12.000000-19.000000 0,13.000000-18.000000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14</Pages>
  <Words>2383</Words>
  <Characters>13587</Characters>
  <Lines>113</Lines>
  <Paragraphs>31</Paragraphs>
  <ScaleCrop>false</ScaleCrop>
  <LinksUpToDate>false</LinksUpToDate>
  <CharactersWithSpaces>15939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2014-06-11T13:14:00Z</dcterms:created>
  <dc:creator>Administrator</dc:creator>
  <cp:lastModifiedBy>咿呀呀</cp:lastModifiedBy>
  <dcterms:modified xsi:type="dcterms:W3CDTF">2021-12-21T16:47:14Z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23B622468E3E7527E6F9AD6115DF7F43</vt:lpwstr>
  </property>
  <property fmtid="{D5CDD505-2E9C-101B-9397-08002B2CF9AE}" pid="3" name="KSOProductBuildVer">
    <vt:lpwstr>2052-11.18.0</vt:lpwstr>
  </property>
</Properties>
</file>