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Kozuka Mincho Pr6N H" w:hAnsi="Kozuka Mincho Pr6N H" w:eastAsia="Kozuka Mincho Pr6N H" w:cs="Kozuka Mincho Pr6N H"/>
          <w:kern w:val="2"/>
          <w:sz w:val="21"/>
          <w:szCs w:val="24"/>
          <w:lang w:val="en-US" w:eastAsia="zh-CN" w:bidi="ar-SA"/>
        </w:rPr>
      </w:pPr>
      <w:r>
        <w:rPr>
          <w:rFonts w:hint="eastAsia" w:ascii="Kozuka Mincho Pr6N H" w:hAnsi="Kozuka Mincho Pr6N H" w:eastAsia="Kozuka Mincho Pr6N H" w:cs="Kozuka Mincho Pr6N H"/>
          <w:kern w:val="2"/>
          <w:sz w:val="21"/>
          <w:szCs w:val="24"/>
          <w:lang w:val="en-US" w:eastAsia="zh-CN" w:bidi="ar-SA"/>
        </w:rPr>
        <w:t>The first note of Econometrics</w:t>
      </w:r>
    </w:p>
    <w:p>
      <w:pPr>
        <w:numPr>
          <w:ilvl w:val="0"/>
          <w:numId w:val="0"/>
        </w:numPr>
        <w:spacing w:line="360" w:lineRule="auto"/>
        <w:rPr>
          <w:rFonts w:hint="eastAsia" w:ascii="华文新魏" w:hAnsi="华文新魏" w:eastAsia="华文新魏" w:cs="华文新魏"/>
          <w:b/>
          <w:bCs/>
          <w:sz w:val="24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1.</w:t>
      </w:r>
      <w:r>
        <w:rPr>
          <w:rFonts w:hint="eastAsia" w:ascii="华文新魏" w:hAnsi="华文新魏" w:eastAsia="华文新魏" w:cs="华文新魏"/>
          <w:b/>
          <w:bCs/>
          <w:sz w:val="24"/>
          <w:szCs w:val="32"/>
          <w:lang w:val="en-US" w:eastAsia="zh-CN"/>
        </w:rPr>
        <w:t>平均因果效应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在随机分配的情况下，接受干预的个体与未接受干预的个体在结果变量上的平均值差异。公式为：</w:t>
      </w:r>
      <w:r>
        <w:rPr>
          <w:rFonts w:hint="eastAsia" w:ascii="楷体" w:hAnsi="楷体" w:eastAsia="楷体" w:cs="楷体"/>
          <w:position w:val="-12"/>
          <w:lang w:val="en-US" w:eastAsia="zh-CN"/>
        </w:rPr>
        <w:object>
          <v:shape id="_x0000_i1025" o:spt="75" type="#_x0000_t75" style="height:18pt;width:9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即处理组与对照组结果变量的期望差异。</w:t>
      </w:r>
    </w:p>
    <w:p>
      <w:pPr>
        <w:numPr>
          <w:ilvl w:val="0"/>
          <w:numId w:val="0"/>
        </w:numPr>
        <w:spacing w:line="480" w:lineRule="auto"/>
        <w:ind w:left="0" w:leftChars="0" w:firstLine="0" w:firstLineChars="0"/>
        <w:rPr>
          <w:rFonts w:hint="default" w:ascii="华文新魏" w:hAnsi="华文新魏" w:eastAsia="华文新魏" w:cs="华文新魏"/>
          <w:b/>
          <w:bCs/>
          <w:sz w:val="24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2.</w:t>
      </w:r>
      <w:r>
        <w:rPr>
          <w:rFonts w:hint="eastAsia" w:ascii="华文新魏" w:hAnsi="华文新魏" w:eastAsia="华文新魏" w:cs="华文新魏"/>
          <w:b/>
          <w:bCs/>
          <w:sz w:val="24"/>
          <w:szCs w:val="32"/>
          <w:lang w:val="en-US" w:eastAsia="zh-CN"/>
        </w:rPr>
        <w:t>因变量、自变量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定义一个简单线性回归模型:</w:t>
      </w:r>
      <w:r>
        <w:rPr>
          <w:rFonts w:hint="eastAsia" w:ascii="楷体" w:hAnsi="楷体" w:eastAsia="楷体" w:cs="楷体"/>
          <w:position w:val="-12"/>
          <w:lang w:val="en-US" w:eastAsia="zh-CN"/>
        </w:rPr>
        <w:object>
          <v:shape id="_x0000_i1026" o:spt="75" type="#_x0000_t75" style="height:18pt;width: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.y被称为“因变量”，也就是“被解释变量”；x被称为“自变量”，也就是“解释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变</w:t>
      </w:r>
      <w:r>
        <w:rPr>
          <w:rFonts w:hint="eastAsia" w:ascii="楷体" w:hAnsi="楷体" w:eastAsia="楷体" w:cs="楷体"/>
          <w:b/>
          <w:bCs/>
          <w:lang w:val="en-US" w:eastAsia="zh-CN"/>
        </w:rPr>
        <w:t>量”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3.高斯·马尔科夫假定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①假定</w:t>
      </w:r>
      <w:r>
        <w:rPr>
          <w:rFonts w:hint="eastAsia" w:ascii="Kozuka Mincho Pr6N H" w:hAnsi="Kozuka Mincho Pr6N H" w:eastAsia="Kozuka Mincho Pr6N H" w:cs="Kozuka Mincho Pr6N H"/>
          <w:kern w:val="2"/>
          <w:sz w:val="21"/>
          <w:szCs w:val="24"/>
          <w:lang w:val="en-US" w:eastAsia="zh-CN" w:bidi="ar-SA"/>
        </w:rPr>
        <w:t>MLR.1</w:t>
      </w:r>
      <w:r>
        <w:rPr>
          <w:rFonts w:hint="eastAsia" w:ascii="楷体" w:hAnsi="楷体" w:eastAsia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线性于参数</w:t>
      </w:r>
      <w:r>
        <w:rPr>
          <w:rFonts w:hint="eastAsia" w:ascii="楷体" w:hAnsi="楷体" w:eastAsia="楷体" w:cs="楷体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在总体模型中，因变量y、自变量x和误差项u关系如下：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default" w:ascii="楷体" w:hAnsi="楷体" w:eastAsia="楷体" w:cs="楷体"/>
          <w:position w:val="-12"/>
          <w:lang w:val="en-US" w:eastAsia="zh-CN"/>
        </w:rPr>
        <w:object>
          <v:shape id="_x0000_i1027" o:spt="75" type="#_x0000_t75" style="height:18pt;width:25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，其中，</w:t>
      </w:r>
      <w:r>
        <w:rPr>
          <w:rFonts w:hint="default" w:ascii="Arial" w:hAnsi="Arial" w:eastAsia="楷体" w:cs="Arial"/>
          <w:lang w:val="en-US" w:eastAsia="zh-CN"/>
        </w:rPr>
        <w:t>β</w:t>
      </w:r>
      <w:r>
        <w:rPr>
          <w:rFonts w:hint="eastAsia" w:ascii="楷体" w:hAnsi="楷体" w:eastAsia="楷体" w:cs="楷体"/>
          <w:vertAlign w:val="subscript"/>
          <w:lang w:val="en-US" w:eastAsia="zh-CN"/>
        </w:rPr>
        <w:t>1</w:t>
      </w:r>
      <w:r>
        <w:rPr>
          <w:rFonts w:hint="eastAsia" w:ascii="楷体" w:hAnsi="楷体" w:eastAsia="楷体" w:cs="楷体"/>
          <w:lang w:val="en-US" w:eastAsia="zh-CN"/>
        </w:rPr>
        <w:t>，</w:t>
      </w:r>
      <w:r>
        <w:rPr>
          <w:rFonts w:hint="default" w:ascii="Arial" w:hAnsi="Arial" w:eastAsia="楷体" w:cs="Arial"/>
          <w:lang w:val="en-US" w:eastAsia="zh-CN"/>
        </w:rPr>
        <w:t>β</w:t>
      </w:r>
      <w:r>
        <w:rPr>
          <w:rFonts w:hint="eastAsia" w:ascii="Arial" w:hAnsi="Arial" w:eastAsia="楷体" w:cs="Arial"/>
          <w:vertAlign w:val="subscript"/>
          <w:lang w:val="en-US" w:eastAsia="zh-CN"/>
        </w:rPr>
        <w:t>2``````</w:t>
      </w:r>
      <w:r>
        <w:rPr>
          <w:rFonts w:hint="default" w:ascii="Arial" w:hAnsi="Arial" w:eastAsia="楷体" w:cs="Arial"/>
          <w:lang w:val="en-US" w:eastAsia="zh-CN"/>
        </w:rPr>
        <w:t>β</w:t>
      </w:r>
      <w:r>
        <w:rPr>
          <w:rFonts w:hint="eastAsia" w:ascii="Arial" w:hAnsi="Arial" w:eastAsia="楷体" w:cs="Arial"/>
          <w:vertAlign w:val="subscript"/>
          <w:lang w:val="en-US" w:eastAsia="zh-CN"/>
        </w:rPr>
        <w:t xml:space="preserve">k 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是我们所关心的未知参数（常数），而u则是我们无法观测的随机误差或随机干扰。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②假定</w:t>
      </w:r>
      <w:r>
        <w:rPr>
          <w:rFonts w:hint="eastAsia" w:ascii="Kozuka Mincho Pr6N H" w:hAnsi="Kozuka Mincho Pr6N H" w:eastAsia="Kozuka Mincho Pr6N H" w:cs="Kozuka Mincho Pr6N H"/>
          <w:kern w:val="2"/>
          <w:sz w:val="21"/>
          <w:szCs w:val="24"/>
          <w:lang w:val="en-US" w:eastAsia="zh-CN" w:bidi="ar-SA"/>
        </w:rPr>
        <w:t>MLR.2</w:t>
      </w:r>
      <w:r>
        <w:rPr>
          <w:rFonts w:hint="eastAsia" w:ascii="楷体" w:hAnsi="楷体" w:eastAsia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随机抽样</w:t>
      </w:r>
      <w:r>
        <w:rPr>
          <w:rFonts w:hint="eastAsia" w:ascii="楷体" w:hAnsi="楷体" w:eastAsia="楷体" w:cs="楷体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我们可以使用总体的一个容量为n的随机样本{（x</w:t>
      </w:r>
      <w:r>
        <w:rPr>
          <w:rFonts w:hint="eastAsia" w:ascii="楷体" w:hAnsi="楷体" w:eastAsia="楷体" w:cs="楷体"/>
          <w:vertAlign w:val="subscript"/>
          <w:lang w:val="en-US" w:eastAsia="zh-CN"/>
        </w:rPr>
        <w:t>1</w:t>
      </w:r>
      <w:r>
        <w:rPr>
          <w:rFonts w:hint="eastAsia" w:ascii="楷体" w:hAnsi="楷体" w:eastAsia="楷体" w:cs="楷体"/>
          <w:lang w:val="en-US" w:eastAsia="zh-CN"/>
        </w:rPr>
        <w:t>，x</w:t>
      </w:r>
      <w:r>
        <w:rPr>
          <w:rFonts w:hint="eastAsia" w:ascii="Arial" w:hAnsi="Arial" w:eastAsia="楷体" w:cs="Arial"/>
          <w:vertAlign w:val="subscript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,x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楷体" w:hAnsi="楷体" w:eastAsia="楷体" w:cs="楷体"/>
          <w:vertAlign w:val="subscript"/>
          <w:lang w:val="en-US" w:eastAsia="zh-CN"/>
        </w:rPr>
        <w:t>,</w:t>
      </w:r>
      <w:r>
        <w:rPr>
          <w:rFonts w:hint="eastAsia" w:ascii="楷体" w:hAnsi="楷体" w:eastAsia="楷体" w:cs="楷体"/>
          <w:lang w:val="en-US" w:eastAsia="zh-CN"/>
        </w:rPr>
        <w:t>x</w:t>
      </w:r>
      <w:r>
        <w:rPr>
          <w:rFonts w:hint="eastAsia" w:ascii="楷体" w:hAnsi="楷体" w:eastAsia="楷体" w:cs="楷体"/>
          <w:vertAlign w:val="subscript"/>
          <w:lang w:val="en-US" w:eastAsia="zh-CN"/>
        </w:rPr>
        <w:t>4</w:t>
      </w:r>
      <w:r>
        <w:rPr>
          <w:rFonts w:hint="eastAsia" w:ascii="Arial" w:hAnsi="Arial" w:eastAsia="楷体" w:cs="Arial"/>
          <w:vertAlign w:val="subscript"/>
          <w:lang w:val="en-US" w:eastAsia="zh-CN"/>
        </w:rPr>
        <w:t>``````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x</w:t>
      </w:r>
      <w:r>
        <w:rPr>
          <w:rFonts w:hint="eastAsia" w:ascii="Arial" w:hAnsi="Arial" w:eastAsia="楷体" w:cs="Arial"/>
          <w:vertAlign w:val="subscript"/>
          <w:lang w:val="en-US" w:eastAsia="zh-CN"/>
        </w:rPr>
        <w:t>k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,y</w:t>
      </w:r>
      <w:r>
        <w:rPr>
          <w:rFonts w:hint="eastAsia" w:ascii="Arial" w:hAnsi="Arial" w:eastAsia="楷体" w:cs="Arial"/>
          <w:vertAlign w:val="subscript"/>
          <w:lang w:val="en-US" w:eastAsia="zh-CN"/>
        </w:rPr>
        <w:t>i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;i=1,2,3···</w:t>
      </w:r>
      <w:r>
        <w:rPr>
          <w:rFonts w:hint="eastAsia" w:ascii="楷体" w:hAnsi="楷体" w:eastAsia="楷体" w:cs="楷体"/>
          <w:lang w:val="en-US" w:eastAsia="zh-CN"/>
        </w:rPr>
        <w:t>）}，其中i代表观察，j=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1,2,3···k代表第j个回归元。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③假定</w:t>
      </w:r>
      <w:r>
        <w:rPr>
          <w:rFonts w:hint="eastAsia" w:ascii="Kozuka Mincho Pr6N H" w:hAnsi="Kozuka Mincho Pr6N H" w:eastAsia="Kozuka Mincho Pr6N H" w:cs="Kozuka Mincho Pr6N H"/>
          <w:kern w:val="2"/>
          <w:sz w:val="21"/>
          <w:szCs w:val="24"/>
          <w:lang w:val="en-US" w:eastAsia="zh-CN" w:bidi="ar-SA"/>
        </w:rPr>
        <w:t>MLR.3</w:t>
      </w:r>
      <w:r>
        <w:rPr>
          <w:rFonts w:hint="eastAsia" w:ascii="楷体" w:hAnsi="楷体" w:eastAsia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不存在完全共线性</w:t>
      </w:r>
      <w:r>
        <w:rPr>
          <w:rFonts w:hint="eastAsia" w:ascii="楷体" w:hAnsi="楷体" w:eastAsia="楷体" w:cs="楷体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如果方程中一个自变量是其他解释变量的严格线性组合时，我们认为此模型具有完全共线性；在样本中，没有一个自变量是常熟，自变量之间也不存在严格的线性关系。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④假定</w:t>
      </w:r>
      <w:r>
        <w:rPr>
          <w:rFonts w:hint="eastAsia" w:ascii="Kozuka Mincho Pr6N H" w:hAnsi="Kozuka Mincho Pr6N H" w:eastAsia="Kozuka Mincho Pr6N H" w:cs="Kozuka Mincho Pr6N H"/>
          <w:kern w:val="2"/>
          <w:sz w:val="21"/>
          <w:szCs w:val="24"/>
          <w:lang w:val="en-US" w:eastAsia="zh-CN" w:bidi="ar-SA"/>
        </w:rPr>
        <w:t>MLR.4</w:t>
      </w:r>
      <w:r>
        <w:rPr>
          <w:rFonts w:hint="eastAsia" w:ascii="楷体" w:hAnsi="楷体" w:eastAsia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零条件均值</w:t>
      </w:r>
      <w:r>
        <w:rPr>
          <w:rFonts w:hint="eastAsia" w:ascii="楷体" w:hAnsi="楷体" w:eastAsia="楷体" w:cs="楷体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给定解释变量的任何值，误差的期望为零，即</w:t>
      </w:r>
      <w:r>
        <w:rPr>
          <w:rFonts w:hint="eastAsia" w:ascii="楷体" w:hAnsi="楷体" w:eastAsia="楷体" w:cs="楷体"/>
          <w:b w:val="0"/>
          <w:bCs w:val="0"/>
          <w:color w:val="FF0000"/>
          <w:position w:val="-12"/>
          <w:u w:val="thick"/>
          <w:lang w:val="en-US" w:eastAsia="zh-CN"/>
        </w:rPr>
        <w:object>
          <v:shape id="_x0000_i1028" o:spt="75" type="#_x0000_t75" style="height:18pt;width:1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。因此，我们称所有解释是外生的，否则则是内生的。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⑤假定</w:t>
      </w:r>
      <w:r>
        <w:rPr>
          <w:rFonts w:hint="eastAsia" w:ascii="Kozuka Mincho Pr6N H" w:hAnsi="Kozuka Mincho Pr6N H" w:eastAsia="Kozuka Mincho Pr6N H" w:cs="Kozuka Mincho Pr6N H"/>
          <w:kern w:val="2"/>
          <w:sz w:val="21"/>
          <w:szCs w:val="24"/>
          <w:lang w:val="en-US" w:eastAsia="zh-CN" w:bidi="ar-SA"/>
        </w:rPr>
        <w:t>MLR.5</w:t>
      </w:r>
      <w:r>
        <w:rPr>
          <w:rFonts w:hint="eastAsia" w:ascii="楷体" w:hAnsi="楷体" w:eastAsia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同方差性</w:t>
      </w:r>
      <w:r>
        <w:rPr>
          <w:rFonts w:hint="eastAsia" w:ascii="楷体" w:hAnsi="楷体" w:eastAsia="楷体" w:cs="楷体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给定解释变量的任何值，误差项具有相同的方差，</w:t>
      </w:r>
      <w:r>
        <w:rPr>
          <w:rFonts w:hint="eastAsia" w:ascii="楷体" w:hAnsi="楷体" w:eastAsia="楷体" w:cs="楷体"/>
          <w:b w:val="0"/>
          <w:bCs w:val="0"/>
          <w:position w:val="-12"/>
          <w:u w:val="thick"/>
          <w:lang w:val="en-US" w:eastAsia="zh-CN"/>
        </w:rPr>
        <w:object>
          <v:shape id="_x0000_i1029" o:spt="75" type="#_x0000_t75" style="height:19pt;width:12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left="0" w:leftChars="0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4.一致估计量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ind w:left="0" w:leftChars="0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5.依概率分析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T检验单个回归系数，F检验是对多个约束的联合检验</w:t>
      </w:r>
    </w:p>
    <w:p>
      <w:pPr>
        <w:numPr>
          <w:ilvl w:val="0"/>
          <w:numId w:val="0"/>
        </w:numPr>
        <w:ind w:left="0" w:leftChars="0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6.无偏估计量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7.测量误差不会影响估计的无偏性与一致性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8.遗漏变量是对OLS的影响，一般保证不了无偏性与一致性P135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9.邹至庄检验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将实验数据分成两组，比较两组数据的线性模型的残差平方和。假设具有相同未知方差的独立同分布——正态分布。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具体步骤如下：</w:t>
      </w:r>
    </w:p>
    <w:p>
      <w:pPr>
        <w:numPr>
          <w:ilvl w:val="0"/>
          <w:numId w:val="1"/>
        </w:numPr>
        <w:ind w:leftChars="0" w:firstLine="422" w:firstLineChars="200"/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分别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对两组数据进行回归估计得到残差平方和SSR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和SSR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，两者之和即为无约束模型的残差平方和</w:t>
      </w:r>
    </w:p>
    <w:p>
      <w:pPr>
        <w:numPr>
          <w:ilvl w:val="0"/>
          <w:numId w:val="1"/>
        </w:numPr>
        <w:ind w:leftChars="0" w:firstLine="420" w:firstLineChars="200"/>
        <w:rPr>
          <w:rFonts w:hint="default" w:ascii="楷体" w:hAnsi="楷体" w:eastAsia="楷体" w:cs="楷体"/>
          <w:b w:val="0"/>
          <w:bCs w:val="0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将两组数据</w:t>
      </w:r>
      <w:r>
        <w:rPr>
          <w:rFonts w:hint="eastAsia" w:ascii="楷体" w:hAnsi="楷体" w:eastAsia="楷体" w:cs="楷体"/>
          <w:b/>
          <w:bCs/>
          <w:color w:val="FF0000"/>
          <w:vertAlign w:val="baseline"/>
          <w:lang w:val="en-US" w:eastAsia="zh-CN"/>
        </w:rPr>
        <w:t>混合估计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得到残差平方和SSR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P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，这就是为受约束模型的残差平方和</w:t>
      </w:r>
    </w:p>
    <w:p>
      <w:pPr>
        <w:numPr>
          <w:ilvl w:val="0"/>
          <w:numId w:val="1"/>
        </w:numPr>
        <w:ind w:leftChars="0" w:firstLine="420" w:firstLineChars="200"/>
        <w:rPr>
          <w:rFonts w:hint="default" w:ascii="楷体" w:hAnsi="楷体" w:eastAsia="楷体" w:cs="楷体"/>
          <w:b w:val="0"/>
          <w:bCs w:val="0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构造F统计量，并于给定显著水下F的临界值进行比较，若F值大于临界值，则拒绝假设，即说明两个回归函数存在差异。</w:t>
      </w:r>
    </w:p>
    <w:p>
      <w:pPr>
        <w:numPr>
          <w:ilvl w:val="0"/>
          <w:numId w:val="2"/>
        </w:numPr>
        <w:ind w:leftChars="0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虚拟变量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概念：有关信息通过一个二值变量或者0-1变量来刻画，一般称为虚拟变量（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精准定义：指仅有0-1两个取值的变量，是一种定性变量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。）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虚拟变量陷进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：在多元线性回归模型中，设置了多个虚拟变量，从而导致了多重共线性</w:t>
      </w:r>
    </w:p>
    <w:p>
      <w:pPr>
        <w:numPr>
          <w:ilvl w:val="0"/>
          <w:numId w:val="2"/>
        </w:numPr>
        <w:ind w:leftChars="0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线性概率模型（概念、缺陷）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概念：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以虚拟变量为解释变量的多元线性回归模型（</w:t>
      </w:r>
      <w:r>
        <w:rPr>
          <w:rFonts w:hint="eastAsia" w:ascii="楷体" w:hAnsi="楷体" w:eastAsia="楷体" w:cs="楷体"/>
          <w:position w:val="-12"/>
          <w:lang w:val="en-US" w:eastAsia="zh-CN"/>
        </w:rPr>
        <w:object>
          <v:shape id="_x0000_i1030" o:spt="75" type="#_x0000_t75" style="height:18pt;width:9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）叫做线性概率模型。</w:t>
      </w:r>
    </w:p>
    <w:p>
      <w:pPr>
        <w:numPr>
          <w:ilvl w:val="0"/>
          <w:numId w:val="0"/>
        </w:numPr>
        <w:ind w:firstLine="480" w:firstLineChars="200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缺陷：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（1）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随机扰动项u</w:t>
      </w:r>
      <w:r>
        <w:rPr>
          <w:rFonts w:hint="eastAsia" w:ascii="楷体" w:hAnsi="楷体" w:eastAsia="楷体" w:cs="楷体"/>
          <w:b/>
          <w:bCs/>
          <w:color w:val="FF0000"/>
          <w:vertAlign w:val="subscript"/>
          <w:lang w:val="en-US" w:eastAsia="zh-CN"/>
        </w:rPr>
        <w:t>I</w:t>
      </w:r>
      <w:r>
        <w:rPr>
          <w:rFonts w:hint="eastAsia" w:ascii="楷体" w:hAnsi="楷体" w:eastAsia="楷体" w:cs="楷体"/>
          <w:b/>
          <w:bCs/>
          <w:color w:val="FF0000"/>
          <w:vertAlign w:val="baseline"/>
          <w:lang w:val="en-US" w:eastAsia="zh-CN"/>
        </w:rPr>
        <w:t>的非正态性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（在线性概率模型中，u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不再服从正态分布，但是对参数的假设检验和区间估计要求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随机扰动项u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服从正态分布）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（2）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随机扰动项u</w:t>
      </w:r>
      <w:r>
        <w:rPr>
          <w:rFonts w:hint="eastAsia" w:ascii="楷体" w:hAnsi="楷体" w:eastAsia="楷体" w:cs="楷体"/>
          <w:b/>
          <w:bCs/>
          <w:color w:val="FF0000"/>
          <w:vertAlign w:val="subscript"/>
          <w:lang w:val="en-US" w:eastAsia="zh-CN"/>
        </w:rPr>
        <w:t>I</w:t>
      </w:r>
      <w:r>
        <w:rPr>
          <w:rFonts w:hint="eastAsia" w:ascii="楷体" w:hAnsi="楷体" w:eastAsia="楷体" w:cs="楷体"/>
          <w:b/>
          <w:bCs/>
          <w:color w:val="FF0000"/>
          <w:vertAlign w:val="baseline"/>
          <w:lang w:val="en-US" w:eastAsia="zh-CN"/>
        </w:rPr>
        <w:t>的异方差性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[可证明Var(u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）=p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(1-p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),OLS的估计值不再具有最小方差性，各参数的估计方差也不是最佳估计，但是估计值仍然具有无偏性]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楷体" w:hAnsi="楷体" w:eastAsia="楷体" w:cs="楷体"/>
          <w:b w:val="0"/>
          <w:bCs w:val="0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（3）</w:t>
      </w:r>
      <w:r>
        <w:rPr>
          <w:rFonts w:hint="eastAsia" w:ascii="楷体" w:hAnsi="楷体" w:eastAsia="楷体" w:cs="楷体"/>
          <w:b/>
          <w:bCs/>
          <w:color w:val="FF0000"/>
          <w:vertAlign w:val="baseline"/>
          <w:lang w:val="en-US" w:eastAsia="zh-CN"/>
        </w:rPr>
        <w:t>不满足0</w:t>
      </w:r>
      <w:r>
        <w:rPr>
          <w:rFonts w:hint="default" w:ascii="Arial" w:hAnsi="Arial" w:eastAsia="楷体" w:cs="Arial"/>
          <w:b/>
          <w:bCs/>
          <w:color w:val="FF0000"/>
          <w:vertAlign w:val="baseline"/>
          <w:lang w:val="en-US" w:eastAsia="zh-CN"/>
        </w:rPr>
        <w:t>≤</w:t>
      </w:r>
      <w:r>
        <w:rPr>
          <w:rFonts w:hint="eastAsia" w:ascii="Arial" w:hAnsi="Arial" w:eastAsia="楷体" w:cs="Arial"/>
          <w:b/>
          <w:bCs/>
          <w:color w:val="FF0000"/>
          <w:vertAlign w:val="baseline"/>
          <w:lang w:val="en-US" w:eastAsia="zh-CN"/>
        </w:rPr>
        <w:t>E（Y</w:t>
      </w:r>
      <w:r>
        <w:rPr>
          <w:rFonts w:hint="eastAsia" w:ascii="Arial" w:hAnsi="Arial" w:eastAsia="楷体" w:cs="Arial"/>
          <w:b/>
          <w:bCs/>
          <w:color w:val="FF0000"/>
          <w:vertAlign w:val="subscript"/>
          <w:lang w:val="en-US" w:eastAsia="zh-CN"/>
        </w:rPr>
        <w:t>i</w:t>
      </w:r>
      <w:r>
        <w:rPr>
          <w:rFonts w:hint="eastAsia" w:ascii="Arial" w:hAnsi="Arial" w:eastAsia="楷体" w:cs="Arial"/>
          <w:b/>
          <w:bCs/>
          <w:color w:val="FF0000"/>
          <w:vertAlign w:val="baseline"/>
          <w:lang w:val="en-US" w:eastAsia="zh-CN"/>
        </w:rPr>
        <w:t>|X</w:t>
      </w:r>
      <w:r>
        <w:rPr>
          <w:rFonts w:hint="eastAsia" w:ascii="Arial" w:hAnsi="Arial" w:eastAsia="楷体" w:cs="Arial"/>
          <w:b/>
          <w:bCs/>
          <w:color w:val="FF0000"/>
          <w:vertAlign w:val="subscript"/>
          <w:lang w:val="en-US" w:eastAsia="zh-CN"/>
        </w:rPr>
        <w:t>i</w:t>
      </w:r>
      <w:r>
        <w:rPr>
          <w:rFonts w:hint="eastAsia" w:ascii="Arial" w:hAnsi="Arial" w:eastAsia="楷体" w:cs="Arial"/>
          <w:b/>
          <w:bCs/>
          <w:color w:val="FF0000"/>
          <w:vertAlign w:val="baseline"/>
          <w:lang w:val="en-US" w:eastAsia="zh-CN"/>
        </w:rPr>
        <w:t>）</w:t>
      </w:r>
      <w:r>
        <w:rPr>
          <w:rFonts w:hint="default" w:ascii="Arial" w:hAnsi="Arial" w:eastAsia="楷体" w:cs="Arial"/>
          <w:b/>
          <w:bCs/>
          <w:color w:val="FF0000"/>
          <w:vertAlign w:val="baseline"/>
          <w:lang w:val="en-US" w:eastAsia="zh-CN"/>
        </w:rPr>
        <w:t>≤</w:t>
      </w:r>
      <w:r>
        <w:rPr>
          <w:rFonts w:hint="eastAsia" w:ascii="Arial" w:hAnsi="Arial" w:eastAsia="楷体" w:cs="Arial"/>
          <w:b/>
          <w:bCs/>
          <w:color w:val="FF0000"/>
          <w:vertAlign w:val="baseline"/>
          <w:lang w:val="en-US" w:eastAsia="zh-CN"/>
        </w:rPr>
        <w:t>1的约束</w: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。线性概率模型估计的概率可能大于1或者是负数。</w:t>
      </w:r>
    </w:p>
    <w:p>
      <w:pPr>
        <w:numPr>
          <w:ilvl w:val="0"/>
          <w:numId w:val="2"/>
        </w:numPr>
        <w:ind w:leftChars="0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BP检验原理与步骤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Arial" w:hAnsi="Arial" w:eastAsia="楷体" w:cs="Arial"/>
          <w:b w:val="0"/>
          <w:bCs w:val="0"/>
          <w:vertAlign w:val="baseline"/>
          <w:lang w:val="en-US" w:eastAsia="zh-CN"/>
        </w:rPr>
      </w:pP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H</w:t>
      </w:r>
      <w:r>
        <w:rPr>
          <w:rFonts w:hint="eastAsia" w:ascii="Arial" w:hAnsi="Arial" w:eastAsia="楷体" w:cs="Arial"/>
          <w:b w:val="0"/>
          <w:bCs w:val="0"/>
          <w:vertAlign w:val="subscript"/>
          <w:lang w:val="en-US" w:eastAsia="zh-CN"/>
        </w:rPr>
        <w:t>0</w: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：原模型是同方差的  H</w:t>
      </w:r>
      <w:r>
        <w:rPr>
          <w:rFonts w:hint="eastAsia" w:ascii="Arial" w:hAnsi="Arial" w:eastAsia="楷体" w:cs="Arial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：元模型是异方差的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</w:pP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①对原模型进行回归，得到残差u的预测值，计算其平方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Arial" w:hAnsi="Arial" w:eastAsia="楷体" w:cs="Arial"/>
          <w:b w:val="0"/>
          <w:bCs w:val="0"/>
          <w:vertAlign w:val="superscript"/>
          <w:lang w:val="en-US" w:eastAsia="zh-CN"/>
        </w:rPr>
      </w:pP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②将残差平方和对所有解释变量做一次项的OLS回归，即</w:t>
      </w:r>
      <w:r>
        <w:rPr>
          <w:rFonts w:hint="eastAsia" w:ascii="Arial" w:hAnsi="Arial" w:eastAsia="楷体" w:cs="Arial"/>
          <w:b w:val="0"/>
          <w:bCs w:val="0"/>
          <w:position w:val="-12"/>
          <w:vertAlign w:val="baseline"/>
          <w:lang w:val="en-US" w:eastAsia="zh-CN"/>
        </w:rPr>
        <w:object>
          <v:shape id="_x0000_i1031" o:spt="75" type="#_x0000_t75" style="height:20pt;width:15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，得到拟合优度R</w:t>
      </w:r>
      <w:r>
        <w:rPr>
          <w:rFonts w:hint="eastAsia" w:ascii="Arial" w:hAnsi="Arial" w:eastAsia="楷体" w:cs="Arial"/>
          <w:b w:val="0"/>
          <w:bCs w:val="0"/>
          <w:vertAlign w:val="superscript"/>
          <w:lang w:val="en-US" w:eastAsia="zh-CN"/>
        </w:rPr>
        <w:t>2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</w:pP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③利用拟合优度做辅助性的F检验或者LM检验，其中</w:t>
      </w:r>
    </w:p>
    <w:p>
      <w:pPr>
        <w:numPr>
          <w:ilvl w:val="0"/>
          <w:numId w:val="0"/>
        </w:numPr>
        <w:ind w:leftChars="0" w:firstLine="420" w:firstLineChars="200"/>
        <w:jc w:val="center"/>
        <w:rPr>
          <w:rFonts w:hint="default" w:ascii="Arial" w:hAnsi="Arial" w:eastAsia="楷体" w:cs="Arial"/>
          <w:b w:val="0"/>
          <w:bCs w:val="0"/>
          <w:vertAlign w:val="baseline"/>
          <w:lang w:val="en-US" w:eastAsia="zh-CN"/>
        </w:rPr>
      </w:pPr>
      <w:r>
        <w:rPr>
          <w:rFonts w:hint="eastAsia" w:ascii="Arial" w:hAnsi="Arial" w:eastAsia="楷体" w:cs="Arial"/>
          <w:b w:val="0"/>
          <w:bCs w:val="0"/>
          <w:position w:val="-6"/>
          <w:vertAlign w:val="baseline"/>
          <w:lang w:val="en-US" w:eastAsia="zh-CN"/>
        </w:rPr>
        <w:object>
          <v:shape id="_x0000_i1032" o:spt="75" type="#_x0000_t75" style="height:16pt;width:5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 xml:space="preserve"> </w:t>
      </w:r>
      <w:r>
        <w:rPr>
          <w:rFonts w:hint="eastAsia" w:ascii="Arial" w:hAnsi="Arial" w:eastAsia="楷体" w:cs="Arial"/>
          <w:b w:val="0"/>
          <w:bCs w:val="0"/>
          <w:position w:val="-30"/>
          <w:vertAlign w:val="baseline"/>
          <w:lang w:val="en-US" w:eastAsia="zh-CN"/>
        </w:rPr>
        <w:object>
          <v:shape id="_x0000_i1033" o:spt="75" type="#_x0000_t75" style="height:36pt;width:11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2"/>
        </w:numPr>
        <w:ind w:leftChars="0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White检验原理与步骤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Arial" w:hAnsi="Arial" w:eastAsia="楷体" w:cs="Arial"/>
          <w:b w:val="0"/>
          <w:bCs w:val="0"/>
          <w:vertAlign w:val="baseline"/>
          <w:lang w:val="en-US" w:eastAsia="zh-CN"/>
        </w:rPr>
      </w:pP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H</w:t>
      </w:r>
      <w:r>
        <w:rPr>
          <w:rFonts w:hint="eastAsia" w:ascii="Arial" w:hAnsi="Arial" w:eastAsia="楷体" w:cs="Arial"/>
          <w:b w:val="0"/>
          <w:bCs w:val="0"/>
          <w:vertAlign w:val="subscript"/>
          <w:lang w:val="en-US" w:eastAsia="zh-CN"/>
        </w:rPr>
        <w:t>0</w: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：原模型是同方差的  H</w:t>
      </w:r>
      <w:r>
        <w:rPr>
          <w:rFonts w:hint="eastAsia" w:ascii="Arial" w:hAnsi="Arial" w:eastAsia="楷体" w:cs="Arial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：元模型是异方差的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Arial" w:hAnsi="Arial" w:eastAsia="楷体" w:cs="Arial"/>
          <w:b w:val="0"/>
          <w:bCs w:val="0"/>
          <w:vertAlign w:val="baseline"/>
          <w:lang w:val="en-US" w:eastAsia="zh-CN"/>
        </w:rPr>
      </w:pP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①对原模型进行回归，得到残差u</w:t>
      </w:r>
      <w:r>
        <w:rPr>
          <w:rFonts w:hint="eastAsia" w:ascii="Arial" w:hAnsi="Arial" w:eastAsia="楷体" w:cs="Arial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的预测值，计算u</w:t>
      </w:r>
      <w:r>
        <w:rPr>
          <w:rFonts w:hint="eastAsia" w:ascii="Arial" w:hAnsi="Arial" w:eastAsia="楷体" w:cs="Arial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平方、y</w:t>
      </w:r>
      <w:r>
        <w:rPr>
          <w:rFonts w:hint="eastAsia" w:ascii="Arial" w:hAnsi="Arial" w:eastAsia="楷体" w:cs="Arial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的预测值、y</w:t>
      </w:r>
      <w:r>
        <w:rPr>
          <w:rFonts w:hint="eastAsia" w:ascii="Arial" w:hAnsi="Arial" w:eastAsia="楷体" w:cs="Arial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的预测值平方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Arial" w:hAnsi="Arial" w:eastAsia="楷体" w:cs="Arial"/>
          <w:b w:val="0"/>
          <w:bCs w:val="0"/>
          <w:vertAlign w:val="superscript"/>
          <w:lang w:val="en-US" w:eastAsia="zh-CN"/>
        </w:rPr>
      </w:pP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②将u</w:t>
      </w:r>
      <w:r>
        <w:rPr>
          <w:rFonts w:hint="eastAsia" w:ascii="Arial" w:hAnsi="Arial" w:eastAsia="楷体" w:cs="Arial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平方、y</w:t>
      </w:r>
      <w:r>
        <w:rPr>
          <w:rFonts w:hint="eastAsia" w:ascii="Arial" w:hAnsi="Arial" w:eastAsia="楷体" w:cs="Arial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的预测值、y</w:t>
      </w:r>
      <w:r>
        <w:rPr>
          <w:rFonts w:hint="eastAsia" w:ascii="Arial" w:hAnsi="Arial" w:eastAsia="楷体" w:cs="Arial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的预测值平方做OLS回归，得到拟合优度R</w:t>
      </w:r>
      <w:r>
        <w:rPr>
          <w:rFonts w:hint="eastAsia" w:ascii="Arial" w:hAnsi="Arial" w:eastAsia="楷体" w:cs="Arial"/>
          <w:b w:val="0"/>
          <w:bCs w:val="0"/>
          <w:vertAlign w:val="superscript"/>
          <w:lang w:val="en-US" w:eastAsia="zh-CN"/>
        </w:rPr>
        <w:t>2，</w: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即,</w:t>
      </w:r>
      <w:r>
        <w:rPr>
          <w:rFonts w:hint="eastAsia" w:ascii="Arial" w:hAnsi="Arial" w:eastAsia="楷体" w:cs="Arial"/>
          <w:b w:val="0"/>
          <w:bCs w:val="0"/>
          <w:position w:val="-12"/>
          <w:vertAlign w:val="baseline"/>
          <w:lang w:val="en-US" w:eastAsia="zh-CN"/>
        </w:rPr>
        <w:object>
          <v:shape id="_x0000_i1034" o:spt="75" type="#_x0000_t75" style="height:27pt;width:13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</w:pP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③利用拟合优度做方程整体显著性的F检验或者LM检验，其中</w:t>
      </w:r>
      <w:r>
        <w:rPr>
          <w:rFonts w:hint="eastAsia" w:ascii="Arial" w:hAnsi="Arial" w:eastAsia="楷体" w:cs="Arial"/>
          <w:b w:val="0"/>
          <w:bCs w:val="0"/>
          <w:position w:val="-6"/>
          <w:vertAlign w:val="baseline"/>
          <w:lang w:val="en-US" w:eastAsia="zh-CN"/>
        </w:rPr>
        <w:object>
          <v:shape id="_x0000_i1035" o:spt="75" type="#_x0000_t75" style="height:16pt;width:5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Arial" w:hAnsi="Arial" w:eastAsia="楷体" w:cs="Arial"/>
          <w:b w:val="0"/>
          <w:bCs w:val="0"/>
          <w:vertAlign w:val="baseline"/>
          <w:lang w:val="en-US" w:eastAsia="zh-CN"/>
        </w:rPr>
        <w:t>；</w:t>
      </w:r>
      <w:r>
        <w:rPr>
          <w:rFonts w:hint="eastAsia" w:ascii="Arial" w:hAnsi="Arial" w:eastAsia="楷体" w:cs="Arial"/>
          <w:b w:val="0"/>
          <w:bCs w:val="0"/>
          <w:position w:val="-30"/>
          <w:vertAlign w:val="baseline"/>
          <w:lang w:val="en-US" w:eastAsia="zh-CN"/>
        </w:rPr>
        <w:object>
          <v:shape id="_x0000_i1036" o:spt="75" type="#_x0000_t75" style="height:36pt;width:11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第一章</w:t>
      </w:r>
    </w:p>
    <w:p>
      <w:pPr>
        <w:numPr>
          <w:ilvl w:val="0"/>
          <w:numId w:val="0"/>
        </w:numPr>
        <w:ind w:leftChars="0"/>
        <w:jc w:val="both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1.横截面数据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一个或多个变量发生在同一时间截面上的调查数据</w:t>
      </w:r>
    </w:p>
    <w:p>
      <w:pPr>
        <w:numPr>
          <w:ilvl w:val="0"/>
          <w:numId w:val="0"/>
        </w:numPr>
        <w:ind w:left="0" w:leftChars="0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2.时间序列数据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同一观测个体在不同时点上所观测的数据构成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3.数学期望具有线性可加性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ascii="华文新魏" w:hAnsi="华文新魏" w:eastAsia="华文新魏" w:cs="华文新魏"/>
          <w:b/>
          <w:bCs/>
          <w:kern w:val="2"/>
          <w:position w:val="-10"/>
          <w:sz w:val="24"/>
          <w:szCs w:val="32"/>
          <w:lang w:val="en-US" w:eastAsia="zh-CN" w:bidi="ar-SA"/>
        </w:rPr>
        <w:object>
          <v:shape id="_x0000_i1037" o:spt="75" type="#_x0000_t75" style="height:16pt;width:16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；若X与Y独立，相关系数=0，</w:t>
      </w:r>
      <w:r>
        <w:rPr>
          <w:rFonts w:hint="eastAsia" w:ascii="华文新魏" w:hAnsi="华文新魏" w:eastAsia="华文新魏" w:cs="华文新魏"/>
          <w:b/>
          <w:bCs/>
          <w:kern w:val="2"/>
          <w:position w:val="-10"/>
          <w:sz w:val="24"/>
          <w:szCs w:val="32"/>
          <w:lang w:val="en-US" w:eastAsia="zh-CN" w:bidi="ar-SA"/>
        </w:rPr>
        <w:object>
          <v:shape id="_x0000_i1038" o:spt="75" type="#_x0000_t75" style="height:16pt;width:7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5.中心极限定理的自我表述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很多个随机变量的和服从正态分布（同分布，相互独立）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6.小概率事件在一次实验中一般不会发生，若发生可能不是小概率事件，则原假设可能不正确</w:t>
      </w:r>
    </w:p>
    <w:p>
      <w:pPr>
        <w:numPr>
          <w:ilvl w:val="0"/>
          <w:numId w:val="0"/>
        </w:numPr>
        <w:jc w:val="center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第二章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1.简单回归模型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定义一个简单线性回归模型:</w:t>
      </w:r>
      <w:r>
        <w:rPr>
          <w:rFonts w:hint="eastAsia" w:ascii="楷体" w:hAnsi="楷体" w:eastAsia="楷体" w:cs="楷体"/>
          <w:position w:val="-12"/>
          <w:lang w:val="en-US" w:eastAsia="zh-CN"/>
        </w:rPr>
        <w:object>
          <v:shape id="_x0000_i1039" o:spt="75" type="#_x0000_t75" style="height:18pt;width: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.y被称为“因变量”，也就是“被解释变量”；x被称为“自变量”，也就是“解释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变</w:t>
      </w:r>
      <w:r>
        <w:rPr>
          <w:rFonts w:hint="eastAsia" w:ascii="楷体" w:hAnsi="楷体" w:eastAsia="楷体" w:cs="楷体"/>
          <w:b/>
          <w:bCs/>
          <w:lang w:val="en-US" w:eastAsia="zh-CN"/>
        </w:rPr>
        <w:t>量”</w:t>
      </w:r>
      <w:r>
        <w:rPr>
          <w:rFonts w:hint="eastAsia" w:ascii="楷体" w:hAnsi="楷体" w:eastAsia="楷体" w:cs="楷体"/>
          <w:lang w:val="en-US" w:eastAsia="zh-CN"/>
        </w:rPr>
        <w:t>。</w:t>
      </w:r>
      <w:r>
        <w:rPr>
          <w:rFonts w:hint="default" w:ascii="Arial" w:hAnsi="Arial" w:eastAsia="楷体" w:cs="Arial"/>
          <w:lang w:val="en-US" w:eastAsia="zh-CN"/>
        </w:rPr>
        <w:t>Β</w:t>
      </w:r>
      <w:r>
        <w:rPr>
          <w:rFonts w:hint="eastAsia" w:ascii="楷体" w:hAnsi="楷体" w:eastAsia="楷体" w:cs="楷体"/>
          <w:vertAlign w:val="subscript"/>
          <w:lang w:val="en-US" w:eastAsia="zh-CN"/>
        </w:rPr>
        <w:t>0</w:t>
      </w:r>
      <w:r>
        <w:rPr>
          <w:rFonts w:hint="eastAsia" w:ascii="楷体" w:hAnsi="楷体" w:eastAsia="楷体" w:cs="楷体"/>
          <w:vertAlign w:val="baseline"/>
          <w:lang w:val="en-US" w:eastAsia="zh-CN"/>
        </w:rPr>
        <w:t xml:space="preserve">：常数项、截距项 </w:t>
      </w:r>
      <w:r>
        <w:rPr>
          <w:rFonts w:hint="default" w:ascii="Arial" w:hAnsi="Arial" w:eastAsia="楷体" w:cs="Arial"/>
          <w:vertAlign w:val="baseline"/>
          <w:lang w:val="en-US" w:eastAsia="zh-CN"/>
        </w:rPr>
        <w:t>β</w:t>
      </w:r>
      <w:r>
        <w:rPr>
          <w:rFonts w:hint="eastAsia" w:ascii="楷体" w:hAnsi="楷体" w:eastAsia="楷体" w:cs="楷体"/>
          <w:vertAlign w:val="subscript"/>
          <w:lang w:val="en-US" w:eastAsia="zh-CN"/>
        </w:rPr>
        <w:t>1</w:t>
      </w:r>
      <w:r>
        <w:rPr>
          <w:rFonts w:hint="eastAsia" w:ascii="楷体" w:hAnsi="楷体" w:eastAsia="楷体" w:cs="楷体"/>
          <w:vertAlign w:val="baseline"/>
          <w:lang w:val="en-US" w:eastAsia="zh-CN"/>
        </w:rPr>
        <w:t>：斜率参数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2.零条件均值假定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u的平均值与x无关，且</w:t>
      </w:r>
      <w:r>
        <w:rPr>
          <w:rFonts w:hint="eastAsia" w:ascii="楷体" w:hAnsi="楷体" w:eastAsia="楷体" w:cs="楷体"/>
          <w:position w:val="-10"/>
          <w:vertAlign w:val="baseline"/>
          <w:lang w:val="en-US" w:eastAsia="zh-CN"/>
        </w:rPr>
        <w:object>
          <v:shape id="_x0000_i1040" o:spt="75" type="#_x0000_t75" style="height:16pt;width:15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3.最小二乘估计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OLS估计的方法：使残差平方和最小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position w:val="-14"/>
          <w:vertAlign w:val="baseline"/>
          <w:lang w:val="en-US" w:eastAsia="zh-CN"/>
        </w:rPr>
        <w:object>
          <v:shape id="_x0000_i1041" o:spt="75" type="#_x0000_t75" style="height:34pt;width:312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对</w:t>
      </w:r>
      <w:r>
        <w:rPr>
          <w:rFonts w:hint="default" w:ascii="楷体" w:hAnsi="楷体" w:eastAsia="楷体" w:cs="楷体"/>
          <w:vertAlign w:val="baseline"/>
          <w:lang w:val="en-US" w:eastAsia="zh-CN"/>
        </w:rPr>
        <w:t>β</w:t>
      </w:r>
      <w:r>
        <w:rPr>
          <w:rFonts w:hint="eastAsia" w:ascii="楷体" w:hAnsi="楷体" w:eastAsia="楷体" w:cs="楷体"/>
          <w:vertAlign w:val="baseline"/>
          <w:lang w:val="en-US" w:eastAsia="zh-CN"/>
        </w:rPr>
        <w:t>0与</w:t>
      </w:r>
      <w:r>
        <w:rPr>
          <w:rFonts w:hint="default" w:ascii="楷体" w:hAnsi="楷体" w:eastAsia="楷体" w:cs="楷体"/>
          <w:vertAlign w:val="baseline"/>
          <w:lang w:val="en-US" w:eastAsia="zh-CN"/>
        </w:rPr>
        <w:t>β</w:t>
      </w:r>
      <w:r>
        <w:rPr>
          <w:rFonts w:hint="eastAsia" w:ascii="楷体" w:hAnsi="楷体" w:eastAsia="楷体" w:cs="楷体"/>
          <w:vertAlign w:val="baseline"/>
          <w:lang w:val="en-US" w:eastAsia="zh-CN"/>
        </w:rPr>
        <w:t>1分别求导</w:t>
      </w:r>
      <w:r>
        <w:rPr>
          <w:rFonts w:hint="eastAsia" w:ascii="华文新魏" w:hAnsi="华文新魏" w:eastAsia="华文新魏" w:cs="华文新魏"/>
          <w:b/>
          <w:bCs/>
          <w:kern w:val="2"/>
          <w:position w:val="-14"/>
          <w:sz w:val="24"/>
          <w:szCs w:val="32"/>
          <w:vertAlign w:val="baseline"/>
          <w:lang w:val="en-US" w:eastAsia="zh-CN" w:bidi="ar-SA"/>
        </w:rPr>
        <w:object>
          <v:shape id="_x0000_i1042" o:spt="75" type="#_x0000_t75" style="height:26pt;width:14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，</w:t>
      </w:r>
      <w:r>
        <w:rPr>
          <w:rFonts w:hint="eastAsia" w:ascii="华文新魏" w:hAnsi="华文新魏" w:eastAsia="华文新魏" w:cs="华文新魏"/>
          <w:b/>
          <w:bCs/>
          <w:kern w:val="2"/>
          <w:position w:val="-14"/>
          <w:sz w:val="24"/>
          <w:szCs w:val="32"/>
          <w:vertAlign w:val="baseline"/>
          <w:lang w:val="en-US" w:eastAsia="zh-CN" w:bidi="ar-SA"/>
        </w:rPr>
        <w:object>
          <v:shape id="_x0000_i1043" o:spt="75" type="#_x0000_t75" style="height:26pt;width:138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 xml:space="preserve">   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kern w:val="2"/>
          <w:position w:val="-12"/>
          <w:sz w:val="24"/>
          <w:szCs w:val="32"/>
          <w:vertAlign w:val="baseline"/>
          <w:lang w:val="en-US" w:eastAsia="zh-CN" w:bidi="ar-SA"/>
        </w:rPr>
        <w:object>
          <v:shape id="_x0000_i1044" o:spt="75" type="#_x0000_t75" style="height:24.95pt;width:66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 xml:space="preserve">             </w:t>
      </w:r>
      <w:r>
        <w:rPr>
          <w:rFonts w:hint="eastAsia" w:ascii="华文新魏" w:hAnsi="华文新魏" w:eastAsia="华文新魏" w:cs="华文新魏"/>
          <w:b/>
          <w:bCs/>
          <w:kern w:val="2"/>
          <w:position w:val="-44"/>
          <w:sz w:val="24"/>
          <w:szCs w:val="32"/>
          <w:vertAlign w:val="baseline"/>
          <w:lang w:val="en-US" w:eastAsia="zh-CN" w:bidi="ar-SA"/>
        </w:rPr>
        <w:object>
          <v:shape id="_x0000_i1045" o:spt="75" type="#_x0000_t75" style="height:49.95pt;width:118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>
            <o:LockedField>false</o:LockedField>
          </o:OLEObject>
        </w:object>
      </w:r>
      <w:r>
        <w:rPr>
          <w:rFonts w:hint="eastAsia" w:ascii="楷体" w:hAnsi="楷体" w:eastAsia="楷体" w:cs="楷体"/>
          <w:vertAlign w:val="baseline"/>
          <w:lang w:val="en-US" w:eastAsia="zh-CN"/>
        </w:rPr>
        <w:t>（方分之协）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4.OLS的性质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①残差和为零</w:t>
      </w:r>
      <w:r>
        <w:rPr>
          <w:rFonts w:hint="eastAsia" w:ascii="楷体" w:hAnsi="楷体" w:eastAsia="楷体" w:cs="楷体"/>
          <w:position w:val="-28"/>
          <w:vertAlign w:val="baseline"/>
          <w:lang w:val="en-US" w:eastAsia="zh-CN"/>
        </w:rPr>
        <w:object>
          <v:shape id="_x0000_i1046" o:spt="75" type="#_x0000_t75" style="height:34pt;width:4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②样本协方差为零</w:t>
      </w:r>
      <w:r>
        <w:rPr>
          <w:rFonts w:hint="eastAsia" w:ascii="楷体" w:hAnsi="楷体" w:eastAsia="楷体" w:cs="楷体"/>
          <w:position w:val="-28"/>
          <w:vertAlign w:val="baseline"/>
          <w:lang w:val="en-US" w:eastAsia="zh-CN"/>
        </w:rPr>
        <w:object>
          <v:shape id="_x0000_i1047" o:spt="75" type="#_x0000_t75" style="height:34pt;width:58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position w:val="-12"/>
          <w:sz w:val="24"/>
          <w:szCs w:val="32"/>
          <w:vertAlign w:val="baseline"/>
          <w:lang w:val="en-US" w:eastAsia="zh-CN" w:bidi="ar-SA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③</w:t>
      </w:r>
      <w:r>
        <w:rPr>
          <w:rFonts w:hint="eastAsia" w:ascii="华文新魏" w:hAnsi="华文新魏" w:eastAsia="华文新魏" w:cs="华文新魏"/>
          <w:b/>
          <w:bCs/>
          <w:kern w:val="2"/>
          <w:position w:val="-12"/>
          <w:sz w:val="24"/>
          <w:szCs w:val="32"/>
          <w:vertAlign w:val="baseline"/>
          <w:lang w:val="en-US" w:eastAsia="zh-CN" w:bidi="ar-SA"/>
        </w:rPr>
        <w:object>
          <v:shape id="_x0000_i1048" o:spt="75" type="#_x0000_t75" style="height:31.95pt;width:69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④</w:t>
      </w:r>
      <w:r>
        <w:rPr>
          <w:rFonts w:hint="eastAsia" w:ascii="楷体" w:hAnsi="楷体" w:eastAsia="楷体" w:cs="楷体"/>
          <w:position w:val="-10"/>
          <w:vertAlign w:val="baseline"/>
          <w:lang w:val="en-US" w:eastAsia="zh-CN"/>
        </w:rPr>
        <w:object>
          <v:shape id="_x0000_i1049" o:spt="75" type="#_x0000_t75" style="height:24pt;width:74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5.名词解释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default" w:ascii="楷体" w:hAnsi="楷体" w:eastAsia="楷体" w:cs="楷体"/>
          <w:position w:val="-28"/>
          <w:vertAlign w:val="baseline"/>
          <w:lang w:val="en-US" w:eastAsia="zh-CN"/>
        </w:rPr>
        <w:object>
          <v:shape id="_x0000_i1050" o:spt="75" type="#_x0000_t75" style="height:34pt;width:93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1">
            <o:LockedField>false</o:LockedField>
          </o:OLEObject>
        </w:object>
      </w:r>
      <w:r>
        <w:rPr>
          <w:rFonts w:hint="eastAsia" w:ascii="楷体" w:hAnsi="楷体" w:eastAsia="楷体" w:cs="楷体"/>
          <w:vertAlign w:val="baseline"/>
          <w:lang w:val="en-US" w:eastAsia="zh-CN"/>
        </w:rPr>
        <w:t xml:space="preserve">：总平方和    </w:t>
      </w:r>
      <w:r>
        <w:rPr>
          <w:rFonts w:hint="default" w:ascii="楷体" w:hAnsi="楷体" w:eastAsia="楷体" w:cs="楷体"/>
          <w:position w:val="-28"/>
          <w:vertAlign w:val="baseline"/>
          <w:lang w:val="en-US" w:eastAsia="zh-CN"/>
        </w:rPr>
        <w:object>
          <v:shape id="_x0000_i1051" o:spt="75" type="#_x0000_t75" style="height:34pt;width:9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3">
            <o:LockedField>false</o:LockedField>
          </o:OLEObject>
        </w:object>
      </w:r>
      <w:r>
        <w:rPr>
          <w:rFonts w:hint="eastAsia" w:ascii="楷体" w:hAnsi="楷体" w:eastAsia="楷体" w:cs="楷体"/>
          <w:vertAlign w:val="baseline"/>
          <w:lang w:val="en-US" w:eastAsia="zh-CN"/>
        </w:rPr>
        <w:t>：解释平方和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default" w:ascii="楷体" w:hAnsi="楷体" w:eastAsia="楷体" w:cs="楷体"/>
          <w:position w:val="-28"/>
          <w:vertAlign w:val="baseline"/>
          <w:lang w:val="en-US" w:eastAsia="zh-CN"/>
        </w:rPr>
        <w:object>
          <v:shape id="_x0000_i1052" o:spt="75" type="#_x0000_t75" style="height:34pt;width:7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5">
            <o:LockedField>false</o:LockedField>
          </o:OLEObject>
        </w:object>
      </w:r>
      <w:r>
        <w:rPr>
          <w:rFonts w:hint="eastAsia" w:ascii="楷体" w:hAnsi="楷体" w:eastAsia="楷体" w:cs="楷体"/>
          <w:vertAlign w:val="baseline"/>
          <w:lang w:val="en-US" w:eastAsia="zh-CN"/>
        </w:rPr>
        <w:t xml:space="preserve">：残差平方和   </w:t>
      </w:r>
      <w:r>
        <w:rPr>
          <w:rFonts w:hint="eastAsia" w:ascii="楷体" w:hAnsi="楷体" w:eastAsia="楷体" w:cs="楷体"/>
          <w:position w:val="-24"/>
          <w:vertAlign w:val="baseline"/>
          <w:lang w:val="en-US" w:eastAsia="zh-CN"/>
        </w:rPr>
        <w:object>
          <v:shape id="_x0000_i1053" o:spt="75" type="#_x0000_t75" style="height:31pt;width:10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7">
            <o:LockedField>false</o:LockedField>
          </o:OLEObject>
        </w:object>
      </w:r>
      <w:r>
        <w:rPr>
          <w:rFonts w:hint="eastAsia" w:ascii="楷体" w:hAnsi="楷体" w:eastAsia="楷体" w:cs="楷体"/>
          <w:vertAlign w:val="baseline"/>
          <w:lang w:val="en-US" w:eastAsia="zh-CN"/>
        </w:rPr>
        <w:t>（拟合优度）假设拟合优度=60%，则对变量的解释程度为60%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color w:val="E54C5E" w:themeColor="accent6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6.度量单位变化的规律</w:t>
      </w:r>
      <w:r>
        <w:rPr>
          <w:rFonts w:hint="eastAsia" w:ascii="华文新魏" w:hAnsi="华文新魏" w:eastAsia="华文新魏" w:cs="华文新魏"/>
          <w:b w:val="0"/>
          <w:bCs w:val="0"/>
          <w:color w:val="E54C5E" w:themeColor="accent6"/>
          <w:kern w:val="2"/>
          <w:sz w:val="24"/>
          <w:szCs w:val="32"/>
          <w:lang w:val="en-US" w:eastAsia="zh-CN" w:bidi="ar-SA"/>
          <w14:textFill>
            <w14:solidFill>
              <w14:schemeClr w14:val="accent6"/>
            </w14:solidFill>
          </w14:textFill>
        </w:rPr>
        <w:t>（P16，表2-3）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7.无偏性假定的四个条件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①假定</w:t>
      </w:r>
      <w:r>
        <w:rPr>
          <w:rFonts w:hint="eastAsia" w:ascii="Kozuka Mincho Pr6N H" w:hAnsi="Kozuka Mincho Pr6N H" w:eastAsia="Kozuka Mincho Pr6N H" w:cs="Kozuka Mincho Pr6N H"/>
          <w:kern w:val="2"/>
          <w:sz w:val="21"/>
          <w:szCs w:val="24"/>
          <w:lang w:val="en-US" w:eastAsia="zh-CN" w:bidi="ar-SA"/>
        </w:rPr>
        <w:t>SLR.1</w:t>
      </w:r>
      <w:r>
        <w:rPr>
          <w:rFonts w:hint="eastAsia" w:ascii="楷体" w:hAnsi="楷体" w:eastAsia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线性于参数</w:t>
      </w:r>
      <w:r>
        <w:rPr>
          <w:rFonts w:hint="eastAsia" w:ascii="楷体" w:hAnsi="楷体" w:eastAsia="楷体" w:cs="楷体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在总体模型中，因变量y、自变量x和误差项u关系如下：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default" w:ascii="楷体" w:hAnsi="楷体" w:eastAsia="楷体" w:cs="楷体"/>
          <w:position w:val="-12"/>
          <w:lang w:val="en-US" w:eastAsia="zh-CN"/>
        </w:rPr>
        <w:object>
          <v:shape id="_x0000_i1054" o:spt="75" type="#_x0000_t75" style="height:18pt;width:25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9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，其中，</w:t>
      </w:r>
      <w:r>
        <w:rPr>
          <w:rFonts w:hint="default" w:ascii="Arial" w:hAnsi="Arial" w:eastAsia="楷体" w:cs="Arial"/>
          <w:lang w:val="en-US" w:eastAsia="zh-CN"/>
        </w:rPr>
        <w:t>β</w:t>
      </w:r>
      <w:r>
        <w:rPr>
          <w:rFonts w:hint="eastAsia" w:ascii="楷体" w:hAnsi="楷体" w:eastAsia="楷体" w:cs="楷体"/>
          <w:vertAlign w:val="subscript"/>
          <w:lang w:val="en-US" w:eastAsia="zh-CN"/>
        </w:rPr>
        <w:t>1</w:t>
      </w:r>
      <w:r>
        <w:rPr>
          <w:rFonts w:hint="eastAsia" w:ascii="楷体" w:hAnsi="楷体" w:eastAsia="楷体" w:cs="楷体"/>
          <w:lang w:val="en-US" w:eastAsia="zh-CN"/>
        </w:rPr>
        <w:t>，</w:t>
      </w:r>
      <w:r>
        <w:rPr>
          <w:rFonts w:hint="default" w:ascii="Arial" w:hAnsi="Arial" w:eastAsia="楷体" w:cs="Arial"/>
          <w:lang w:val="en-US" w:eastAsia="zh-CN"/>
        </w:rPr>
        <w:t>β</w:t>
      </w:r>
      <w:r>
        <w:rPr>
          <w:rFonts w:hint="eastAsia" w:ascii="Arial" w:hAnsi="Arial" w:eastAsia="楷体" w:cs="Arial"/>
          <w:vertAlign w:val="subscript"/>
          <w:lang w:val="en-US" w:eastAsia="zh-CN"/>
        </w:rPr>
        <w:t>2``````</w:t>
      </w:r>
      <w:r>
        <w:rPr>
          <w:rFonts w:hint="default" w:ascii="Arial" w:hAnsi="Arial" w:eastAsia="楷体" w:cs="Arial"/>
          <w:lang w:val="en-US" w:eastAsia="zh-CN"/>
        </w:rPr>
        <w:t>β</w:t>
      </w:r>
      <w:r>
        <w:rPr>
          <w:rFonts w:hint="eastAsia" w:ascii="Arial" w:hAnsi="Arial" w:eastAsia="楷体" w:cs="Arial"/>
          <w:vertAlign w:val="subscript"/>
          <w:lang w:val="en-US" w:eastAsia="zh-CN"/>
        </w:rPr>
        <w:t xml:space="preserve">k 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是我们所关心的未知参数（常数），而u则是我们无法观测的随机误差或随机干扰。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②假定</w:t>
      </w:r>
      <w:r>
        <w:rPr>
          <w:rFonts w:hint="eastAsia" w:ascii="Kozuka Mincho Pr6N H" w:hAnsi="Kozuka Mincho Pr6N H" w:eastAsia="Kozuka Mincho Pr6N H" w:cs="Kozuka Mincho Pr6N H"/>
          <w:kern w:val="2"/>
          <w:sz w:val="21"/>
          <w:szCs w:val="24"/>
          <w:lang w:val="en-US" w:eastAsia="zh-CN" w:bidi="ar-SA"/>
        </w:rPr>
        <w:t>SLR.2</w:t>
      </w:r>
      <w:r>
        <w:rPr>
          <w:rFonts w:hint="eastAsia" w:ascii="楷体" w:hAnsi="楷体" w:eastAsia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随机抽样</w:t>
      </w:r>
      <w:r>
        <w:rPr>
          <w:rFonts w:hint="eastAsia" w:ascii="楷体" w:hAnsi="楷体" w:eastAsia="楷体" w:cs="楷体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我们可以使用总体的一个容量为n的随机样本{（x</w:t>
      </w:r>
      <w:r>
        <w:rPr>
          <w:rFonts w:hint="eastAsia" w:ascii="楷体" w:hAnsi="楷体" w:eastAsia="楷体" w:cs="楷体"/>
          <w:vertAlign w:val="subscript"/>
          <w:lang w:val="en-US" w:eastAsia="zh-CN"/>
        </w:rPr>
        <w:t>1</w:t>
      </w:r>
      <w:r>
        <w:rPr>
          <w:rFonts w:hint="eastAsia" w:ascii="楷体" w:hAnsi="楷体" w:eastAsia="楷体" w:cs="楷体"/>
          <w:lang w:val="en-US" w:eastAsia="zh-CN"/>
        </w:rPr>
        <w:t>，x</w:t>
      </w:r>
      <w:r>
        <w:rPr>
          <w:rFonts w:hint="eastAsia" w:ascii="Arial" w:hAnsi="Arial" w:eastAsia="楷体" w:cs="Arial"/>
          <w:vertAlign w:val="subscript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,x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楷体" w:hAnsi="楷体" w:eastAsia="楷体" w:cs="楷体"/>
          <w:vertAlign w:val="subscript"/>
          <w:lang w:val="en-US" w:eastAsia="zh-CN"/>
        </w:rPr>
        <w:t>,</w:t>
      </w:r>
      <w:r>
        <w:rPr>
          <w:rFonts w:hint="eastAsia" w:ascii="楷体" w:hAnsi="楷体" w:eastAsia="楷体" w:cs="楷体"/>
          <w:lang w:val="en-US" w:eastAsia="zh-CN"/>
        </w:rPr>
        <w:t>x</w:t>
      </w:r>
      <w:r>
        <w:rPr>
          <w:rFonts w:hint="eastAsia" w:ascii="楷体" w:hAnsi="楷体" w:eastAsia="楷体" w:cs="楷体"/>
          <w:vertAlign w:val="subscript"/>
          <w:lang w:val="en-US" w:eastAsia="zh-CN"/>
        </w:rPr>
        <w:t>4</w:t>
      </w:r>
      <w:r>
        <w:rPr>
          <w:rFonts w:hint="eastAsia" w:ascii="Arial" w:hAnsi="Arial" w:eastAsia="楷体" w:cs="Arial"/>
          <w:vertAlign w:val="subscript"/>
          <w:lang w:val="en-US" w:eastAsia="zh-CN"/>
        </w:rPr>
        <w:t>``````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x</w:t>
      </w:r>
      <w:r>
        <w:rPr>
          <w:rFonts w:hint="eastAsia" w:ascii="Arial" w:hAnsi="Arial" w:eastAsia="楷体" w:cs="Arial"/>
          <w:vertAlign w:val="subscript"/>
          <w:lang w:val="en-US" w:eastAsia="zh-CN"/>
        </w:rPr>
        <w:t>k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,y</w:t>
      </w:r>
      <w:r>
        <w:rPr>
          <w:rFonts w:hint="eastAsia" w:ascii="Arial" w:hAnsi="Arial" w:eastAsia="楷体" w:cs="Arial"/>
          <w:vertAlign w:val="subscript"/>
          <w:lang w:val="en-US" w:eastAsia="zh-CN"/>
        </w:rPr>
        <w:t>i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;i=1,2,3···</w:t>
      </w:r>
      <w:r>
        <w:rPr>
          <w:rFonts w:hint="eastAsia" w:ascii="楷体" w:hAnsi="楷体" w:eastAsia="楷体" w:cs="楷体"/>
          <w:lang w:val="en-US" w:eastAsia="zh-CN"/>
        </w:rPr>
        <w:t>）}，其中i代表观察，j=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1,2,3···k代表第j个回归元。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③假定</w:t>
      </w:r>
      <w:r>
        <w:rPr>
          <w:rFonts w:hint="eastAsia" w:ascii="Kozuka Mincho Pr6N H" w:hAnsi="Kozuka Mincho Pr6N H" w:eastAsia="Kozuka Mincho Pr6N H" w:cs="Kozuka Mincho Pr6N H"/>
          <w:kern w:val="2"/>
          <w:sz w:val="21"/>
          <w:szCs w:val="24"/>
          <w:lang w:val="en-US" w:eastAsia="zh-CN" w:bidi="ar-SA"/>
        </w:rPr>
        <w:t>SLR.3</w:t>
      </w:r>
      <w:r>
        <w:rPr>
          <w:rFonts w:hint="eastAsia" w:ascii="楷体" w:hAnsi="楷体" w:eastAsia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解释变量的样本有变异</w:t>
      </w:r>
      <w:r>
        <w:rPr>
          <w:rFonts w:hint="eastAsia" w:ascii="楷体" w:hAnsi="楷体" w:eastAsia="楷体" w:cs="楷体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x的样本结果，即{x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,i=1,2,3······n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},数值不完全相同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④假定</w:t>
      </w:r>
      <w:r>
        <w:rPr>
          <w:rFonts w:hint="eastAsia" w:ascii="Kozuka Mincho Pr6N H" w:hAnsi="Kozuka Mincho Pr6N H" w:eastAsia="Kozuka Mincho Pr6N H" w:cs="Kozuka Mincho Pr6N H"/>
          <w:kern w:val="2"/>
          <w:sz w:val="21"/>
          <w:szCs w:val="24"/>
          <w:lang w:val="en-US" w:eastAsia="zh-CN" w:bidi="ar-SA"/>
        </w:rPr>
        <w:t>SLR.4</w:t>
      </w:r>
      <w:r>
        <w:rPr>
          <w:rFonts w:hint="eastAsia" w:ascii="楷体" w:hAnsi="楷体" w:eastAsia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零条件均值</w:t>
      </w:r>
      <w:r>
        <w:rPr>
          <w:rFonts w:hint="eastAsia" w:ascii="楷体" w:hAnsi="楷体" w:eastAsia="楷体" w:cs="楷体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给定解释变量的任何值，误差的期望为零，即</w:t>
      </w:r>
      <w:r>
        <w:rPr>
          <w:rFonts w:hint="eastAsia" w:ascii="楷体" w:hAnsi="楷体" w:eastAsia="楷体" w:cs="楷体"/>
          <w:b w:val="0"/>
          <w:bCs w:val="0"/>
          <w:color w:val="FF0000"/>
          <w:position w:val="-12"/>
          <w:u w:val="thick"/>
          <w:lang w:val="en-US" w:eastAsia="zh-CN"/>
        </w:rPr>
        <w:object>
          <v:shape id="_x0000_i1055" o:spt="75" type="#_x0000_t75" style="height:18pt;width:1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0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。因此，我们称所有解释是外生的，否则则是内生的。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8.</w:t>
      </w:r>
      <w:r>
        <w:rPr>
          <w:rFonts w:hint="eastAsia" w:ascii="华文新魏" w:hAnsi="华文新魏" w:eastAsia="华文新魏" w:cs="华文新魏"/>
          <w:b/>
          <w:bCs/>
          <w:kern w:val="2"/>
          <w:position w:val="-10"/>
          <w:sz w:val="24"/>
          <w:szCs w:val="32"/>
          <w:lang w:val="en-US" w:eastAsia="zh-CN" w:bidi="ar-SA"/>
        </w:rPr>
        <w:object>
          <v:shape id="_x0000_i1056" o:spt="75" type="#_x0000_t75" style="height:24pt;width:78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1">
            <o:LockedField>false</o:LockedField>
          </o:OLEObject>
        </w:objec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、OLS的无偏性、OLS估计量的方差(p17)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9.残差与误差的区分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误差无法观测，残差可以根据数据计算得到。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第三章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1.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多元线性回归模型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一般形式：</w:t>
      </w:r>
      <w:r>
        <w:rPr>
          <w:rFonts w:hint="eastAsia" w:ascii="华文新魏" w:hAnsi="华文新魏" w:eastAsia="华文新魏" w:cs="华文新魏"/>
          <w:b/>
          <w:bCs/>
          <w:kern w:val="2"/>
          <w:position w:val="-12"/>
          <w:sz w:val="24"/>
          <w:szCs w:val="32"/>
          <w:lang w:val="en-US" w:eastAsia="zh-CN" w:bidi="ar-SA"/>
        </w:rPr>
        <w:object>
          <v:shape id="_x0000_i1068" o:spt="75" alt="" type="#_x0000_t75" style="height:18pt;width:17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8" DrawAspect="Content" ObjectID="_1468075757" r:id="rId63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，其中具有K个自变量、一个截距项、k个斜率参数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2.外生变量、内生变量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外生：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在多元线性模型中，与误差项不相关的解释变量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内生：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在多元线性模型中，与误差项相关的解释变量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color w:val="E54C5E" w:themeColor="accent6"/>
          <w:kern w:val="2"/>
          <w:sz w:val="24"/>
          <w:szCs w:val="32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eastAsia" w:ascii="华文新魏" w:hAnsi="华文新魏" w:eastAsia="华文新魏" w:cs="华文新魏"/>
          <w:b/>
          <w:bCs/>
          <w:color w:val="E54C5E" w:themeColor="accent6"/>
          <w:kern w:val="2"/>
          <w:sz w:val="24"/>
          <w:szCs w:val="32"/>
          <w:lang w:val="en-US" w:eastAsia="zh-CN" w:bidi="ar-SA"/>
          <w14:textFill>
            <w14:solidFill>
              <w14:schemeClr w14:val="accent6"/>
            </w14:solidFill>
          </w14:textFill>
        </w:rPr>
        <w:t>3.多元线性回归模型中最小二乘法的操作和解释p36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4.过度设定不影响OLS的无偏性，因为仍然满足4个假定，故参数估计是无偏的。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color w:val="E54C5E" w:themeColor="accent6"/>
          <w:kern w:val="2"/>
          <w:sz w:val="24"/>
          <w:szCs w:val="32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eastAsia" w:ascii="华文新魏" w:hAnsi="华文新魏" w:eastAsia="华文新魏" w:cs="华文新魏"/>
          <w:b/>
          <w:bCs/>
          <w:color w:val="E54C5E" w:themeColor="accent6"/>
          <w:kern w:val="2"/>
          <w:sz w:val="24"/>
          <w:szCs w:val="32"/>
          <w:lang w:val="en-US" w:eastAsia="zh-CN" w:bidi="ar-SA"/>
          <w14:textFill>
            <w14:solidFill>
              <w14:schemeClr w14:val="accent6"/>
            </w14:solidFill>
          </w14:textFill>
        </w:rPr>
        <w:t>5.遗漏变量的偏误，影响OLS导致参数估计有偏P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default" w:ascii="华文新魏" w:hAnsi="华文新魏" w:eastAsia="华文新魏" w:cs="华文新魏"/>
          <w:b/>
          <w:bCs/>
          <w:kern w:val="2"/>
          <w:position w:val="-10"/>
          <w:sz w:val="24"/>
          <w:szCs w:val="32"/>
          <w:lang w:val="en-US" w:eastAsia="zh-CN" w:bidi="ar-SA"/>
        </w:rPr>
        <w:object>
          <v:shape id="_x0000_i1060" o:spt="75" type="#_x0000_t75" style="height:24pt;width:129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0" DrawAspect="Content" ObjectID="_1468075758" r:id="rId65">
            <o:LockedField>false</o:LockedField>
          </o:OLEObject>
        </w:objec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偏误公式：</w:t>
      </w:r>
      <w:r>
        <w:rPr>
          <w:rFonts w:hint="eastAsia" w:ascii="华文新魏" w:hAnsi="华文新魏" w:eastAsia="华文新魏" w:cs="华文新魏"/>
          <w:b/>
          <w:bCs/>
          <w:kern w:val="2"/>
          <w:position w:val="-10"/>
          <w:sz w:val="24"/>
          <w:szCs w:val="32"/>
          <w:lang w:val="en-US" w:eastAsia="zh-CN" w:bidi="ar-SA"/>
        </w:rPr>
        <w:object>
          <v:shape id="_x0000_i1061" o:spt="75" type="#_x0000_t75" style="height:24pt;width:152pt;" o:ole="t" filled="f" o:preferrelative="t" stroked="f" coordsize="21600,21600"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1" DrawAspect="Content" ObjectID="_1468075759" r:id="rId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6.影响系数误差的因素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①误差方差σ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superscript"/>
          <w:lang w:val="en-US" w:eastAsia="zh-CN" w:bidi="ar-SA"/>
        </w:rPr>
        <w:t>2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（正向影响）②x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subscript"/>
          <w:lang w:val="en-US" w:eastAsia="zh-CN" w:bidi="ar-SA"/>
        </w:rPr>
        <w:t>j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的总样本变异SST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subscript"/>
          <w:lang w:val="en-US" w:eastAsia="zh-CN" w:bidi="ar-SA"/>
        </w:rPr>
        <w:t>J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（负面影响）③变量间的线性关系R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subscript"/>
          <w:lang w:val="en-US" w:eastAsia="zh-CN" w:bidi="ar-SA"/>
        </w:rPr>
        <w:t>J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superscript"/>
          <w:lang w:val="en-US" w:eastAsia="zh-CN" w:bidi="ar-SA"/>
        </w:rPr>
        <w:t>2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（正向影响）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color w:val="E54C5E" w:themeColor="accent6"/>
          <w:kern w:val="2"/>
          <w:sz w:val="24"/>
          <w:szCs w:val="32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eastAsia" w:ascii="华文新魏" w:hAnsi="华文新魏" w:eastAsia="华文新魏" w:cs="华文新魏"/>
          <w:b/>
          <w:bCs/>
          <w:color w:val="E54C5E" w:themeColor="accent6"/>
          <w:kern w:val="2"/>
          <w:sz w:val="24"/>
          <w:szCs w:val="32"/>
          <w:lang w:val="en-US" w:eastAsia="zh-CN" w:bidi="ar-SA"/>
          <w14:textFill>
            <w14:solidFill>
              <w14:schemeClr w14:val="accent6"/>
            </w14:solidFill>
          </w14:textFill>
        </w:rPr>
        <w:t>7.</w:t>
      </w:r>
      <w:r>
        <w:rPr>
          <w:rFonts w:hint="eastAsia" w:ascii="华文新魏" w:hAnsi="华文新魏" w:eastAsia="华文新魏" w:cs="华文新魏"/>
          <w:b/>
          <w:bCs/>
          <w:color w:val="E54C5E" w:themeColor="accent6"/>
          <w:kern w:val="2"/>
          <w:position w:val="-10"/>
          <w:sz w:val="24"/>
          <w:szCs w:val="32"/>
          <w:lang w:val="en-US" w:eastAsia="zh-CN" w:bidi="ar-SA"/>
          <w14:textFill>
            <w14:solidFill>
              <w14:schemeClr w14:val="accent6"/>
            </w14:solidFill>
          </w14:textFill>
        </w:rPr>
        <w:object>
          <v:shape id="_x0000_i1062" o:spt="75" type="#_x0000_t75" style="height:24pt;width:55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2" DrawAspect="Content" ObjectID="_1468075760" r:id="rId69">
            <o:LockedField>false</o:LockedField>
          </o:OLEObject>
        </w:object>
      </w:r>
      <w:r>
        <w:rPr>
          <w:rFonts w:hint="eastAsia" w:ascii="华文新魏" w:hAnsi="华文新魏" w:eastAsia="华文新魏" w:cs="华文新魏"/>
          <w:b/>
          <w:bCs/>
          <w:color w:val="E54C5E" w:themeColor="accent6"/>
          <w:kern w:val="2"/>
          <w:sz w:val="24"/>
          <w:szCs w:val="32"/>
          <w:lang w:val="en-US" w:eastAsia="zh-CN" w:bidi="ar-SA"/>
          <w14:textFill>
            <w14:solidFill>
              <w14:schemeClr w14:val="accent6"/>
            </w14:solidFill>
          </w14:textFill>
        </w:rPr>
        <w:t>的表达式推导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第四章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1.正态性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假定总体误差项独立于所有解释变量，且服从均值为零，方差为σ2的正态分布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2.T检验的步骤（笔记）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3.单边检验P98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4.双侧检验P102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5.置信区间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default" w:ascii="华文新魏" w:hAnsi="华文新魏" w:eastAsia="华文新魏" w:cs="华文新魏"/>
          <w:b/>
          <w:bCs/>
          <w:kern w:val="2"/>
          <w:position w:val="-46"/>
          <w:sz w:val="24"/>
          <w:szCs w:val="32"/>
          <w:lang w:val="en-US" w:eastAsia="zh-CN" w:bidi="ar-SA"/>
        </w:rPr>
        <w:object>
          <v:shape id="_x0000_i1063" o:spt="75" type="#_x0000_t75" style="height:52pt;width:121pt;" o:ole="t" filled="f" o:preferrelative="t" stroked="f" coordsize="21600,21600"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3" DrawAspect="Content" ObjectID="_1468075761" r:id="rId71">
            <o:LockedField>false</o:LockedField>
          </o:OLEObject>
        </w:objec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;</w:t>
      </w:r>
      <w:r>
        <w:rPr>
          <w:rFonts w:hint="eastAsia" w:ascii="华文新魏" w:hAnsi="华文新魏" w:eastAsia="华文新魏" w:cs="华文新魏"/>
          <w:b/>
          <w:bCs/>
          <w:kern w:val="2"/>
          <w:position w:val="-32"/>
          <w:sz w:val="24"/>
          <w:szCs w:val="32"/>
          <w:lang w:val="en-US" w:eastAsia="zh-CN" w:bidi="ar-SA"/>
        </w:rPr>
        <w:object>
          <v:shape id="_x0000_i1064" o:spt="75" type="#_x0000_t75" style="height:35pt;width:139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4" DrawAspect="Content" ObjectID="_1468075762" r:id="rId73">
            <o:LockedField>false</o:LockedField>
          </o:OLEObject>
        </w:objec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（区间范围）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6.F检验原理及步骤（笔记本）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第六章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1.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度量单位不影响t统计量、F统计量、拟合优度R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superscript"/>
          <w:lang w:val="en-US" w:eastAsia="zh-CN" w:bidi="ar-SA"/>
        </w:rPr>
        <w:t>2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，要让斜率参数变大，应使对应自变量的度量单位变大或将Y的单位变小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2.Beta系数：也称为标准化系数，将所有的X、Y都标准化后，再做无截距项回归得到系数的估计值。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3.调整之后的拟合优度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公式：</w:t>
      </w:r>
      <w:r>
        <w:rPr>
          <w:rFonts w:hint="eastAsia" w:ascii="华文新魏" w:hAnsi="华文新魏" w:eastAsia="华文新魏" w:cs="华文新魏"/>
          <w:b/>
          <w:bCs/>
          <w:kern w:val="2"/>
          <w:position w:val="-24"/>
          <w:sz w:val="24"/>
          <w:szCs w:val="32"/>
          <w:vertAlign w:val="baseline"/>
          <w:lang w:val="en-US" w:eastAsia="zh-CN" w:bidi="ar-SA"/>
        </w:rPr>
        <w:object>
          <v:shape id="_x0000_i1065" o:spt="75" type="#_x0000_t75" style="height:31pt;width:90pt;" o:ole="t" filled="f" o:preferrelative="t" stroked="f" coordsize="21600,21600"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5" DrawAspect="Content" ObjectID="_1468075763" r:id="rId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①可能小于0，拟合优度等于0时，调整之后的拟合优度=</w:t>
      </w:r>
      <w:r>
        <w:rPr>
          <w:rFonts w:hint="eastAsia" w:ascii="华文新魏" w:hAnsi="华文新魏" w:eastAsia="华文新魏" w:cs="华文新魏"/>
          <w:b/>
          <w:bCs/>
          <w:kern w:val="2"/>
          <w:position w:val="-18"/>
          <w:sz w:val="24"/>
          <w:szCs w:val="32"/>
          <w:vertAlign w:val="baseline"/>
          <w:lang w:val="en-US" w:eastAsia="zh-CN" w:bidi="ar-SA"/>
        </w:rPr>
        <w:object>
          <v:shape id="_x0000_i1066" o:spt="75" type="#_x0000_t75" style="height:24pt;width:60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6" DrawAspect="Content" ObjectID="_1468075764" r:id="rId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第七章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虚拟变量陷进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邹至庄检验（原理及模型设计）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第八章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1.异方差性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position w:val="-12"/>
          <w:sz w:val="24"/>
          <w:szCs w:val="32"/>
          <w:lang w:val="en-US" w:eastAsia="zh-CN" w:bidi="ar-SA"/>
        </w:rPr>
        <w:object>
          <v:shape id="_x0000_i1069" o:spt="75" type="#_x0000_t75" style="height:18pt;width:17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9" DrawAspect="Content" ObjectID="_1468075765" r:id="rId79">
            <o:LockedField>false</o:LockedField>
          </o:OLEObject>
        </w:objec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，被解释变量观测值的分散程度是随解释变量的变化而变化的P142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2.BP检验步骤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3.White检验步骤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4.VIF，方差膨胀因子？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5.WLS检验（笔记本）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6.FGLS检验步骤（笔记本）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7.弱平稳的三个条件（协方差平稳）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①均值E（xt）=u是与时间t无关的常数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②方差Var（xt）=σ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superscript"/>
          <w:lang w:val="en-US" w:eastAsia="zh-CN" w:bidi="ar-SA"/>
        </w:rPr>
        <w:t>2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是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与时间t无关的常数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③协方差Cov（x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subscript"/>
          <w:lang w:val="en-US" w:eastAsia="zh-CN" w:bidi="ar-SA"/>
        </w:rPr>
        <w:t>t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,x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subscript"/>
          <w:lang w:val="en-US" w:eastAsia="zh-CN" w:bidi="ar-SA"/>
        </w:rPr>
        <w:t>t+k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）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vertAlign w:val="baseline"/>
          <w:lang w:val="en-US" w:eastAsia="zh-CN" w:bidi="ar-SA"/>
        </w:rPr>
        <w:t>是只</w:t>
      </w:r>
      <w:r>
        <w:rPr>
          <w:rFonts w:hint="eastAsia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  <w:t>与时间间隔t相关的函数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新魏" w:hAnsi="华文新魏" w:eastAsia="华文新魏" w:cs="华文新魏"/>
          <w:b/>
          <w:bCs/>
          <w:kern w:val="2"/>
          <w:sz w:val="24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267DA3"/>
    <w:multiLevelType w:val="singleLevel"/>
    <w:tmpl w:val="4E267DA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39F1E5"/>
    <w:multiLevelType w:val="singleLevel"/>
    <w:tmpl w:val="5839F1E5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7F56FF3"/>
    <w:multiLevelType w:val="singleLevel"/>
    <w:tmpl w:val="67F56F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41D6583"/>
    <w:rsid w:val="12594362"/>
    <w:rsid w:val="14B51F9D"/>
    <w:rsid w:val="15AA4773"/>
    <w:rsid w:val="1A6974FE"/>
    <w:rsid w:val="21290E19"/>
    <w:rsid w:val="25B3069D"/>
    <w:rsid w:val="28D452E8"/>
    <w:rsid w:val="3D8B42FE"/>
    <w:rsid w:val="693F06EB"/>
    <w:rsid w:val="6EB745E1"/>
    <w:rsid w:val="700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1" Type="http://schemas.openxmlformats.org/officeDocument/2006/relationships/fontTable" Target="fontTable.xml"/><Relationship Id="rId80" Type="http://schemas.openxmlformats.org/officeDocument/2006/relationships/numbering" Target="numbering.xml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1.bin"/><Relationship Id="rId78" Type="http://schemas.openxmlformats.org/officeDocument/2006/relationships/image" Target="media/image35.wmf"/><Relationship Id="rId77" Type="http://schemas.openxmlformats.org/officeDocument/2006/relationships/oleObject" Target="embeddings/oleObject40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7.bin"/><Relationship Id="rId70" Type="http://schemas.openxmlformats.org/officeDocument/2006/relationships/image" Target="media/image31.wmf"/><Relationship Id="rId7" Type="http://schemas.openxmlformats.org/officeDocument/2006/relationships/image" Target="media/image2.wmf"/><Relationship Id="rId69" Type="http://schemas.openxmlformats.org/officeDocument/2006/relationships/oleObject" Target="embeddings/oleObject36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1974</Words>
  <Characters>2252</Characters>
  <Lines>0</Lines>
  <Paragraphs>0</Paragraphs>
  <TotalTime>91</TotalTime>
  <ScaleCrop>false</ScaleCrop>
  <LinksUpToDate>false</LinksUpToDate>
  <CharactersWithSpaces>2287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2024-06-25T15:34:00Z</dcterms:created>
  <dc:creator>honor</dc:creator>
  <cp:lastModifiedBy>黄浩辉</cp:lastModifiedBy>
  <dcterms:modified xsi:type="dcterms:W3CDTF">2024-06-28T12:30:31Z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AFA4D402F4DB49E299B926A4245D3BDA_12</vt:lpwstr>
  </property>
</Properties>
</file>