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D5" w:rsidRPr="0096798A" w:rsidRDefault="00F47E03" w:rsidP="003E4B4C">
      <w:pPr>
        <w:jc w:val="center"/>
        <w:rPr>
          <w:szCs w:val="21"/>
        </w:rPr>
      </w:pPr>
      <w:r w:rsidRPr="0096798A">
        <w:rPr>
          <w:rFonts w:hint="eastAsia"/>
          <w:szCs w:val="21"/>
        </w:rPr>
        <w:t>第</w:t>
      </w:r>
      <w:r w:rsidRPr="0096798A">
        <w:rPr>
          <w:rFonts w:hint="eastAsia"/>
          <w:szCs w:val="21"/>
        </w:rPr>
        <w:t>6</w:t>
      </w:r>
      <w:r w:rsidRPr="0096798A">
        <w:rPr>
          <w:rFonts w:hint="eastAsia"/>
          <w:szCs w:val="21"/>
        </w:rPr>
        <w:t>章</w:t>
      </w:r>
      <w:r w:rsidRPr="0096798A">
        <w:rPr>
          <w:rFonts w:hint="eastAsia"/>
          <w:szCs w:val="21"/>
        </w:rPr>
        <w:t xml:space="preserve"> </w:t>
      </w:r>
      <w:r w:rsidRPr="0096798A">
        <w:rPr>
          <w:rFonts w:hint="eastAsia"/>
          <w:szCs w:val="21"/>
        </w:rPr>
        <w:t>抽样和抽样分布</w:t>
      </w:r>
    </w:p>
    <w:p w:rsidR="00F47E03" w:rsidRPr="00E21FA3" w:rsidRDefault="00F47E03">
      <w:pPr>
        <w:rPr>
          <w:b/>
          <w:szCs w:val="21"/>
        </w:rPr>
      </w:pPr>
      <w:r w:rsidRPr="00E21FA3">
        <w:rPr>
          <w:rFonts w:hint="eastAsia"/>
          <w:b/>
          <w:szCs w:val="21"/>
        </w:rPr>
        <w:t>思考题</w:t>
      </w:r>
    </w:p>
    <w:p w:rsidR="00492A01" w:rsidRPr="0096798A" w:rsidRDefault="00F47E03" w:rsidP="00F47E03">
      <w:pPr>
        <w:rPr>
          <w:szCs w:val="21"/>
        </w:rPr>
      </w:pPr>
      <w:r w:rsidRPr="0096798A">
        <w:rPr>
          <w:rFonts w:hint="eastAsia"/>
          <w:szCs w:val="21"/>
        </w:rPr>
        <w:t>1.</w:t>
      </w:r>
      <w:r w:rsidR="00492A01" w:rsidRPr="0096798A">
        <w:rPr>
          <w:rFonts w:hint="eastAsia"/>
          <w:szCs w:val="21"/>
        </w:rPr>
        <w:t>重置抽样可能会遇到每次都抽到极端值的情况</w:t>
      </w:r>
      <w:bookmarkStart w:id="0" w:name="OLE_LINK10"/>
      <w:bookmarkStart w:id="1" w:name="OLE_LINK11"/>
      <w:r w:rsidR="00492A01" w:rsidRPr="0096798A">
        <w:rPr>
          <w:rFonts w:hint="eastAsia"/>
          <w:szCs w:val="21"/>
        </w:rPr>
        <w:t>，</w:t>
      </w:r>
      <w:bookmarkEnd w:id="0"/>
      <w:bookmarkEnd w:id="1"/>
      <w:r w:rsidR="00C70946" w:rsidRPr="0096798A">
        <w:rPr>
          <w:rFonts w:hint="eastAsia"/>
          <w:szCs w:val="21"/>
        </w:rPr>
        <w:t>所以</w:t>
      </w:r>
      <w:proofErr w:type="gramStart"/>
      <w:r w:rsidR="00492A01" w:rsidRPr="0096798A">
        <w:rPr>
          <w:rFonts w:hint="eastAsia"/>
          <w:szCs w:val="21"/>
        </w:rPr>
        <w:t>不</w:t>
      </w:r>
      <w:proofErr w:type="gramEnd"/>
      <w:r w:rsidR="00492A01" w:rsidRPr="0096798A">
        <w:rPr>
          <w:rFonts w:hint="eastAsia"/>
          <w:szCs w:val="21"/>
        </w:rPr>
        <w:t>重置抽样分布的误差要在重置抽样分布误差的基础上增加一个小于</w:t>
      </w:r>
      <w:r w:rsidR="00492A01" w:rsidRPr="0096798A">
        <w:rPr>
          <w:rFonts w:hint="eastAsia"/>
          <w:szCs w:val="21"/>
        </w:rPr>
        <w:t>1</w:t>
      </w:r>
      <w:r w:rsidR="00BB6490" w:rsidRPr="0096798A">
        <w:rPr>
          <w:rFonts w:hint="eastAsia"/>
          <w:szCs w:val="21"/>
        </w:rPr>
        <w:t>的修正因子</w:t>
      </w:r>
      <w:r w:rsidR="00492A01" w:rsidRPr="0096798A">
        <w:rPr>
          <w:rFonts w:hint="eastAsia"/>
          <w:szCs w:val="21"/>
        </w:rPr>
        <w:t>，</w:t>
      </w:r>
      <w:r w:rsidR="00BB6490" w:rsidRPr="0096798A">
        <w:rPr>
          <w:rFonts w:hint="eastAsia"/>
          <w:szCs w:val="21"/>
        </w:rPr>
        <w:t>因此</w:t>
      </w:r>
      <w:r w:rsidR="00C70946" w:rsidRPr="0096798A">
        <w:rPr>
          <w:rFonts w:hint="eastAsia"/>
          <w:szCs w:val="21"/>
        </w:rPr>
        <w:t>重置抽样分布的误差总是大于</w:t>
      </w:r>
      <w:proofErr w:type="gramStart"/>
      <w:r w:rsidR="00C70946" w:rsidRPr="0096798A">
        <w:rPr>
          <w:rFonts w:hint="eastAsia"/>
          <w:szCs w:val="21"/>
        </w:rPr>
        <w:t>不</w:t>
      </w:r>
      <w:proofErr w:type="gramEnd"/>
      <w:r w:rsidR="00C70946" w:rsidRPr="0096798A">
        <w:rPr>
          <w:rFonts w:hint="eastAsia"/>
          <w:szCs w:val="21"/>
        </w:rPr>
        <w:t>重置抽样分布的误差。</w:t>
      </w:r>
    </w:p>
    <w:p w:rsidR="00916E2A" w:rsidRPr="0096798A" w:rsidRDefault="00916E2A" w:rsidP="00A8799C">
      <w:pPr>
        <w:rPr>
          <w:szCs w:val="21"/>
        </w:rPr>
      </w:pPr>
      <w:r w:rsidRPr="0096798A">
        <w:rPr>
          <w:rFonts w:hint="eastAsia"/>
          <w:szCs w:val="21"/>
        </w:rPr>
        <w:t>2.</w:t>
      </w:r>
      <w:proofErr w:type="gramStart"/>
      <w:r w:rsidR="00BB6490" w:rsidRPr="0096798A">
        <w:rPr>
          <w:rFonts w:hint="eastAsia"/>
          <w:szCs w:val="21"/>
        </w:rPr>
        <w:t>不</w:t>
      </w:r>
      <w:proofErr w:type="gramEnd"/>
      <w:r w:rsidR="00BB6490" w:rsidRPr="0096798A">
        <w:rPr>
          <w:rFonts w:hint="eastAsia"/>
          <w:szCs w:val="21"/>
        </w:rPr>
        <w:t>重置抽样分布的样本平均值更集中于总体平均数，但如果总体单位数很大时，修正因子</w:t>
      </w:r>
      <w:r w:rsidR="00A8799C" w:rsidRPr="0096798A">
        <w:rPr>
          <w:position w:val="-26"/>
          <w:szCs w:val="21"/>
        </w:rPr>
        <w:object w:dxaOrig="8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35.15pt" o:ole="">
            <v:imagedata r:id="rId6" o:title=""/>
          </v:shape>
          <o:OLEObject Type="Embed" ProgID="Equation.3" ShapeID="_x0000_i1025" DrawAspect="Content" ObjectID="_1519159850" r:id="rId7"/>
        </w:object>
      </w:r>
      <w:r w:rsidR="00BB6490" w:rsidRPr="0096798A">
        <w:rPr>
          <w:rFonts w:hint="eastAsia"/>
          <w:szCs w:val="21"/>
        </w:rPr>
        <w:t>接近于</w:t>
      </w:r>
      <w:r w:rsidR="00BB6490" w:rsidRPr="0096798A">
        <w:rPr>
          <w:rFonts w:hint="eastAsia"/>
          <w:szCs w:val="21"/>
        </w:rPr>
        <w:t>1</w:t>
      </w:r>
      <w:r w:rsidR="00BB6490" w:rsidRPr="0096798A">
        <w:rPr>
          <w:rFonts w:hint="eastAsia"/>
          <w:szCs w:val="21"/>
        </w:rPr>
        <w:t>，则</w:t>
      </w:r>
      <w:r w:rsidR="00A8799C" w:rsidRPr="0096798A">
        <w:rPr>
          <w:rFonts w:hint="eastAsia"/>
          <w:szCs w:val="21"/>
        </w:rPr>
        <w:t>两者几乎没有差别，即</w:t>
      </w:r>
      <w:proofErr w:type="gramStart"/>
      <w:r w:rsidR="00A8799C" w:rsidRPr="0096798A">
        <w:rPr>
          <w:rFonts w:hint="eastAsia"/>
          <w:szCs w:val="21"/>
        </w:rPr>
        <w:t>当总体</w:t>
      </w:r>
      <w:proofErr w:type="gramEnd"/>
      <w:r w:rsidR="00A8799C" w:rsidRPr="0096798A">
        <w:rPr>
          <w:rFonts w:hint="eastAsia"/>
          <w:szCs w:val="21"/>
        </w:rPr>
        <w:t>单位数很大时，</w:t>
      </w:r>
      <w:proofErr w:type="gramStart"/>
      <w:r w:rsidR="00A8799C" w:rsidRPr="0096798A">
        <w:rPr>
          <w:rFonts w:hint="eastAsia"/>
          <w:szCs w:val="21"/>
        </w:rPr>
        <w:t>不</w:t>
      </w:r>
      <w:proofErr w:type="gramEnd"/>
      <w:r w:rsidR="00A8799C" w:rsidRPr="0096798A">
        <w:rPr>
          <w:rFonts w:hint="eastAsia"/>
          <w:szCs w:val="21"/>
        </w:rPr>
        <w:t>重置抽样分布就趋近于重置抽样分布。</w:t>
      </w:r>
    </w:p>
    <w:p w:rsidR="008655C5" w:rsidRPr="0096798A" w:rsidRDefault="00916E2A" w:rsidP="00F47E03">
      <w:pPr>
        <w:rPr>
          <w:szCs w:val="21"/>
        </w:rPr>
      </w:pPr>
      <w:r w:rsidRPr="0096798A">
        <w:rPr>
          <w:rFonts w:hint="eastAsia"/>
          <w:szCs w:val="21"/>
        </w:rPr>
        <w:t>3.</w:t>
      </w:r>
      <w:r w:rsidR="00A8799C" w:rsidRPr="0096798A">
        <w:rPr>
          <w:rFonts w:hint="eastAsia"/>
          <w:szCs w:val="21"/>
        </w:rPr>
        <w:t>正态分布的密度函数：</w:t>
      </w:r>
      <w:r w:rsidR="008655C5" w:rsidRPr="0096798A">
        <w:rPr>
          <w:position w:val="-28"/>
          <w:szCs w:val="21"/>
        </w:rPr>
        <w:object w:dxaOrig="2140" w:dyaOrig="760">
          <v:shape id="_x0000_i1026" type="#_x0000_t75" style="width:107.15pt;height:38pt" o:ole="">
            <v:imagedata r:id="rId8" o:title=""/>
          </v:shape>
          <o:OLEObject Type="Embed" ProgID="Equation.3" ShapeID="_x0000_i1026" DrawAspect="Content" ObjectID="_1519159851" r:id="rId9"/>
        </w:object>
      </w:r>
      <w:r w:rsidR="008655C5" w:rsidRPr="0096798A">
        <w:rPr>
          <w:rFonts w:hint="eastAsia"/>
          <w:szCs w:val="21"/>
        </w:rPr>
        <w:t>，</w:t>
      </w:r>
      <w:r w:rsidR="00A8799C" w:rsidRPr="0096798A">
        <w:rPr>
          <w:rFonts w:hint="eastAsia"/>
          <w:szCs w:val="21"/>
        </w:rPr>
        <w:t>具有以下几个特征：</w:t>
      </w:r>
    </w:p>
    <w:p w:rsidR="00A8799C" w:rsidRPr="0096798A" w:rsidRDefault="00B03144" w:rsidP="00B03144">
      <w:pPr>
        <w:rPr>
          <w:szCs w:val="21"/>
        </w:rPr>
      </w:pPr>
      <w:r w:rsidRPr="0096798A">
        <w:rPr>
          <w:rFonts w:hint="eastAsia"/>
          <w:szCs w:val="21"/>
        </w:rPr>
        <w:t>（</w:t>
      </w:r>
      <w:r w:rsidRPr="0096798A">
        <w:rPr>
          <w:rFonts w:hint="eastAsia"/>
          <w:szCs w:val="21"/>
        </w:rPr>
        <w:t>1</w:t>
      </w:r>
      <w:r w:rsidRPr="0096798A">
        <w:rPr>
          <w:rFonts w:hint="eastAsia"/>
          <w:szCs w:val="21"/>
        </w:rPr>
        <w:t>）对称性。以</w:t>
      </w:r>
      <w:r w:rsidRPr="0096798A">
        <w:rPr>
          <w:position w:val="-10"/>
          <w:szCs w:val="21"/>
        </w:rPr>
        <w:object w:dxaOrig="620" w:dyaOrig="260">
          <v:shape id="_x0000_i1027" type="#_x0000_t75" style="width:30.55pt;height:12.65pt" o:ole="">
            <v:imagedata r:id="rId10" o:title=""/>
          </v:shape>
          <o:OLEObject Type="Embed" ProgID="Equation.3" ShapeID="_x0000_i1027" DrawAspect="Content" ObjectID="_1519159852" r:id="rId11"/>
        </w:object>
      </w:r>
      <w:r w:rsidRPr="0096798A">
        <w:rPr>
          <w:rFonts w:hint="eastAsia"/>
          <w:szCs w:val="21"/>
        </w:rPr>
        <w:t>为对称轴，曲线完全对称地向两边延伸；</w:t>
      </w:r>
    </w:p>
    <w:p w:rsidR="00B03144" w:rsidRPr="0096798A" w:rsidRDefault="00B03144" w:rsidP="00B03144">
      <w:pPr>
        <w:rPr>
          <w:szCs w:val="21"/>
        </w:rPr>
      </w:pPr>
      <w:r w:rsidRPr="0096798A">
        <w:rPr>
          <w:rFonts w:hint="eastAsia"/>
          <w:szCs w:val="21"/>
        </w:rPr>
        <w:t>（</w:t>
      </w:r>
      <w:r w:rsidRPr="0096798A">
        <w:rPr>
          <w:rFonts w:hint="eastAsia"/>
          <w:szCs w:val="21"/>
        </w:rPr>
        <w:t>2</w:t>
      </w:r>
      <w:r w:rsidRPr="0096798A">
        <w:rPr>
          <w:rFonts w:hint="eastAsia"/>
          <w:szCs w:val="21"/>
        </w:rPr>
        <w:t>）非负性。</w:t>
      </w:r>
      <w:bookmarkStart w:id="2" w:name="OLE_LINK35"/>
      <w:r w:rsidRPr="0096798A">
        <w:rPr>
          <w:position w:val="-10"/>
          <w:szCs w:val="21"/>
        </w:rPr>
        <w:object w:dxaOrig="540" w:dyaOrig="320">
          <v:shape id="_x0000_i1028" type="#_x0000_t75" style="width:27.05pt;height:15.55pt" o:ole="">
            <v:imagedata r:id="rId12" o:title=""/>
          </v:shape>
          <o:OLEObject Type="Embed" ProgID="Equation.3" ShapeID="_x0000_i1028" DrawAspect="Content" ObjectID="_1519159853" r:id="rId13"/>
        </w:object>
      </w:r>
      <w:bookmarkEnd w:id="2"/>
      <w:r w:rsidRPr="0096798A">
        <w:rPr>
          <w:rFonts w:hint="eastAsia"/>
          <w:szCs w:val="21"/>
        </w:rPr>
        <w:t>是非负函数，以</w:t>
      </w:r>
      <w:r w:rsidR="0036078D" w:rsidRPr="0096798A">
        <w:rPr>
          <w:position w:val="-6"/>
          <w:szCs w:val="21"/>
        </w:rPr>
        <w:object w:dxaOrig="200" w:dyaOrig="220">
          <v:shape id="_x0000_i1029" type="#_x0000_t75" style="width:9.8pt;height:11.5pt" o:ole="">
            <v:imagedata r:id="rId14" o:title=""/>
          </v:shape>
          <o:OLEObject Type="Embed" ProgID="Equation.3" ShapeID="_x0000_i1029" DrawAspect="Content" ObjectID="_1519159854" r:id="rId15"/>
        </w:object>
      </w:r>
      <w:r w:rsidRPr="0096798A">
        <w:rPr>
          <w:rFonts w:hint="eastAsia"/>
          <w:szCs w:val="21"/>
        </w:rPr>
        <w:t>轴为渐近线，分布从</w:t>
      </w:r>
      <w:r w:rsidR="0036078D" w:rsidRPr="0096798A">
        <w:rPr>
          <w:position w:val="-4"/>
          <w:szCs w:val="21"/>
        </w:rPr>
        <w:object w:dxaOrig="420" w:dyaOrig="200">
          <v:shape id="_x0000_i1030" type="#_x0000_t75" style="width:20.75pt;height:9.8pt" o:ole="">
            <v:imagedata r:id="rId16" o:title=""/>
          </v:shape>
          <o:OLEObject Type="Embed" ProgID="Equation.3" ShapeID="_x0000_i1030" DrawAspect="Content" ObjectID="_1519159855" r:id="rId17"/>
        </w:object>
      </w:r>
      <w:r w:rsidRPr="0096798A">
        <w:rPr>
          <w:rFonts w:hint="eastAsia"/>
          <w:szCs w:val="21"/>
        </w:rPr>
        <w:t>至</w:t>
      </w:r>
      <w:r w:rsidR="0036078D" w:rsidRPr="0096798A">
        <w:rPr>
          <w:position w:val="-4"/>
          <w:szCs w:val="21"/>
        </w:rPr>
        <w:object w:dxaOrig="440" w:dyaOrig="220">
          <v:shape id="_x0000_i1031" type="#_x0000_t75" style="width:21.9pt;height:11.5pt" o:ole="">
            <v:imagedata r:id="rId18" o:title=""/>
          </v:shape>
          <o:OLEObject Type="Embed" ProgID="Equation.3" ShapeID="_x0000_i1031" DrawAspect="Content" ObjectID="_1519159856" r:id="rId19"/>
        </w:object>
      </w:r>
      <w:r w:rsidR="0036078D" w:rsidRPr="0096798A">
        <w:rPr>
          <w:rFonts w:hint="eastAsia"/>
          <w:szCs w:val="21"/>
        </w:rPr>
        <w:t>；</w:t>
      </w:r>
    </w:p>
    <w:p w:rsidR="00B03144" w:rsidRPr="0096798A" w:rsidRDefault="00B03144" w:rsidP="00B03144">
      <w:pPr>
        <w:rPr>
          <w:szCs w:val="21"/>
        </w:rPr>
      </w:pPr>
      <w:r w:rsidRPr="0096798A">
        <w:rPr>
          <w:rFonts w:hint="eastAsia"/>
          <w:szCs w:val="21"/>
        </w:rPr>
        <w:t>（</w:t>
      </w:r>
      <w:r w:rsidRPr="0096798A">
        <w:rPr>
          <w:rFonts w:hint="eastAsia"/>
          <w:szCs w:val="21"/>
        </w:rPr>
        <w:t>3</w:t>
      </w:r>
      <w:r w:rsidRPr="0096798A">
        <w:rPr>
          <w:rFonts w:hint="eastAsia"/>
          <w:szCs w:val="21"/>
        </w:rPr>
        <w:t>）</w:t>
      </w:r>
      <w:r w:rsidR="0036078D" w:rsidRPr="0096798A">
        <w:rPr>
          <w:position w:val="-10"/>
          <w:szCs w:val="21"/>
        </w:rPr>
        <w:object w:dxaOrig="540" w:dyaOrig="320">
          <v:shape id="_x0000_i1032" type="#_x0000_t75" style="width:27.05pt;height:15.55pt" o:ole="">
            <v:imagedata r:id="rId20" o:title=""/>
          </v:shape>
          <o:OLEObject Type="Embed" ProgID="Equation.3" ShapeID="_x0000_i1032" DrawAspect="Content" ObjectID="_1519159857" r:id="rId21"/>
        </w:object>
      </w:r>
      <w:r w:rsidR="0036078D" w:rsidRPr="0096798A">
        <w:rPr>
          <w:rFonts w:hint="eastAsia"/>
          <w:szCs w:val="21"/>
        </w:rPr>
        <w:t>在</w:t>
      </w:r>
      <w:r w:rsidR="0036078D" w:rsidRPr="0096798A">
        <w:rPr>
          <w:position w:val="-10"/>
          <w:szCs w:val="21"/>
        </w:rPr>
        <w:object w:dxaOrig="620" w:dyaOrig="260">
          <v:shape id="_x0000_i1033" type="#_x0000_t75" style="width:30.55pt;height:12.65pt" o:ole="">
            <v:imagedata r:id="rId22" o:title=""/>
          </v:shape>
          <o:OLEObject Type="Embed" ProgID="Equation.3" ShapeID="_x0000_i1033" DrawAspect="Content" ObjectID="_1519159858" r:id="rId23"/>
        </w:object>
      </w:r>
      <w:r w:rsidR="0036078D" w:rsidRPr="0096798A">
        <w:rPr>
          <w:rFonts w:hint="eastAsia"/>
          <w:szCs w:val="21"/>
        </w:rPr>
        <w:t>处达到极大，极大值</w:t>
      </w:r>
      <w:r w:rsidR="0036078D" w:rsidRPr="0096798A">
        <w:rPr>
          <w:position w:val="-28"/>
          <w:szCs w:val="21"/>
        </w:rPr>
        <w:object w:dxaOrig="1500" w:dyaOrig="660">
          <v:shape id="_x0000_i1034" type="#_x0000_t75" style="width:74.9pt;height:32.85pt" o:ole="">
            <v:imagedata r:id="rId24" o:title=""/>
          </v:shape>
          <o:OLEObject Type="Embed" ProgID="Equation.3" ShapeID="_x0000_i1034" DrawAspect="Content" ObjectID="_1519159859" r:id="rId25"/>
        </w:object>
      </w:r>
      <w:r w:rsidR="0036078D" w:rsidRPr="0096798A">
        <w:rPr>
          <w:rFonts w:hint="eastAsia"/>
          <w:szCs w:val="21"/>
        </w:rPr>
        <w:t>；</w:t>
      </w:r>
    </w:p>
    <w:p w:rsidR="00553691" w:rsidRPr="0096798A" w:rsidRDefault="0036078D" w:rsidP="00B03144">
      <w:pPr>
        <w:rPr>
          <w:szCs w:val="21"/>
        </w:rPr>
      </w:pPr>
      <w:r w:rsidRPr="0096798A">
        <w:rPr>
          <w:rFonts w:hint="eastAsia"/>
          <w:szCs w:val="21"/>
        </w:rPr>
        <w:t>（</w:t>
      </w:r>
      <w:r w:rsidRPr="0096798A">
        <w:rPr>
          <w:rFonts w:hint="eastAsia"/>
          <w:szCs w:val="21"/>
        </w:rPr>
        <w:t>4</w:t>
      </w:r>
      <w:r w:rsidRPr="0096798A">
        <w:rPr>
          <w:rFonts w:hint="eastAsia"/>
          <w:szCs w:val="21"/>
        </w:rPr>
        <w:t>）在</w:t>
      </w:r>
      <w:r w:rsidR="00773872" w:rsidRPr="0096798A">
        <w:rPr>
          <w:position w:val="-10"/>
          <w:szCs w:val="21"/>
        </w:rPr>
        <w:object w:dxaOrig="620" w:dyaOrig="300">
          <v:shape id="_x0000_i1035" type="#_x0000_t75" style="width:30.55pt;height:15pt" o:ole="">
            <v:imagedata r:id="rId26" o:title=""/>
          </v:shape>
          <o:OLEObject Type="Embed" ProgID="Equation.3" ShapeID="_x0000_i1035" DrawAspect="Content" ObjectID="_1519159860" r:id="rId27"/>
        </w:object>
      </w:r>
      <w:r w:rsidRPr="0096798A">
        <w:rPr>
          <w:rFonts w:hint="eastAsia"/>
          <w:szCs w:val="21"/>
        </w:rPr>
        <w:t>处为密度函数</w:t>
      </w:r>
      <w:r w:rsidRPr="0096798A">
        <w:rPr>
          <w:position w:val="-10"/>
          <w:szCs w:val="21"/>
        </w:rPr>
        <w:object w:dxaOrig="540" w:dyaOrig="320">
          <v:shape id="_x0000_i1036" type="#_x0000_t75" style="width:27.05pt;height:15.55pt" o:ole="">
            <v:imagedata r:id="rId12" o:title=""/>
          </v:shape>
          <o:OLEObject Type="Embed" ProgID="Equation.3" ShapeID="_x0000_i1036" DrawAspect="Content" ObjectID="_1519159861" r:id="rId28"/>
        </w:object>
      </w:r>
      <w:r w:rsidRPr="0096798A">
        <w:rPr>
          <w:rFonts w:hint="eastAsia"/>
          <w:szCs w:val="21"/>
        </w:rPr>
        <w:t>的拐点，</w:t>
      </w:r>
      <w:r w:rsidR="00773872" w:rsidRPr="0096798A">
        <w:rPr>
          <w:rFonts w:hint="eastAsia"/>
          <w:szCs w:val="21"/>
        </w:rPr>
        <w:t>即曲线在</w:t>
      </w:r>
      <w:bookmarkStart w:id="3" w:name="OLE_LINK38"/>
      <w:r w:rsidR="00773872" w:rsidRPr="0096798A">
        <w:rPr>
          <w:position w:val="-10"/>
          <w:szCs w:val="21"/>
        </w:rPr>
        <w:object w:dxaOrig="1180" w:dyaOrig="320">
          <v:shape id="_x0000_i1037" type="#_x0000_t75" style="width:59.35pt;height:15.55pt" o:ole="">
            <v:imagedata r:id="rId29" o:title=""/>
          </v:shape>
          <o:OLEObject Type="Embed" ProgID="Equation.3" ShapeID="_x0000_i1037" DrawAspect="Content" ObjectID="_1519159862" r:id="rId30"/>
        </w:object>
      </w:r>
      <w:bookmarkEnd w:id="3"/>
      <w:r w:rsidR="00773872" w:rsidRPr="0096798A">
        <w:rPr>
          <w:rFonts w:hint="eastAsia"/>
          <w:szCs w:val="21"/>
        </w:rPr>
        <w:t>和</w:t>
      </w:r>
      <w:bookmarkStart w:id="4" w:name="OLE_LINK36"/>
      <w:bookmarkStart w:id="5" w:name="OLE_LINK37"/>
      <w:r w:rsidR="00773872" w:rsidRPr="0096798A">
        <w:rPr>
          <w:position w:val="-10"/>
          <w:szCs w:val="21"/>
        </w:rPr>
        <w:object w:dxaOrig="1160" w:dyaOrig="320">
          <v:shape id="_x0000_i1038" type="#_x0000_t75" style="width:57.6pt;height:15.55pt" o:ole="">
            <v:imagedata r:id="rId31" o:title=""/>
          </v:shape>
          <o:OLEObject Type="Embed" ProgID="Equation.3" ShapeID="_x0000_i1038" DrawAspect="Content" ObjectID="_1519159863" r:id="rId32"/>
        </w:object>
      </w:r>
      <w:bookmarkEnd w:id="4"/>
      <w:bookmarkEnd w:id="5"/>
      <w:r w:rsidR="00773872" w:rsidRPr="0096798A">
        <w:rPr>
          <w:rFonts w:hint="eastAsia"/>
          <w:szCs w:val="21"/>
        </w:rPr>
        <w:t>区间上是下</w:t>
      </w:r>
      <w:proofErr w:type="gramStart"/>
      <w:r w:rsidR="00773872" w:rsidRPr="0096798A">
        <w:rPr>
          <w:rFonts w:hint="eastAsia"/>
          <w:szCs w:val="21"/>
        </w:rPr>
        <w:t>凸</w:t>
      </w:r>
      <w:proofErr w:type="gramEnd"/>
      <w:r w:rsidR="00773872" w:rsidRPr="0096798A">
        <w:rPr>
          <w:rFonts w:hint="eastAsia"/>
          <w:szCs w:val="21"/>
        </w:rPr>
        <w:t>的，在</w:t>
      </w:r>
      <w:r w:rsidR="00553691" w:rsidRPr="0096798A">
        <w:rPr>
          <w:position w:val="-10"/>
          <w:szCs w:val="21"/>
        </w:rPr>
        <w:object w:dxaOrig="1440" w:dyaOrig="320">
          <v:shape id="_x0000_i1039" type="#_x0000_t75" style="width:1in;height:15.55pt" o:ole="">
            <v:imagedata r:id="rId33" o:title=""/>
          </v:shape>
          <o:OLEObject Type="Embed" ProgID="Equation.3" ShapeID="_x0000_i1039" DrawAspect="Content" ObjectID="_1519159864" r:id="rId34"/>
        </w:object>
      </w:r>
      <w:r w:rsidR="00553691" w:rsidRPr="0096798A">
        <w:rPr>
          <w:rFonts w:hint="eastAsia"/>
          <w:szCs w:val="21"/>
        </w:rPr>
        <w:t>区间内是上</w:t>
      </w:r>
      <w:proofErr w:type="gramStart"/>
      <w:r w:rsidR="00553691" w:rsidRPr="0096798A">
        <w:rPr>
          <w:rFonts w:hint="eastAsia"/>
          <w:szCs w:val="21"/>
        </w:rPr>
        <w:t>凸</w:t>
      </w:r>
      <w:proofErr w:type="gramEnd"/>
      <w:r w:rsidR="00553691" w:rsidRPr="0096798A">
        <w:rPr>
          <w:rFonts w:hint="eastAsia"/>
          <w:szCs w:val="21"/>
        </w:rPr>
        <w:t>的。</w:t>
      </w:r>
    </w:p>
    <w:p w:rsidR="00553691" w:rsidRPr="0096798A" w:rsidRDefault="00553691" w:rsidP="00B03144">
      <w:pPr>
        <w:rPr>
          <w:szCs w:val="21"/>
        </w:rPr>
      </w:pPr>
      <w:r w:rsidRPr="0096798A">
        <w:rPr>
          <w:rFonts w:hint="eastAsia"/>
          <w:szCs w:val="21"/>
        </w:rPr>
        <w:t>正态分布的期望能够改变分布的中心位置，方差能够改变分布的形状。</w:t>
      </w:r>
    </w:p>
    <w:p w:rsidR="005F121E" w:rsidRPr="0096798A" w:rsidRDefault="00916E2A" w:rsidP="00F47E03">
      <w:pPr>
        <w:rPr>
          <w:szCs w:val="21"/>
        </w:rPr>
      </w:pPr>
      <w:r w:rsidRPr="0096798A">
        <w:rPr>
          <w:rFonts w:hint="eastAsia"/>
          <w:szCs w:val="21"/>
        </w:rPr>
        <w:t>4.</w:t>
      </w:r>
      <w:r w:rsidR="006B1E17" w:rsidRPr="0096798A">
        <w:rPr>
          <w:rFonts w:hint="eastAsia"/>
          <w:szCs w:val="21"/>
        </w:rPr>
        <w:t>正态分布曲线的位置和形态随参数</w:t>
      </w:r>
      <w:r w:rsidR="006B1E17" w:rsidRPr="0096798A">
        <w:rPr>
          <w:position w:val="-10"/>
          <w:szCs w:val="21"/>
        </w:rPr>
        <w:object w:dxaOrig="240" w:dyaOrig="260">
          <v:shape id="_x0000_i1040" type="#_x0000_t75" style="width:12.1pt;height:12.65pt" o:ole="">
            <v:imagedata r:id="rId35" o:title=""/>
          </v:shape>
          <o:OLEObject Type="Embed" ProgID="Equation.3" ShapeID="_x0000_i1040" DrawAspect="Content" ObjectID="_1519159865" r:id="rId36"/>
        </w:object>
      </w:r>
      <w:r w:rsidR="006B1E17" w:rsidRPr="0096798A">
        <w:rPr>
          <w:rFonts w:hint="eastAsia"/>
          <w:szCs w:val="21"/>
        </w:rPr>
        <w:t>和</w:t>
      </w:r>
      <w:r w:rsidR="006B1E17" w:rsidRPr="0096798A">
        <w:rPr>
          <w:position w:val="-6"/>
          <w:szCs w:val="21"/>
        </w:rPr>
        <w:object w:dxaOrig="240" w:dyaOrig="220">
          <v:shape id="_x0000_i1041" type="#_x0000_t75" style="width:12.1pt;height:11.5pt" o:ole="">
            <v:imagedata r:id="rId37" o:title=""/>
          </v:shape>
          <o:OLEObject Type="Embed" ProgID="Equation.3" ShapeID="_x0000_i1041" DrawAspect="Content" ObjectID="_1519159866" r:id="rId38"/>
        </w:object>
      </w:r>
      <w:r w:rsidR="006B1E17" w:rsidRPr="0096798A">
        <w:rPr>
          <w:rFonts w:hint="eastAsia"/>
          <w:szCs w:val="21"/>
        </w:rPr>
        <w:t>的不同而不同，给研究具体的正</w:t>
      </w:r>
      <w:proofErr w:type="gramStart"/>
      <w:r w:rsidR="006B1E17" w:rsidRPr="0096798A">
        <w:rPr>
          <w:rFonts w:hint="eastAsia"/>
          <w:szCs w:val="21"/>
        </w:rPr>
        <w:t>态总体</w:t>
      </w:r>
      <w:proofErr w:type="gramEnd"/>
      <w:r w:rsidR="006B1E17" w:rsidRPr="0096798A">
        <w:rPr>
          <w:rFonts w:hint="eastAsia"/>
          <w:szCs w:val="21"/>
        </w:rPr>
        <w:t>带来困难，通过标准化变换将其化为标准的正态分布能够带来很大方便。</w:t>
      </w:r>
      <w:r w:rsidR="005109A2" w:rsidRPr="0096798A">
        <w:rPr>
          <w:rFonts w:hint="eastAsia"/>
          <w:szCs w:val="21"/>
        </w:rPr>
        <w:t>对于任何一个服从正态分布</w:t>
      </w:r>
      <w:r w:rsidR="00195901" w:rsidRPr="0096798A">
        <w:rPr>
          <w:position w:val="-10"/>
          <w:szCs w:val="21"/>
        </w:rPr>
        <w:object w:dxaOrig="960" w:dyaOrig="360">
          <v:shape id="_x0000_i1042" type="#_x0000_t75" style="width:47.8pt;height:17.85pt" o:ole="">
            <v:imagedata r:id="rId39" o:title=""/>
          </v:shape>
          <o:OLEObject Type="Embed" ProgID="Equation.3" ShapeID="_x0000_i1042" DrawAspect="Content" ObjectID="_1519159867" r:id="rId40"/>
        </w:object>
      </w:r>
      <w:r w:rsidR="005109A2" w:rsidRPr="0096798A">
        <w:rPr>
          <w:rFonts w:hint="eastAsia"/>
          <w:szCs w:val="21"/>
        </w:rPr>
        <w:t>的随机变量</w:t>
      </w:r>
      <w:r w:rsidR="00195901" w:rsidRPr="0096798A">
        <w:rPr>
          <w:position w:val="-4"/>
          <w:szCs w:val="21"/>
        </w:rPr>
        <w:object w:dxaOrig="279" w:dyaOrig="260">
          <v:shape id="_x0000_i1043" type="#_x0000_t75" style="width:14.4pt;height:12.65pt" o:ole="">
            <v:imagedata r:id="rId41" o:title=""/>
          </v:shape>
          <o:OLEObject Type="Embed" ProgID="Equation.3" ShapeID="_x0000_i1043" DrawAspect="Content" ObjectID="_1519159868" r:id="rId42"/>
        </w:object>
      </w:r>
      <w:r w:rsidR="005109A2" w:rsidRPr="0096798A">
        <w:rPr>
          <w:rFonts w:hint="eastAsia"/>
          <w:szCs w:val="21"/>
        </w:rPr>
        <w:t>，都可以进行标准化变换。</w:t>
      </w:r>
    </w:p>
    <w:p w:rsidR="005F121E" w:rsidRPr="0096798A" w:rsidRDefault="009F08EA" w:rsidP="005109A2">
      <w:pPr>
        <w:widowControl/>
        <w:jc w:val="left"/>
        <w:rPr>
          <w:szCs w:val="21"/>
        </w:rPr>
      </w:pPr>
      <w:r w:rsidRPr="0096798A">
        <w:rPr>
          <w:rFonts w:ascii="宋体" w:eastAsia="宋体" w:hAnsi="宋体" w:cs="宋体" w:hint="eastAsia"/>
          <w:kern w:val="0"/>
          <w:szCs w:val="21"/>
        </w:rPr>
        <w:t xml:space="preserve"> </w:t>
      </w:r>
      <w:bookmarkStart w:id="6" w:name="_GoBack"/>
      <w:bookmarkEnd w:id="6"/>
    </w:p>
    <w:p w:rsidR="005F121E" w:rsidRPr="00E21FA3" w:rsidRDefault="0096798A" w:rsidP="00F47E03">
      <w:pPr>
        <w:rPr>
          <w:b/>
          <w:szCs w:val="21"/>
        </w:rPr>
      </w:pPr>
      <w:r w:rsidRPr="00E21FA3">
        <w:rPr>
          <w:rFonts w:hint="eastAsia"/>
          <w:b/>
          <w:szCs w:val="21"/>
        </w:rPr>
        <w:t>练习题</w:t>
      </w:r>
    </w:p>
    <w:p w:rsidR="007E0EE6" w:rsidRPr="0096798A" w:rsidRDefault="005F121E" w:rsidP="002C13CC">
      <w:pPr>
        <w:rPr>
          <w:rFonts w:hint="eastAsia"/>
          <w:szCs w:val="21"/>
        </w:rPr>
      </w:pPr>
      <w:r w:rsidRPr="0096798A">
        <w:rPr>
          <w:rFonts w:hint="eastAsia"/>
          <w:szCs w:val="21"/>
        </w:rPr>
        <w:t>1.</w:t>
      </w:r>
    </w:p>
    <w:p w:rsidR="007E0EE6" w:rsidRPr="0096798A" w:rsidRDefault="00624728" w:rsidP="002C13CC">
      <w:pPr>
        <w:rPr>
          <w:rFonts w:hint="eastAsia"/>
          <w:szCs w:val="21"/>
        </w:rPr>
      </w:pPr>
      <w:r w:rsidRPr="0096798A">
        <w:rPr>
          <w:position w:val="-14"/>
          <w:szCs w:val="21"/>
        </w:rPr>
        <w:object w:dxaOrig="2120" w:dyaOrig="420">
          <v:shape id="_x0000_i1044" type="#_x0000_t75" style="width:106pt;height:20.75pt" o:ole="">
            <v:imagedata r:id="rId43" o:title=""/>
          </v:shape>
          <o:OLEObject Type="Embed" ProgID="Equation.3" ShapeID="_x0000_i1044" DrawAspect="Content" ObjectID="_1519159869" r:id="rId44"/>
        </w:object>
      </w:r>
    </w:p>
    <w:p w:rsidR="007E0EE6" w:rsidRPr="0096798A" w:rsidRDefault="00474E6E" w:rsidP="002C13CC">
      <w:pPr>
        <w:rPr>
          <w:rFonts w:hint="eastAsia"/>
          <w:szCs w:val="21"/>
        </w:rPr>
      </w:pPr>
      <w:r w:rsidRPr="0096798A">
        <w:rPr>
          <w:position w:val="-16"/>
          <w:szCs w:val="21"/>
        </w:rPr>
        <w:object w:dxaOrig="5860" w:dyaOrig="480">
          <v:shape id="_x0000_i1045" type="#_x0000_t75" style="width:293.2pt;height:24.2pt" o:ole="">
            <v:imagedata r:id="rId45" o:title=""/>
          </v:shape>
          <o:OLEObject Type="Embed" ProgID="Equation.3" ShapeID="_x0000_i1045" DrawAspect="Content" ObjectID="_1519159870" r:id="rId46"/>
        </w:object>
      </w:r>
    </w:p>
    <w:p w:rsidR="00F529E3" w:rsidRPr="0096798A" w:rsidRDefault="00474E6E" w:rsidP="002C13CC">
      <w:pPr>
        <w:rPr>
          <w:rFonts w:hint="eastAsia"/>
          <w:szCs w:val="21"/>
        </w:rPr>
      </w:pPr>
      <w:r w:rsidRPr="0096798A">
        <w:rPr>
          <w:rFonts w:hint="eastAsia"/>
          <w:szCs w:val="21"/>
        </w:rPr>
        <w:t>2.</w:t>
      </w:r>
    </w:p>
    <w:p w:rsidR="007E0EE6" w:rsidRPr="0096798A" w:rsidRDefault="00F529E3" w:rsidP="002C13CC">
      <w:pPr>
        <w:rPr>
          <w:rFonts w:hint="eastAsia"/>
          <w:szCs w:val="21"/>
        </w:rPr>
      </w:pPr>
      <w:r w:rsidRPr="0096798A">
        <w:rPr>
          <w:position w:val="-26"/>
          <w:szCs w:val="21"/>
        </w:rPr>
        <w:object w:dxaOrig="3440" w:dyaOrig="700">
          <v:shape id="_x0000_i1046" type="#_x0000_t75" style="width:172.2pt;height:35.15pt" o:ole="">
            <v:imagedata r:id="rId47" o:title=""/>
          </v:shape>
          <o:OLEObject Type="Embed" ProgID="Equation.3" ShapeID="_x0000_i1046" DrawAspect="Content" ObjectID="_1519159871" r:id="rId48"/>
        </w:object>
      </w:r>
    </w:p>
    <w:p w:rsidR="00F529E3" w:rsidRPr="0096798A" w:rsidRDefault="00714E12" w:rsidP="002C13CC">
      <w:pPr>
        <w:rPr>
          <w:rFonts w:hint="eastAsia"/>
          <w:szCs w:val="21"/>
        </w:rPr>
      </w:pPr>
      <w:r w:rsidRPr="0096798A">
        <w:rPr>
          <w:position w:val="-32"/>
          <w:szCs w:val="21"/>
        </w:rPr>
        <w:object w:dxaOrig="6560" w:dyaOrig="780">
          <v:shape id="_x0000_i1047" type="#_x0000_t75" style="width:327.75pt;height:39.15pt" o:ole="">
            <v:imagedata r:id="rId49" o:title=""/>
          </v:shape>
          <o:OLEObject Type="Embed" ProgID="Equation.3" ShapeID="_x0000_i1047" DrawAspect="Content" ObjectID="_1519159872" r:id="rId50"/>
        </w:object>
      </w:r>
    </w:p>
    <w:p w:rsidR="002C13CC" w:rsidRPr="0096798A" w:rsidRDefault="00714E12" w:rsidP="002C13CC">
      <w:pPr>
        <w:rPr>
          <w:rFonts w:ascii="宋体" w:eastAsia="宋体" w:hAnsi="宋体" w:cs="宋体" w:hint="eastAsia"/>
          <w:noProof/>
          <w:kern w:val="0"/>
          <w:szCs w:val="21"/>
        </w:rPr>
      </w:pPr>
      <w:r w:rsidRPr="0096798A">
        <w:rPr>
          <w:rFonts w:ascii="宋体" w:eastAsia="宋体" w:hAnsi="宋体" w:cs="宋体" w:hint="eastAsia"/>
          <w:noProof/>
          <w:kern w:val="0"/>
          <w:szCs w:val="21"/>
        </w:rPr>
        <w:t>3.</w:t>
      </w:r>
    </w:p>
    <w:p w:rsidR="00714E12" w:rsidRPr="0096798A" w:rsidRDefault="00714E12" w:rsidP="002C13CC">
      <w:pPr>
        <w:rPr>
          <w:rFonts w:ascii="宋体" w:eastAsia="宋体" w:hAnsi="宋体" w:cs="宋体" w:hint="eastAsia"/>
          <w:noProof/>
          <w:kern w:val="0"/>
          <w:szCs w:val="21"/>
        </w:rPr>
      </w:pPr>
      <w:r w:rsidRPr="0096798A">
        <w:rPr>
          <w:rFonts w:ascii="宋体" w:eastAsia="宋体" w:hAnsi="宋体" w:cs="宋体" w:hint="eastAsia"/>
          <w:noProof/>
          <w:kern w:val="0"/>
          <w:szCs w:val="21"/>
        </w:rPr>
        <w:t>(1)</w:t>
      </w:r>
    </w:p>
    <w:p w:rsidR="00714E12" w:rsidRPr="0096798A" w:rsidRDefault="00ED7C35" w:rsidP="002C13CC">
      <w:pPr>
        <w:rPr>
          <w:rFonts w:ascii="宋体" w:eastAsia="宋体" w:hAnsi="宋体" w:cs="宋体" w:hint="eastAsia"/>
          <w:noProof/>
          <w:kern w:val="0"/>
          <w:szCs w:val="21"/>
        </w:rPr>
      </w:pPr>
      <w:r w:rsidRPr="0096798A">
        <w:rPr>
          <w:rFonts w:ascii="宋体" w:eastAsia="宋体" w:hAnsi="宋体" w:cs="宋体"/>
          <w:noProof/>
          <w:kern w:val="0"/>
          <w:position w:val="-28"/>
          <w:szCs w:val="21"/>
        </w:rPr>
        <w:object w:dxaOrig="2960" w:dyaOrig="660">
          <v:shape id="_x0000_i1049" type="#_x0000_t75" style="width:148.05pt;height:32.85pt" o:ole="">
            <v:imagedata r:id="rId51" o:title=""/>
          </v:shape>
          <o:OLEObject Type="Embed" ProgID="Equation.3" ShapeID="_x0000_i1049" DrawAspect="Content" ObjectID="_1519159873" r:id="rId52"/>
        </w:object>
      </w:r>
    </w:p>
    <w:p w:rsidR="00714E12" w:rsidRPr="0096798A" w:rsidRDefault="0096798A" w:rsidP="002C13CC">
      <w:pPr>
        <w:rPr>
          <w:szCs w:val="21"/>
        </w:rPr>
      </w:pPr>
      <w:r w:rsidRPr="0096798A">
        <w:rPr>
          <w:rFonts w:ascii="宋体" w:eastAsia="宋体" w:hAnsi="宋体" w:cs="宋体"/>
          <w:noProof/>
          <w:kern w:val="0"/>
          <w:position w:val="-10"/>
          <w:szCs w:val="21"/>
        </w:rPr>
        <w:object w:dxaOrig="1800" w:dyaOrig="380">
          <v:shape id="_x0000_i1048" type="#_x0000_t75" style="width:89.85pt;height:19pt" o:ole="">
            <v:imagedata r:id="rId53" o:title=""/>
          </v:shape>
          <o:OLEObject Type="Embed" ProgID="Equation.3" ShapeID="_x0000_i1048" DrawAspect="Content" ObjectID="_1519159874" r:id="rId54"/>
        </w:object>
      </w:r>
    </w:p>
    <w:p w:rsidR="005F121E" w:rsidRDefault="00714E12" w:rsidP="00F47E03">
      <w:pPr>
        <w:rPr>
          <w:rFonts w:hint="eastAsia"/>
          <w:szCs w:val="21"/>
        </w:rPr>
      </w:pPr>
      <w:r w:rsidRPr="0096798A">
        <w:rPr>
          <w:rFonts w:hint="eastAsia"/>
          <w:szCs w:val="21"/>
        </w:rPr>
        <w:t>（</w:t>
      </w:r>
      <w:r w:rsidRPr="0096798A">
        <w:rPr>
          <w:rFonts w:hint="eastAsia"/>
          <w:szCs w:val="21"/>
        </w:rPr>
        <w:t>2</w:t>
      </w:r>
      <w:r w:rsidRPr="0096798A">
        <w:rPr>
          <w:rFonts w:hint="eastAsia"/>
          <w:szCs w:val="21"/>
        </w:rPr>
        <w:t>）</w:t>
      </w:r>
    </w:p>
    <w:p w:rsidR="0096798A" w:rsidRDefault="007858EA" w:rsidP="00F47E03">
      <w:pPr>
        <w:rPr>
          <w:rFonts w:hint="eastAsia"/>
          <w:szCs w:val="21"/>
        </w:rPr>
      </w:pPr>
      <w:r w:rsidRPr="00ED7C35">
        <w:rPr>
          <w:position w:val="-28"/>
          <w:szCs w:val="21"/>
        </w:rPr>
        <w:object w:dxaOrig="6740" w:dyaOrig="760">
          <v:shape id="_x0000_i1050" type="#_x0000_t75" style="width:336.95pt;height:38pt" o:ole="">
            <v:imagedata r:id="rId55" o:title=""/>
          </v:shape>
          <o:OLEObject Type="Embed" ProgID="Equation.3" ShapeID="_x0000_i1050" DrawAspect="Content" ObjectID="_1519159875" r:id="rId56"/>
        </w:object>
      </w:r>
    </w:p>
    <w:p w:rsidR="00ED7C35" w:rsidRDefault="00ED7C35" w:rsidP="00F47E03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</w:p>
    <w:p w:rsidR="00ED7C35" w:rsidRPr="0096798A" w:rsidRDefault="003E4B4C" w:rsidP="00F47E03">
      <w:pPr>
        <w:rPr>
          <w:szCs w:val="21"/>
        </w:rPr>
      </w:pPr>
      <w:r w:rsidRPr="00ED7C35">
        <w:rPr>
          <w:position w:val="-28"/>
          <w:szCs w:val="21"/>
        </w:rPr>
        <w:object w:dxaOrig="6740" w:dyaOrig="760">
          <v:shape id="_x0000_i1051" type="#_x0000_t75" style="width:336.95pt;height:38pt" o:ole="">
            <v:imagedata r:id="rId57" o:title=""/>
          </v:shape>
          <o:OLEObject Type="Embed" ProgID="Equation.3" ShapeID="_x0000_i1051" DrawAspect="Content" ObjectID="_1519159876" r:id="rId58"/>
        </w:object>
      </w:r>
    </w:p>
    <w:sectPr w:rsidR="00ED7C35" w:rsidRPr="0096798A" w:rsidSect="00D80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BBF"/>
    <w:multiLevelType w:val="hybridMultilevel"/>
    <w:tmpl w:val="791EF4BA"/>
    <w:lvl w:ilvl="0" w:tplc="B8984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844D96"/>
    <w:multiLevelType w:val="hybridMultilevel"/>
    <w:tmpl w:val="48D46862"/>
    <w:lvl w:ilvl="0" w:tplc="68A02510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03"/>
    <w:rsid w:val="00195901"/>
    <w:rsid w:val="001D3D71"/>
    <w:rsid w:val="002C13CC"/>
    <w:rsid w:val="00302490"/>
    <w:rsid w:val="00326ABD"/>
    <w:rsid w:val="0036078D"/>
    <w:rsid w:val="003E4B4C"/>
    <w:rsid w:val="00471EF7"/>
    <w:rsid w:val="00474E6E"/>
    <w:rsid w:val="00492A01"/>
    <w:rsid w:val="005109A2"/>
    <w:rsid w:val="00553691"/>
    <w:rsid w:val="005F121E"/>
    <w:rsid w:val="00624728"/>
    <w:rsid w:val="006646D9"/>
    <w:rsid w:val="006B1E17"/>
    <w:rsid w:val="00714E12"/>
    <w:rsid w:val="00773872"/>
    <w:rsid w:val="007858EA"/>
    <w:rsid w:val="007E0EE6"/>
    <w:rsid w:val="008475D5"/>
    <w:rsid w:val="008655C5"/>
    <w:rsid w:val="00916E2A"/>
    <w:rsid w:val="0096798A"/>
    <w:rsid w:val="009F08EA"/>
    <w:rsid w:val="00A8799C"/>
    <w:rsid w:val="00B03144"/>
    <w:rsid w:val="00B40145"/>
    <w:rsid w:val="00B85CDC"/>
    <w:rsid w:val="00B87DE4"/>
    <w:rsid w:val="00BB6490"/>
    <w:rsid w:val="00C70946"/>
    <w:rsid w:val="00CC0787"/>
    <w:rsid w:val="00D21672"/>
    <w:rsid w:val="00D80285"/>
    <w:rsid w:val="00DA6873"/>
    <w:rsid w:val="00E21FA3"/>
    <w:rsid w:val="00ED7C35"/>
    <w:rsid w:val="00F47E03"/>
    <w:rsid w:val="00F5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E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3D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3D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E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3D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3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161</Words>
  <Characters>924</Characters>
  <Application>Microsoft Office Word</Application>
  <DocSecurity>0</DocSecurity>
  <Lines>7</Lines>
  <Paragraphs>2</Paragraphs>
  <ScaleCrop>false</ScaleCrop>
  <Company>微软中国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2016-03-08T04:32:00Z</dcterms:created>
  <dcterms:modified xsi:type="dcterms:W3CDTF">2016-03-10T16:02:00Z</dcterms:modified>
</cp:coreProperties>
</file>