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81" w:rsidRPr="00C92087" w:rsidRDefault="00C70F81" w:rsidP="00C92087">
      <w:pPr>
        <w:jc w:val="center"/>
        <w:rPr>
          <w:rFonts w:hint="eastAsia"/>
          <w:b/>
          <w:sz w:val="28"/>
          <w:szCs w:val="28"/>
        </w:rPr>
      </w:pPr>
      <w:r w:rsidRPr="00C92087">
        <w:rPr>
          <w:rFonts w:hint="eastAsia"/>
          <w:b/>
          <w:sz w:val="28"/>
          <w:szCs w:val="28"/>
        </w:rPr>
        <w:t>第七章</w:t>
      </w:r>
      <w:r w:rsidRPr="00C92087">
        <w:rPr>
          <w:rFonts w:hint="eastAsia"/>
          <w:b/>
          <w:sz w:val="28"/>
          <w:szCs w:val="28"/>
        </w:rPr>
        <w:t xml:space="preserve">  </w:t>
      </w:r>
      <w:r w:rsidRPr="00C92087">
        <w:rPr>
          <w:rFonts w:hint="eastAsia"/>
          <w:b/>
          <w:sz w:val="28"/>
          <w:szCs w:val="28"/>
        </w:rPr>
        <w:t>参数估计</w:t>
      </w:r>
    </w:p>
    <w:p w:rsidR="001F0D11" w:rsidRPr="00C70F81" w:rsidRDefault="00B84801">
      <w:pPr>
        <w:rPr>
          <w:rFonts w:hint="eastAsia"/>
          <w:b/>
        </w:rPr>
      </w:pPr>
      <w:r w:rsidRPr="00C70F81">
        <w:rPr>
          <w:rFonts w:hint="eastAsia"/>
          <w:b/>
        </w:rPr>
        <w:t>练习题解答</w:t>
      </w:r>
    </w:p>
    <w:p w:rsidR="007275D4" w:rsidRPr="00C92087" w:rsidRDefault="00B84801">
      <w:pPr>
        <w:rPr>
          <w:rFonts w:hint="eastAsia"/>
          <w:b/>
        </w:rPr>
      </w:pPr>
      <w:r w:rsidRPr="00C92087">
        <w:rPr>
          <w:rFonts w:hint="eastAsia"/>
          <w:b/>
        </w:rPr>
        <w:t>1.</w:t>
      </w:r>
    </w:p>
    <w:p w:rsidR="00B84801" w:rsidRDefault="00B84801" w:rsidP="00D64330">
      <w:pPr>
        <w:adjustRightInd w:val="0"/>
        <w:snapToGrid w:val="0"/>
        <w:spacing w:line="70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为群众中认为暴力将成为社会治安难点的人所占的比例；</w:t>
      </w:r>
    </w:p>
    <w:p w:rsidR="00B84801" w:rsidRDefault="00B84801" w:rsidP="00D64330">
      <w:pPr>
        <w:adjustRightInd w:val="0"/>
        <w:snapToGrid w:val="0"/>
        <w:spacing w:line="70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84801">
        <w:rPr>
          <w:position w:val="-24"/>
        </w:rPr>
        <w:object w:dxaOrig="2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95pt;height:31.3pt" o:ole="">
            <v:imagedata r:id="rId5" o:title=""/>
          </v:shape>
          <o:OLEObject Type="Embed" ProgID="Equation.DSMT4" ShapeID="_x0000_i1025" DrawAspect="Content" ObjectID="_1518460758" r:id="rId6"/>
        </w:object>
      </w:r>
      <w:r>
        <w:rPr>
          <w:rFonts w:hint="eastAsia"/>
        </w:rPr>
        <w:t xml:space="preserve"> , </w:t>
      </w:r>
      <w:r w:rsidRPr="00B84801">
        <w:rPr>
          <w:position w:val="-26"/>
        </w:rPr>
        <w:object w:dxaOrig="5040" w:dyaOrig="700">
          <v:shape id="_x0000_i1026" type="#_x0000_t75" style="width:252.3pt;height:35.05pt" o:ole="">
            <v:imagedata r:id="rId7" o:title=""/>
          </v:shape>
          <o:OLEObject Type="Embed" ProgID="Equation.DSMT4" ShapeID="_x0000_i1026" DrawAspect="Content" ObjectID="_1518460759" r:id="rId8"/>
        </w:object>
      </w:r>
    </w:p>
    <w:p w:rsidR="00B84801" w:rsidRDefault="00B84801" w:rsidP="00D64330">
      <w:pPr>
        <w:adjustRightInd w:val="0"/>
        <w:snapToGrid w:val="0"/>
        <w:spacing w:line="700" w:lineRule="atLeast"/>
        <w:ind w:firstLineChars="250" w:firstLine="525"/>
        <w:rPr>
          <w:rFonts w:hint="eastAsia"/>
        </w:rPr>
      </w:pPr>
      <w:r w:rsidRPr="00B84801">
        <w:t>95%</w:t>
      </w:r>
      <w:r w:rsidRPr="00B84801">
        <w:rPr>
          <w:rFonts w:hint="eastAsia"/>
        </w:rPr>
        <w:t>的置信区间</w:t>
      </w:r>
      <w:r>
        <w:rPr>
          <w:rFonts w:hint="eastAsia"/>
        </w:rPr>
        <w:t xml:space="preserve"> 76.4%</w:t>
      </w:r>
      <w:r w:rsidRPr="00B84801">
        <w:t xml:space="preserve"> ±</w:t>
      </w:r>
      <w:r>
        <w:rPr>
          <w:rFonts w:hint="eastAsia"/>
        </w:rPr>
        <w:t>2.8%</w:t>
      </w:r>
      <w:r w:rsidRPr="00B84801">
        <w:t xml:space="preserve">    </w:t>
      </w:r>
      <w:r w:rsidRPr="00B84801">
        <w:rPr>
          <w:rFonts w:hint="eastAsia"/>
        </w:rPr>
        <w:t>即</w:t>
      </w:r>
      <w:r w:rsidR="00254103">
        <w:rPr>
          <w:rFonts w:hint="eastAsia"/>
        </w:rPr>
        <w:t>[</w:t>
      </w:r>
      <w:r>
        <w:rPr>
          <w:rFonts w:hint="eastAsia"/>
        </w:rPr>
        <w:t>73.6%</w:t>
      </w:r>
      <w:r w:rsidRPr="00B84801">
        <w:rPr>
          <w:rFonts w:hint="eastAsia"/>
        </w:rPr>
        <w:t>，</w:t>
      </w:r>
      <w:r>
        <w:rPr>
          <w:rFonts w:hint="eastAsia"/>
        </w:rPr>
        <w:t>79.2%</w:t>
      </w:r>
      <w:r w:rsidR="00254103">
        <w:rPr>
          <w:rFonts w:hint="eastAsia"/>
        </w:rPr>
        <w:t>]</w:t>
      </w:r>
    </w:p>
    <w:p w:rsidR="00B84801" w:rsidRDefault="00B84801" w:rsidP="00D64330">
      <w:pPr>
        <w:adjustRightInd w:val="0"/>
        <w:snapToGrid w:val="0"/>
        <w:spacing w:line="70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）差别不大</w:t>
      </w:r>
    </w:p>
    <w:p w:rsidR="00B84801" w:rsidRDefault="00B84801" w:rsidP="00D64330">
      <w:pPr>
        <w:adjustRightInd w:val="0"/>
        <w:snapToGrid w:val="0"/>
        <w:spacing w:line="70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）若</w:t>
      </w:r>
      <w:r w:rsidRPr="00B84801">
        <w:rPr>
          <w:position w:val="-24"/>
        </w:rPr>
        <w:object w:dxaOrig="2760" w:dyaOrig="620">
          <v:shape id="_x0000_i1027" type="#_x0000_t75" style="width:137.75pt;height:31.3pt" o:ole="">
            <v:imagedata r:id="rId9" o:title=""/>
          </v:shape>
          <o:OLEObject Type="Embed" ProgID="Equation.DSMT4" ShapeID="_x0000_i1027" DrawAspect="Content" ObjectID="_1518460760" r:id="rId10"/>
        </w:object>
      </w:r>
      <w:r>
        <w:rPr>
          <w:rFonts w:hint="eastAsia"/>
        </w:rPr>
        <w:t>（人）</w:t>
      </w:r>
    </w:p>
    <w:p w:rsidR="007275D4" w:rsidRPr="00C92087" w:rsidRDefault="00B84801" w:rsidP="00D64330">
      <w:pPr>
        <w:adjustRightInd w:val="0"/>
        <w:snapToGrid w:val="0"/>
        <w:spacing w:line="700" w:lineRule="atLeast"/>
        <w:rPr>
          <w:rFonts w:hint="eastAsia"/>
          <w:b/>
        </w:rPr>
      </w:pPr>
      <w:r w:rsidRPr="00C92087">
        <w:rPr>
          <w:rFonts w:hint="eastAsia"/>
          <w:b/>
        </w:rPr>
        <w:t>2.</w:t>
      </w:r>
    </w:p>
    <w:p w:rsidR="00254103" w:rsidRDefault="00B84801" w:rsidP="00D64330">
      <w:pPr>
        <w:adjustRightInd w:val="0"/>
        <w:snapToGrid w:val="0"/>
        <w:spacing w:line="70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275D4" w:rsidRPr="007275D4">
        <w:rPr>
          <w:position w:val="-8"/>
        </w:rPr>
        <w:object w:dxaOrig="1040" w:dyaOrig="360">
          <v:shape id="_x0000_i1030" type="#_x0000_t75" style="width:51.95pt;height:18.15pt" o:ole="">
            <v:imagedata r:id="rId11" o:title=""/>
          </v:shape>
          <o:OLEObject Type="Embed" ProgID="Equation.DSMT4" ShapeID="_x0000_i1030" DrawAspect="Content" ObjectID="_1518460761" r:id="rId12"/>
        </w:object>
      </w:r>
      <w:r w:rsidR="007275D4">
        <w:rPr>
          <w:rFonts w:hint="eastAsia"/>
        </w:rPr>
        <w:t>，</w:t>
      </w:r>
      <w:r w:rsidR="007275D4" w:rsidRPr="007275D4">
        <w:rPr>
          <w:position w:val="-6"/>
        </w:rPr>
        <w:object w:dxaOrig="840" w:dyaOrig="279">
          <v:shape id="_x0000_i1031" type="#_x0000_t75" style="width:41.95pt;height:13.75pt" o:ole="">
            <v:imagedata r:id="rId13" o:title=""/>
          </v:shape>
          <o:OLEObject Type="Embed" ProgID="Equation.DSMT4" ShapeID="_x0000_i1031" DrawAspect="Content" ObjectID="_1518460762" r:id="rId14"/>
        </w:object>
      </w:r>
      <w:r w:rsidR="007275D4">
        <w:rPr>
          <w:rFonts w:hint="eastAsia"/>
        </w:rPr>
        <w:t>，</w:t>
      </w:r>
      <w:r w:rsidR="00D64330">
        <w:rPr>
          <w:rFonts w:hint="eastAsia"/>
        </w:rPr>
        <w:t xml:space="preserve"> </w:t>
      </w:r>
    </w:p>
    <w:p w:rsidR="00254103" w:rsidRDefault="00B84801" w:rsidP="00D64330">
      <w:pPr>
        <w:adjustRightInd w:val="0"/>
        <w:snapToGrid w:val="0"/>
        <w:spacing w:line="700" w:lineRule="atLeast"/>
        <w:ind w:firstLineChars="250" w:firstLine="525"/>
        <w:rPr>
          <w:rFonts w:hint="eastAsia"/>
        </w:rPr>
      </w:pPr>
      <w:r>
        <w:rPr>
          <w:rFonts w:hint="eastAsia"/>
        </w:rPr>
        <w:t>99.73%</w:t>
      </w:r>
      <w:r>
        <w:rPr>
          <w:rFonts w:hint="eastAsia"/>
        </w:rPr>
        <w:t>的置信区间为</w:t>
      </w:r>
      <w:r>
        <w:rPr>
          <w:rFonts w:hint="eastAsia"/>
        </w:rPr>
        <w:t>2</w:t>
      </w:r>
      <w:r w:rsidRPr="00B84801">
        <w:t xml:space="preserve"> ±</w:t>
      </w:r>
      <w:r>
        <w:rPr>
          <w:rFonts w:hint="eastAsia"/>
        </w:rPr>
        <w:t>0.2</w:t>
      </w:r>
      <w:r>
        <w:rPr>
          <w:rFonts w:hint="eastAsia"/>
        </w:rPr>
        <w:t>即</w:t>
      </w:r>
      <w:r w:rsidR="00254103">
        <w:rPr>
          <w:rFonts w:hint="eastAsia"/>
        </w:rPr>
        <w:t>[</w:t>
      </w:r>
      <w:r>
        <w:rPr>
          <w:rFonts w:hint="eastAsia"/>
        </w:rPr>
        <w:t>1.8</w:t>
      </w:r>
      <w:r>
        <w:rPr>
          <w:rFonts w:hint="eastAsia"/>
        </w:rPr>
        <w:t>千克，</w:t>
      </w:r>
      <w:r>
        <w:rPr>
          <w:rFonts w:hint="eastAsia"/>
        </w:rPr>
        <w:t>2.2</w:t>
      </w:r>
      <w:r>
        <w:rPr>
          <w:rFonts w:hint="eastAsia"/>
        </w:rPr>
        <w:t>千克</w:t>
      </w:r>
      <w:r w:rsidR="00254103">
        <w:rPr>
          <w:rFonts w:hint="eastAsia"/>
        </w:rPr>
        <w:t>]</w:t>
      </w:r>
    </w:p>
    <w:p w:rsidR="00254103" w:rsidRDefault="00254103" w:rsidP="00D64330">
      <w:pPr>
        <w:adjustRightInd w:val="0"/>
        <w:snapToGrid w:val="0"/>
        <w:spacing w:line="70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84801">
        <w:rPr>
          <w:position w:val="-24"/>
        </w:rPr>
        <w:object w:dxaOrig="1960" w:dyaOrig="620">
          <v:shape id="_x0000_i1028" type="#_x0000_t75" style="width:98.3pt;height:31.3pt" o:ole="">
            <v:imagedata r:id="rId15" o:title=""/>
          </v:shape>
          <o:OLEObject Type="Embed" ProgID="Equation.DSMT4" ShapeID="_x0000_i1028" DrawAspect="Content" ObjectID="_1518460763" r:id="rId16"/>
        </w:object>
      </w:r>
      <w:r>
        <w:rPr>
          <w:rFonts w:hint="eastAsia"/>
        </w:rPr>
        <w:t xml:space="preserve"> , </w:t>
      </w:r>
      <w:r w:rsidRPr="00B84801">
        <w:rPr>
          <w:position w:val="-26"/>
        </w:rPr>
        <w:object w:dxaOrig="4500" w:dyaOrig="700">
          <v:shape id="_x0000_i1029" type="#_x0000_t75" style="width:224.75pt;height:35.05pt" o:ole="">
            <v:imagedata r:id="rId17" o:title=""/>
          </v:shape>
          <o:OLEObject Type="Embed" ProgID="Equation.DSMT4" ShapeID="_x0000_i1029" DrawAspect="Content" ObjectID="_1518460764" r:id="rId18"/>
        </w:object>
      </w:r>
    </w:p>
    <w:p w:rsidR="00254103" w:rsidRDefault="00254103" w:rsidP="00D64330">
      <w:pPr>
        <w:adjustRightInd w:val="0"/>
        <w:snapToGrid w:val="0"/>
        <w:spacing w:line="700" w:lineRule="atLeast"/>
        <w:ind w:firstLineChars="250" w:firstLine="525"/>
        <w:rPr>
          <w:rFonts w:hint="eastAsia"/>
        </w:rPr>
      </w:pPr>
      <w:r>
        <w:t>9</w:t>
      </w:r>
      <w:r>
        <w:rPr>
          <w:rFonts w:hint="eastAsia"/>
        </w:rPr>
        <w:t>9.73</w:t>
      </w:r>
      <w:r w:rsidRPr="00B84801">
        <w:t>%</w:t>
      </w:r>
      <w:r w:rsidRPr="00B84801">
        <w:rPr>
          <w:rFonts w:hint="eastAsia"/>
        </w:rPr>
        <w:t>的置信区间</w:t>
      </w:r>
      <w:r>
        <w:rPr>
          <w:rFonts w:hint="eastAsia"/>
        </w:rPr>
        <w:t xml:space="preserve"> </w:t>
      </w:r>
      <w:r>
        <w:rPr>
          <w:rFonts w:hint="eastAsia"/>
        </w:rPr>
        <w:t>82</w:t>
      </w:r>
      <w:r>
        <w:rPr>
          <w:rFonts w:hint="eastAsia"/>
        </w:rPr>
        <w:t>%</w:t>
      </w:r>
      <w:r w:rsidRPr="00B84801">
        <w:t xml:space="preserve"> ±</w:t>
      </w:r>
      <w:r>
        <w:rPr>
          <w:rFonts w:hint="eastAsia"/>
        </w:rPr>
        <w:t>9.4</w:t>
      </w:r>
      <w:r>
        <w:rPr>
          <w:rFonts w:hint="eastAsia"/>
        </w:rPr>
        <w:t>%</w:t>
      </w:r>
      <w:r w:rsidRPr="00B84801">
        <w:t xml:space="preserve">    </w:t>
      </w:r>
      <w:r w:rsidRPr="00B84801">
        <w:rPr>
          <w:rFonts w:hint="eastAsia"/>
        </w:rPr>
        <w:t>即</w:t>
      </w:r>
      <w:r>
        <w:rPr>
          <w:rFonts w:hint="eastAsia"/>
        </w:rPr>
        <w:t>[</w:t>
      </w:r>
      <w:r>
        <w:rPr>
          <w:rFonts w:hint="eastAsia"/>
        </w:rPr>
        <w:t>72</w:t>
      </w:r>
      <w:r>
        <w:rPr>
          <w:rFonts w:hint="eastAsia"/>
        </w:rPr>
        <w:t>.6%</w:t>
      </w:r>
      <w:r w:rsidRPr="00B84801">
        <w:rPr>
          <w:rFonts w:hint="eastAsia"/>
        </w:rPr>
        <w:t>，</w:t>
      </w:r>
      <w:r>
        <w:rPr>
          <w:rFonts w:hint="eastAsia"/>
        </w:rPr>
        <w:t>91.4</w:t>
      </w:r>
      <w:r>
        <w:rPr>
          <w:rFonts w:hint="eastAsia"/>
        </w:rPr>
        <w:t>%]</w:t>
      </w:r>
    </w:p>
    <w:p w:rsidR="007275D4" w:rsidRPr="00C92087" w:rsidRDefault="00254103" w:rsidP="00D64330">
      <w:pPr>
        <w:adjustRightInd w:val="0"/>
        <w:snapToGrid w:val="0"/>
        <w:spacing w:line="700" w:lineRule="atLeast"/>
        <w:rPr>
          <w:rFonts w:hint="eastAsia"/>
          <w:b/>
        </w:rPr>
      </w:pPr>
      <w:r w:rsidRPr="00C92087">
        <w:rPr>
          <w:rFonts w:hint="eastAsia"/>
          <w:b/>
        </w:rPr>
        <w:t>3.</w:t>
      </w:r>
    </w:p>
    <w:p w:rsidR="00254103" w:rsidRDefault="00254103" w:rsidP="00D64330">
      <w:pPr>
        <w:adjustRightInd w:val="0"/>
        <w:snapToGrid w:val="0"/>
        <w:spacing w:line="70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275D4" w:rsidRPr="007275D4">
        <w:rPr>
          <w:position w:val="-6"/>
        </w:rPr>
        <w:object w:dxaOrig="1240" w:dyaOrig="340">
          <v:shape id="_x0000_i1032" type="#_x0000_t75" style="width:62pt;height:16.9pt" o:ole="">
            <v:imagedata r:id="rId19" o:title=""/>
          </v:shape>
          <o:OLEObject Type="Embed" ProgID="Equation.DSMT4" ShapeID="_x0000_i1032" DrawAspect="Content" ObjectID="_1518460765" r:id="rId20"/>
        </w:object>
      </w:r>
    </w:p>
    <w:p w:rsidR="007275D4" w:rsidRDefault="007275D4" w:rsidP="00D64330">
      <w:pPr>
        <w:adjustRightInd w:val="0"/>
        <w:snapToGrid w:val="0"/>
        <w:spacing w:line="70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275D4">
        <w:rPr>
          <w:position w:val="-32"/>
        </w:rPr>
        <w:object w:dxaOrig="4660" w:dyaOrig="780">
          <v:shape id="_x0000_i1033" type="#_x0000_t75" style="width:232.9pt;height:38.8pt" o:ole="">
            <v:imagedata r:id="rId21" o:title=""/>
          </v:shape>
          <o:OLEObject Type="Embed" ProgID="Equation.DSMT4" ShapeID="_x0000_i1033" DrawAspect="Content" ObjectID="_1518460766" r:id="rId22"/>
        </w:object>
      </w:r>
      <w:r>
        <w:rPr>
          <w:rFonts w:hint="eastAsia"/>
        </w:rPr>
        <w:t>，</w:t>
      </w:r>
      <w:r w:rsidRPr="00B84801">
        <w:t>95%</w:t>
      </w:r>
      <w:r w:rsidRPr="00B84801">
        <w:rPr>
          <w:rFonts w:hint="eastAsia"/>
        </w:rPr>
        <w:t>的置信区间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0.3</w:t>
      </w:r>
      <w:r w:rsidRPr="00B84801">
        <w:rPr>
          <w:rFonts w:hint="eastAsia"/>
        </w:rPr>
        <w:t>，</w:t>
      </w:r>
      <w:r>
        <w:rPr>
          <w:rFonts w:hint="eastAsia"/>
        </w:rPr>
        <w:t>0.7</w:t>
      </w:r>
      <w:r>
        <w:rPr>
          <w:rFonts w:hint="eastAsia"/>
        </w:rPr>
        <w:t>]</w:t>
      </w:r>
    </w:p>
    <w:p w:rsidR="00C92087" w:rsidRDefault="007275D4" w:rsidP="00D64330">
      <w:pPr>
        <w:adjustRightInd w:val="0"/>
        <w:snapToGrid w:val="0"/>
        <w:spacing w:line="700" w:lineRule="atLeast"/>
        <w:rPr>
          <w:rFonts w:hint="eastAsia"/>
        </w:rPr>
      </w:pPr>
      <w:r w:rsidRPr="00C92087">
        <w:rPr>
          <w:rFonts w:hint="eastAsia"/>
          <w:b/>
        </w:rPr>
        <w:t>4.</w:t>
      </w:r>
    </w:p>
    <w:p w:rsidR="007275D4" w:rsidRDefault="007275D4" w:rsidP="00D64330">
      <w:pPr>
        <w:adjustRightInd w:val="0"/>
        <w:snapToGrid w:val="0"/>
        <w:spacing w:line="700" w:lineRule="atLeast"/>
        <w:ind w:firstLineChars="200" w:firstLine="420"/>
        <w:rPr>
          <w:rFonts w:hint="eastAsia"/>
        </w:rPr>
      </w:pPr>
      <w:r w:rsidRPr="007275D4">
        <w:rPr>
          <w:position w:val="-30"/>
        </w:rPr>
        <w:object w:dxaOrig="2100" w:dyaOrig="680">
          <v:shape id="_x0000_i1034" type="#_x0000_t75" style="width:105.2pt;height:33.8pt" o:ole="">
            <v:imagedata r:id="rId23" o:title=""/>
          </v:shape>
          <o:OLEObject Type="Embed" ProgID="Equation.DSMT4" ShapeID="_x0000_i1034" DrawAspect="Content" ObjectID="_1518460767" r:id="rId24"/>
        </w:object>
      </w:r>
      <w:r>
        <w:rPr>
          <w:rFonts w:hint="eastAsia"/>
        </w:rPr>
        <w:t>，</w:t>
      </w:r>
      <w:r w:rsidRPr="007275D4">
        <w:rPr>
          <w:position w:val="-30"/>
        </w:rPr>
        <w:object w:dxaOrig="2180" w:dyaOrig="680">
          <v:shape id="_x0000_i1035" type="#_x0000_t75" style="width:108.95pt;height:33.8pt" o:ole="">
            <v:imagedata r:id="rId25" o:title=""/>
          </v:shape>
          <o:OLEObject Type="Embed" ProgID="Equation.DSMT4" ShapeID="_x0000_i1035" DrawAspect="Content" ObjectID="_1518460768" r:id="rId26"/>
        </w:object>
      </w:r>
      <w:bookmarkStart w:id="0" w:name="_GoBack"/>
      <w:bookmarkEnd w:id="0"/>
    </w:p>
    <w:p w:rsidR="007275D4" w:rsidRDefault="007275D4" w:rsidP="00D64330">
      <w:pPr>
        <w:adjustRightInd w:val="0"/>
        <w:snapToGrid w:val="0"/>
        <w:spacing w:line="700" w:lineRule="atLeast"/>
        <w:ind w:firstLineChars="200" w:firstLine="420"/>
        <w:rPr>
          <w:rFonts w:hint="eastAsia"/>
        </w:rPr>
      </w:pPr>
      <w:r w:rsidRPr="007275D4">
        <w:rPr>
          <w:position w:val="-12"/>
        </w:rPr>
        <w:object w:dxaOrig="1400" w:dyaOrig="360">
          <v:shape id="_x0000_i1036" type="#_x0000_t75" style="width:70.1pt;height:18.15pt" o:ole="">
            <v:imagedata r:id="rId27" o:title=""/>
          </v:shape>
          <o:OLEObject Type="Embed" ProgID="Equation.DSMT4" ShapeID="_x0000_i1036" DrawAspect="Content" ObjectID="_1518460769" r:id="rId28"/>
        </w:object>
      </w:r>
      <w:r>
        <w:rPr>
          <w:rFonts w:hint="eastAsia"/>
        </w:rPr>
        <w:t>，</w:t>
      </w:r>
      <w:r w:rsidR="00C34906" w:rsidRPr="007275D4">
        <w:rPr>
          <w:position w:val="-32"/>
        </w:rPr>
        <w:object w:dxaOrig="5560" w:dyaOrig="780">
          <v:shape id="_x0000_i1037" type="#_x0000_t75" style="width:278pt;height:38.8pt" o:ole="">
            <v:imagedata r:id="rId29" o:title=""/>
          </v:shape>
          <o:OLEObject Type="Embed" ProgID="Equation.DSMT4" ShapeID="_x0000_i1037" DrawAspect="Content" ObjectID="_1518460770" r:id="rId30"/>
        </w:object>
      </w:r>
    </w:p>
    <w:p w:rsidR="00C34906" w:rsidRDefault="00C34906" w:rsidP="00D64330">
      <w:pPr>
        <w:adjustRightInd w:val="0"/>
        <w:snapToGrid w:val="0"/>
        <w:spacing w:line="700" w:lineRule="atLeast"/>
        <w:ind w:firstLineChars="200" w:firstLine="420"/>
        <w:rPr>
          <w:rFonts w:hint="eastAsia"/>
        </w:rPr>
      </w:pPr>
      <w:r>
        <w:t>9</w:t>
      </w:r>
      <w:r>
        <w:rPr>
          <w:rFonts w:hint="eastAsia"/>
        </w:rPr>
        <w:t>5.45</w:t>
      </w:r>
      <w:r w:rsidRPr="00B84801">
        <w:t>%</w:t>
      </w:r>
      <w:r w:rsidRPr="00B84801">
        <w:rPr>
          <w:rFonts w:hint="eastAsia"/>
        </w:rPr>
        <w:t>的置信区间</w:t>
      </w:r>
      <w:r>
        <w:rPr>
          <w:rFonts w:hint="eastAsia"/>
        </w:rPr>
        <w:t xml:space="preserve"> </w:t>
      </w:r>
      <w:r>
        <w:rPr>
          <w:rFonts w:hint="eastAsia"/>
        </w:rPr>
        <w:t>12</w:t>
      </w:r>
      <w:r>
        <w:rPr>
          <w:rFonts w:hint="eastAsia"/>
        </w:rPr>
        <w:t>%</w:t>
      </w:r>
      <w:r w:rsidRPr="00B84801">
        <w:t xml:space="preserve"> ±</w:t>
      </w:r>
      <w:r>
        <w:rPr>
          <w:rFonts w:hint="eastAsia"/>
        </w:rPr>
        <w:t>10.</w:t>
      </w:r>
      <w:r>
        <w:rPr>
          <w:rFonts w:hint="eastAsia"/>
        </w:rPr>
        <w:t>4%</w:t>
      </w:r>
      <w:r w:rsidRPr="00B84801">
        <w:t xml:space="preserve">    </w:t>
      </w:r>
      <w:r w:rsidRPr="00B84801">
        <w:rPr>
          <w:rFonts w:hint="eastAsia"/>
        </w:rPr>
        <w:t>即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.6%</w:t>
      </w:r>
      <w:r w:rsidRPr="00B84801"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.4%]</w:t>
      </w:r>
    </w:p>
    <w:p w:rsidR="00D64330" w:rsidRDefault="00D64330" w:rsidP="00D64330">
      <w:pPr>
        <w:adjustRightInd w:val="0"/>
        <w:snapToGrid w:val="0"/>
        <w:spacing w:line="500" w:lineRule="atLeast"/>
        <w:rPr>
          <w:rFonts w:hint="eastAsia"/>
          <w:b/>
        </w:rPr>
      </w:pPr>
    </w:p>
    <w:p w:rsidR="00C34906" w:rsidRDefault="00C70F81" w:rsidP="00B84801">
      <w:pPr>
        <w:rPr>
          <w:rFonts w:hint="eastAsia"/>
          <w:b/>
        </w:rPr>
      </w:pPr>
      <w:r w:rsidRPr="00C70F81">
        <w:rPr>
          <w:rFonts w:hint="eastAsia"/>
          <w:b/>
        </w:rPr>
        <w:lastRenderedPageBreak/>
        <w:t>案例题解答</w:t>
      </w:r>
    </w:p>
    <w:p w:rsidR="00381480" w:rsidRPr="00381480" w:rsidRDefault="00381480" w:rsidP="00B84801">
      <w:r w:rsidRPr="00381480">
        <w:rPr>
          <w:rFonts w:hint="eastAsia"/>
        </w:rPr>
        <w:t>（</w:t>
      </w:r>
      <w:r w:rsidRPr="00381480">
        <w:rPr>
          <w:rFonts w:hint="eastAsia"/>
        </w:rPr>
        <w:t>1</w:t>
      </w:r>
      <w:r w:rsidRPr="00381480">
        <w:rPr>
          <w:rFonts w:hint="eastAsia"/>
        </w:rPr>
        <w:t>）</w:t>
      </w:r>
    </w:p>
    <w:tbl>
      <w:tblPr>
        <w:tblW w:w="3118" w:type="dxa"/>
        <w:tblInd w:w="5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134"/>
      </w:tblGrid>
      <w:tr w:rsidR="00381480" w:rsidRPr="00381480" w:rsidTr="00D64330">
        <w:trPr>
          <w:trHeight w:val="270"/>
        </w:trPr>
        <w:tc>
          <w:tcPr>
            <w:tcW w:w="198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得</w:t>
            </w:r>
            <w:r w:rsidRPr="00DB2B8E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38148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人</w:t>
            </w:r>
            <w:r w:rsidRPr="00DB2B8E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38148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数</w:t>
            </w:r>
          </w:p>
        </w:tc>
      </w:tr>
      <w:tr w:rsidR="00381480" w:rsidRPr="00DB2B8E" w:rsidTr="00D64330">
        <w:trPr>
          <w:trHeight w:val="27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60分以下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381480" w:rsidRPr="00DB2B8E" w:rsidTr="00D64330">
        <w:trPr>
          <w:trHeight w:val="27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60</w:t>
            </w:r>
            <w:r w:rsidR="00DB2B8E" w:rsidRPr="00DB2B8E">
              <w:rPr>
                <w:rFonts w:ascii="楷体" w:eastAsia="楷体" w:hAnsi="楷体" w:cs="+mn-cs" w:hint="eastAsia"/>
                <w:bCs/>
                <w:color w:val="000000"/>
                <w:kern w:val="24"/>
                <w:szCs w:val="21"/>
              </w:rPr>
              <w:t>～</w:t>
            </w: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381480" w:rsidRPr="00DB2B8E" w:rsidTr="00D64330">
        <w:trPr>
          <w:trHeight w:val="27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381480" w:rsidRPr="00381480" w:rsidRDefault="00381480" w:rsidP="00DB2B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70</w:t>
            </w:r>
            <w:r w:rsidR="00DB2B8E" w:rsidRPr="00DB2B8E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～</w:t>
            </w: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</w:tr>
      <w:tr w:rsidR="00381480" w:rsidRPr="00DB2B8E" w:rsidTr="00D64330">
        <w:trPr>
          <w:trHeight w:val="27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80</w:t>
            </w:r>
            <w:r w:rsidR="00DB2B8E" w:rsidRPr="00DB2B8E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～</w:t>
            </w: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</w:tr>
      <w:tr w:rsidR="00381480" w:rsidRPr="00DB2B8E" w:rsidTr="00D64330">
        <w:trPr>
          <w:trHeight w:val="270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90</w:t>
            </w:r>
            <w:r w:rsidR="00DB2B8E" w:rsidRPr="00DB2B8E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～</w:t>
            </w: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381480" w:rsidRPr="00381480" w:rsidTr="00D64330">
        <w:trPr>
          <w:trHeight w:val="270"/>
        </w:trPr>
        <w:tc>
          <w:tcPr>
            <w:tcW w:w="198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81480" w:rsidRPr="00381480" w:rsidRDefault="00381480" w:rsidP="00381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14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40</w:t>
            </w:r>
          </w:p>
        </w:tc>
      </w:tr>
    </w:tbl>
    <w:p w:rsidR="00381480" w:rsidRDefault="00DB2B8E" w:rsidP="00D64330">
      <w:pPr>
        <w:adjustRightInd w:val="0"/>
        <w:snapToGrid w:val="0"/>
        <w:spacing w:line="70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B2B8E">
        <w:rPr>
          <w:position w:val="-32"/>
        </w:rPr>
        <w:object w:dxaOrig="1700" w:dyaOrig="760">
          <v:shape id="_x0000_i1038" type="#_x0000_t75" style="width:85.15pt;height:38.2pt" o:ole="">
            <v:imagedata r:id="rId31" o:title=""/>
          </v:shape>
          <o:OLEObject Type="Embed" ProgID="Equation.DSMT4" ShapeID="_x0000_i1038" DrawAspect="Content" ObjectID="_1518460771" r:id="rId32"/>
        </w:object>
      </w:r>
      <w:r>
        <w:rPr>
          <w:rFonts w:hint="eastAsia"/>
        </w:rPr>
        <w:t>，</w:t>
      </w:r>
      <w:r w:rsidRPr="00DB2B8E">
        <w:rPr>
          <w:position w:val="-34"/>
        </w:rPr>
        <w:object w:dxaOrig="2560" w:dyaOrig="900">
          <v:shape id="_x0000_i1039" type="#_x0000_t75" style="width:127.7pt;height:45.1pt" o:ole="">
            <v:imagedata r:id="rId33" o:title=""/>
          </v:shape>
          <o:OLEObject Type="Embed" ProgID="Equation.DSMT4" ShapeID="_x0000_i1039" DrawAspect="Content" ObjectID="_1518460772" r:id="rId34"/>
        </w:object>
      </w:r>
    </w:p>
    <w:p w:rsidR="00D64330" w:rsidRDefault="00D64330" w:rsidP="00D64330">
      <w:pPr>
        <w:adjustRightInd w:val="0"/>
        <w:snapToGrid w:val="0"/>
        <w:spacing w:line="700" w:lineRule="atLeast"/>
        <w:ind w:firstLineChars="300" w:firstLine="630"/>
        <w:rPr>
          <w:rFonts w:hint="eastAsia"/>
        </w:rPr>
      </w:pPr>
      <w:r w:rsidRPr="00B84801">
        <w:rPr>
          <w:position w:val="-28"/>
        </w:rPr>
        <w:object w:dxaOrig="2880" w:dyaOrig="660">
          <v:shape id="_x0000_i1040" type="#_x0000_t75" style="width:2in;height:33.2pt" o:ole="">
            <v:imagedata r:id="rId35" o:title=""/>
          </v:shape>
          <o:OLEObject Type="Embed" ProgID="Equation.DSMT4" ShapeID="_x0000_i1040" DrawAspect="Content" ObjectID="_1518460773" r:id="rId36"/>
        </w:object>
      </w:r>
    </w:p>
    <w:p w:rsidR="00D64330" w:rsidRDefault="00D64330" w:rsidP="00D64330">
      <w:pPr>
        <w:adjustRightInd w:val="0"/>
        <w:snapToGrid w:val="0"/>
        <w:spacing w:line="700" w:lineRule="atLeast"/>
        <w:ind w:firstLineChars="300" w:firstLine="630"/>
        <w:rPr>
          <w:rFonts w:hint="eastAsia"/>
        </w:rPr>
      </w:pPr>
      <w:r>
        <w:t>9</w:t>
      </w:r>
      <w:r>
        <w:rPr>
          <w:rFonts w:hint="eastAsia"/>
        </w:rPr>
        <w:t>5.45</w:t>
      </w:r>
      <w:r w:rsidRPr="00B84801">
        <w:t>%</w:t>
      </w:r>
      <w:r w:rsidRPr="00B84801">
        <w:rPr>
          <w:rFonts w:hint="eastAsia"/>
        </w:rPr>
        <w:t>的置信区间</w:t>
      </w:r>
      <w:r>
        <w:rPr>
          <w:rFonts w:hint="eastAsia"/>
        </w:rPr>
        <w:t xml:space="preserve"> </w:t>
      </w:r>
      <w:r>
        <w:rPr>
          <w:rFonts w:hint="eastAsia"/>
        </w:rPr>
        <w:t>76.5</w:t>
      </w:r>
      <w:r w:rsidRPr="00B84801">
        <w:t xml:space="preserve"> ±</w:t>
      </w:r>
      <w:r>
        <w:rPr>
          <w:rFonts w:hint="eastAsia"/>
        </w:rPr>
        <w:t>3.5</w:t>
      </w:r>
      <w:r w:rsidRPr="00B84801">
        <w:t xml:space="preserve">    </w:t>
      </w:r>
      <w:r w:rsidRPr="00B84801">
        <w:rPr>
          <w:rFonts w:hint="eastAsia"/>
        </w:rPr>
        <w:t>即</w:t>
      </w:r>
      <w:r>
        <w:rPr>
          <w:rFonts w:hint="eastAsia"/>
        </w:rPr>
        <w:t>[</w:t>
      </w:r>
      <w:r>
        <w:rPr>
          <w:rFonts w:hint="eastAsia"/>
        </w:rPr>
        <w:t>73</w:t>
      </w:r>
      <w:r w:rsidRPr="00B84801"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]</w:t>
      </w:r>
    </w:p>
    <w:p w:rsidR="00D64330" w:rsidRPr="00381480" w:rsidRDefault="00D64330" w:rsidP="00D64330">
      <w:pPr>
        <w:adjustRightInd w:val="0"/>
        <w:snapToGrid w:val="0"/>
        <w:spacing w:line="70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若</w:t>
      </w:r>
      <w:r w:rsidRPr="00B84801">
        <w:rPr>
          <w:position w:val="-24"/>
        </w:rPr>
        <w:object w:dxaOrig="2480" w:dyaOrig="620">
          <v:shape id="_x0000_i1041" type="#_x0000_t75" style="width:123.95pt;height:31.3pt" o:ole="">
            <v:imagedata r:id="rId37" o:title=""/>
          </v:shape>
          <o:OLEObject Type="Embed" ProgID="Equation.DSMT4" ShapeID="_x0000_i1041" DrawAspect="Content" ObjectID="_1518460774" r:id="rId38"/>
        </w:object>
      </w:r>
      <w:r>
        <w:rPr>
          <w:rFonts w:hint="eastAsia"/>
        </w:rPr>
        <w:t>（人）</w:t>
      </w:r>
    </w:p>
    <w:sectPr w:rsidR="00D64330" w:rsidRPr="00381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BD"/>
    <w:rsid w:val="000004A9"/>
    <w:rsid w:val="000018F2"/>
    <w:rsid w:val="000068C7"/>
    <w:rsid w:val="00010A8E"/>
    <w:rsid w:val="00010D63"/>
    <w:rsid w:val="000130AE"/>
    <w:rsid w:val="00014274"/>
    <w:rsid w:val="00017AF2"/>
    <w:rsid w:val="00017CED"/>
    <w:rsid w:val="00025EAF"/>
    <w:rsid w:val="000265BC"/>
    <w:rsid w:val="00033F30"/>
    <w:rsid w:val="00041E19"/>
    <w:rsid w:val="00043DB1"/>
    <w:rsid w:val="000469E0"/>
    <w:rsid w:val="00047866"/>
    <w:rsid w:val="000536CD"/>
    <w:rsid w:val="00053812"/>
    <w:rsid w:val="000574D4"/>
    <w:rsid w:val="00060963"/>
    <w:rsid w:val="0006099E"/>
    <w:rsid w:val="00061344"/>
    <w:rsid w:val="000763FB"/>
    <w:rsid w:val="0007721C"/>
    <w:rsid w:val="00077D30"/>
    <w:rsid w:val="000824EC"/>
    <w:rsid w:val="00082E8B"/>
    <w:rsid w:val="00087E24"/>
    <w:rsid w:val="00090942"/>
    <w:rsid w:val="00090DAE"/>
    <w:rsid w:val="00091FA8"/>
    <w:rsid w:val="00094EF8"/>
    <w:rsid w:val="00096C4E"/>
    <w:rsid w:val="000B2068"/>
    <w:rsid w:val="000B2B22"/>
    <w:rsid w:val="000C1433"/>
    <w:rsid w:val="000C2F7B"/>
    <w:rsid w:val="000C7635"/>
    <w:rsid w:val="000D0334"/>
    <w:rsid w:val="000D25A0"/>
    <w:rsid w:val="000D378C"/>
    <w:rsid w:val="000D5C4A"/>
    <w:rsid w:val="000D5FE3"/>
    <w:rsid w:val="000E11D7"/>
    <w:rsid w:val="000E5BBC"/>
    <w:rsid w:val="000F1BCD"/>
    <w:rsid w:val="000F57C2"/>
    <w:rsid w:val="000F5AE8"/>
    <w:rsid w:val="000F7266"/>
    <w:rsid w:val="0010112A"/>
    <w:rsid w:val="00106059"/>
    <w:rsid w:val="001135BC"/>
    <w:rsid w:val="001143C1"/>
    <w:rsid w:val="00115216"/>
    <w:rsid w:val="0011591B"/>
    <w:rsid w:val="00122E0D"/>
    <w:rsid w:val="00126F66"/>
    <w:rsid w:val="001348CF"/>
    <w:rsid w:val="001349F7"/>
    <w:rsid w:val="001424E2"/>
    <w:rsid w:val="001443A7"/>
    <w:rsid w:val="001461CC"/>
    <w:rsid w:val="00146552"/>
    <w:rsid w:val="00150157"/>
    <w:rsid w:val="0015198D"/>
    <w:rsid w:val="00153588"/>
    <w:rsid w:val="00154FA1"/>
    <w:rsid w:val="001553F2"/>
    <w:rsid w:val="00155566"/>
    <w:rsid w:val="00156300"/>
    <w:rsid w:val="00160DD2"/>
    <w:rsid w:val="00163427"/>
    <w:rsid w:val="00165C2A"/>
    <w:rsid w:val="0016602E"/>
    <w:rsid w:val="00171062"/>
    <w:rsid w:val="001711DF"/>
    <w:rsid w:val="001738F2"/>
    <w:rsid w:val="00173D88"/>
    <w:rsid w:val="00180B8F"/>
    <w:rsid w:val="0018164E"/>
    <w:rsid w:val="00183137"/>
    <w:rsid w:val="0018384A"/>
    <w:rsid w:val="001843AE"/>
    <w:rsid w:val="001863E5"/>
    <w:rsid w:val="00186E60"/>
    <w:rsid w:val="00194EE3"/>
    <w:rsid w:val="001967B3"/>
    <w:rsid w:val="00197D90"/>
    <w:rsid w:val="001A307B"/>
    <w:rsid w:val="001A3361"/>
    <w:rsid w:val="001A43B0"/>
    <w:rsid w:val="001A5186"/>
    <w:rsid w:val="001B1427"/>
    <w:rsid w:val="001B2426"/>
    <w:rsid w:val="001B39D1"/>
    <w:rsid w:val="001B3B9C"/>
    <w:rsid w:val="001B58E1"/>
    <w:rsid w:val="001B7008"/>
    <w:rsid w:val="001C1047"/>
    <w:rsid w:val="001C19E9"/>
    <w:rsid w:val="001C5972"/>
    <w:rsid w:val="001C5EC5"/>
    <w:rsid w:val="001C6792"/>
    <w:rsid w:val="001C6F42"/>
    <w:rsid w:val="001C7438"/>
    <w:rsid w:val="001D151F"/>
    <w:rsid w:val="001D24A1"/>
    <w:rsid w:val="001D3EE4"/>
    <w:rsid w:val="001D5F74"/>
    <w:rsid w:val="001D797E"/>
    <w:rsid w:val="001E38CA"/>
    <w:rsid w:val="001E3ED9"/>
    <w:rsid w:val="001E6B6C"/>
    <w:rsid w:val="001F0062"/>
    <w:rsid w:val="001F0D11"/>
    <w:rsid w:val="001F2A64"/>
    <w:rsid w:val="001F3EBB"/>
    <w:rsid w:val="001F6EEA"/>
    <w:rsid w:val="00200383"/>
    <w:rsid w:val="0020188D"/>
    <w:rsid w:val="00202801"/>
    <w:rsid w:val="0020290A"/>
    <w:rsid w:val="00203AD8"/>
    <w:rsid w:val="002049A0"/>
    <w:rsid w:val="00205716"/>
    <w:rsid w:val="00206C24"/>
    <w:rsid w:val="002129F8"/>
    <w:rsid w:val="00215A35"/>
    <w:rsid w:val="0021640F"/>
    <w:rsid w:val="00217BCD"/>
    <w:rsid w:val="002229C9"/>
    <w:rsid w:val="00222A9C"/>
    <w:rsid w:val="00224C39"/>
    <w:rsid w:val="00227248"/>
    <w:rsid w:val="0023454B"/>
    <w:rsid w:val="00236859"/>
    <w:rsid w:val="00245EFF"/>
    <w:rsid w:val="002515E8"/>
    <w:rsid w:val="002527A8"/>
    <w:rsid w:val="00254103"/>
    <w:rsid w:val="00262E18"/>
    <w:rsid w:val="002638EB"/>
    <w:rsid w:val="002643BB"/>
    <w:rsid w:val="00265718"/>
    <w:rsid w:val="002658AB"/>
    <w:rsid w:val="002663DC"/>
    <w:rsid w:val="002673F9"/>
    <w:rsid w:val="00267B3C"/>
    <w:rsid w:val="0027046D"/>
    <w:rsid w:val="002837CB"/>
    <w:rsid w:val="00294277"/>
    <w:rsid w:val="002B1F61"/>
    <w:rsid w:val="002B684D"/>
    <w:rsid w:val="002C0C0A"/>
    <w:rsid w:val="002C2194"/>
    <w:rsid w:val="002C45F6"/>
    <w:rsid w:val="002D2C5E"/>
    <w:rsid w:val="002D35EC"/>
    <w:rsid w:val="002D367D"/>
    <w:rsid w:val="002D4B27"/>
    <w:rsid w:val="002D714A"/>
    <w:rsid w:val="002E0BA2"/>
    <w:rsid w:val="002E1F2E"/>
    <w:rsid w:val="002E65B4"/>
    <w:rsid w:val="002F694A"/>
    <w:rsid w:val="00303309"/>
    <w:rsid w:val="00312B22"/>
    <w:rsid w:val="00313FF6"/>
    <w:rsid w:val="00314F16"/>
    <w:rsid w:val="00316010"/>
    <w:rsid w:val="003160F4"/>
    <w:rsid w:val="00322B5B"/>
    <w:rsid w:val="00324DCD"/>
    <w:rsid w:val="003267F6"/>
    <w:rsid w:val="003268E1"/>
    <w:rsid w:val="00327C71"/>
    <w:rsid w:val="00330E3A"/>
    <w:rsid w:val="0033172A"/>
    <w:rsid w:val="00331F3B"/>
    <w:rsid w:val="00333EF1"/>
    <w:rsid w:val="003349BF"/>
    <w:rsid w:val="0034043F"/>
    <w:rsid w:val="00343D28"/>
    <w:rsid w:val="00344E34"/>
    <w:rsid w:val="00344E8B"/>
    <w:rsid w:val="00346FA6"/>
    <w:rsid w:val="00356E32"/>
    <w:rsid w:val="00357620"/>
    <w:rsid w:val="0036066F"/>
    <w:rsid w:val="00361811"/>
    <w:rsid w:val="00364644"/>
    <w:rsid w:val="003658D0"/>
    <w:rsid w:val="0037438C"/>
    <w:rsid w:val="00375547"/>
    <w:rsid w:val="003756C0"/>
    <w:rsid w:val="00377F83"/>
    <w:rsid w:val="00381480"/>
    <w:rsid w:val="00383AEE"/>
    <w:rsid w:val="00384653"/>
    <w:rsid w:val="003878D7"/>
    <w:rsid w:val="00391812"/>
    <w:rsid w:val="003926E0"/>
    <w:rsid w:val="00392739"/>
    <w:rsid w:val="003941F5"/>
    <w:rsid w:val="00394C2A"/>
    <w:rsid w:val="0039602D"/>
    <w:rsid w:val="003A1DBE"/>
    <w:rsid w:val="003A61BF"/>
    <w:rsid w:val="003A66E2"/>
    <w:rsid w:val="003B0103"/>
    <w:rsid w:val="003B1290"/>
    <w:rsid w:val="003B40BB"/>
    <w:rsid w:val="003C0303"/>
    <w:rsid w:val="003C1FE9"/>
    <w:rsid w:val="003C25BE"/>
    <w:rsid w:val="003C5859"/>
    <w:rsid w:val="003C6131"/>
    <w:rsid w:val="003C775D"/>
    <w:rsid w:val="003C7E2C"/>
    <w:rsid w:val="003D01C0"/>
    <w:rsid w:val="003D1BAD"/>
    <w:rsid w:val="003D21F7"/>
    <w:rsid w:val="003D2360"/>
    <w:rsid w:val="003D4422"/>
    <w:rsid w:val="003D55C0"/>
    <w:rsid w:val="003E2F55"/>
    <w:rsid w:val="003E576E"/>
    <w:rsid w:val="003E63CE"/>
    <w:rsid w:val="003F2662"/>
    <w:rsid w:val="003F30D2"/>
    <w:rsid w:val="003F31CF"/>
    <w:rsid w:val="003F47B4"/>
    <w:rsid w:val="00406362"/>
    <w:rsid w:val="0040708F"/>
    <w:rsid w:val="00407D44"/>
    <w:rsid w:val="00412853"/>
    <w:rsid w:val="004146AD"/>
    <w:rsid w:val="00416A86"/>
    <w:rsid w:val="00423DDE"/>
    <w:rsid w:val="00425D5C"/>
    <w:rsid w:val="0042617E"/>
    <w:rsid w:val="00426300"/>
    <w:rsid w:val="00426BAB"/>
    <w:rsid w:val="00431227"/>
    <w:rsid w:val="00435D2C"/>
    <w:rsid w:val="004366F9"/>
    <w:rsid w:val="00437C07"/>
    <w:rsid w:val="00441B23"/>
    <w:rsid w:val="004450A7"/>
    <w:rsid w:val="00445DFC"/>
    <w:rsid w:val="00455585"/>
    <w:rsid w:val="00455B98"/>
    <w:rsid w:val="00455FE5"/>
    <w:rsid w:val="00457081"/>
    <w:rsid w:val="0046217F"/>
    <w:rsid w:val="004622E8"/>
    <w:rsid w:val="00462573"/>
    <w:rsid w:val="004634B5"/>
    <w:rsid w:val="00467161"/>
    <w:rsid w:val="00472FE9"/>
    <w:rsid w:val="004776D7"/>
    <w:rsid w:val="0048074E"/>
    <w:rsid w:val="00482018"/>
    <w:rsid w:val="00482D48"/>
    <w:rsid w:val="00483E69"/>
    <w:rsid w:val="0048654F"/>
    <w:rsid w:val="00486F7C"/>
    <w:rsid w:val="00487AE3"/>
    <w:rsid w:val="00490D52"/>
    <w:rsid w:val="00492FC5"/>
    <w:rsid w:val="00494581"/>
    <w:rsid w:val="004A097E"/>
    <w:rsid w:val="004A13A0"/>
    <w:rsid w:val="004A2C11"/>
    <w:rsid w:val="004A54ED"/>
    <w:rsid w:val="004A5BE4"/>
    <w:rsid w:val="004A7CC0"/>
    <w:rsid w:val="004A7CDA"/>
    <w:rsid w:val="004B0BD1"/>
    <w:rsid w:val="004B45A6"/>
    <w:rsid w:val="004B77DD"/>
    <w:rsid w:val="004B7C4B"/>
    <w:rsid w:val="004C20C3"/>
    <w:rsid w:val="004C3610"/>
    <w:rsid w:val="004D26C3"/>
    <w:rsid w:val="004D2B6A"/>
    <w:rsid w:val="004D5BB2"/>
    <w:rsid w:val="004D63DF"/>
    <w:rsid w:val="004D671E"/>
    <w:rsid w:val="004E2DDF"/>
    <w:rsid w:val="004E48CA"/>
    <w:rsid w:val="004E4F3D"/>
    <w:rsid w:val="004E5E48"/>
    <w:rsid w:val="004E6AC1"/>
    <w:rsid w:val="004E7A9E"/>
    <w:rsid w:val="004F09CA"/>
    <w:rsid w:val="004F11A7"/>
    <w:rsid w:val="004F1BE5"/>
    <w:rsid w:val="0050028A"/>
    <w:rsid w:val="0050037B"/>
    <w:rsid w:val="00503488"/>
    <w:rsid w:val="005053CE"/>
    <w:rsid w:val="00507F3E"/>
    <w:rsid w:val="0051097B"/>
    <w:rsid w:val="005119C2"/>
    <w:rsid w:val="0051390C"/>
    <w:rsid w:val="00514BFF"/>
    <w:rsid w:val="00516405"/>
    <w:rsid w:val="00521B16"/>
    <w:rsid w:val="0052423B"/>
    <w:rsid w:val="005267FA"/>
    <w:rsid w:val="0053009F"/>
    <w:rsid w:val="0053063B"/>
    <w:rsid w:val="0053110B"/>
    <w:rsid w:val="0053122B"/>
    <w:rsid w:val="00531DC2"/>
    <w:rsid w:val="00533397"/>
    <w:rsid w:val="00534C4A"/>
    <w:rsid w:val="00534D2F"/>
    <w:rsid w:val="00534D4F"/>
    <w:rsid w:val="005455C5"/>
    <w:rsid w:val="00545E9D"/>
    <w:rsid w:val="00546F3E"/>
    <w:rsid w:val="005476B6"/>
    <w:rsid w:val="00550EED"/>
    <w:rsid w:val="0055126C"/>
    <w:rsid w:val="00553C41"/>
    <w:rsid w:val="00561750"/>
    <w:rsid w:val="00562B3B"/>
    <w:rsid w:val="0056485D"/>
    <w:rsid w:val="00567DF9"/>
    <w:rsid w:val="0057098C"/>
    <w:rsid w:val="00571ACF"/>
    <w:rsid w:val="00571D7D"/>
    <w:rsid w:val="005727FB"/>
    <w:rsid w:val="0057354D"/>
    <w:rsid w:val="00574D83"/>
    <w:rsid w:val="00577F71"/>
    <w:rsid w:val="00586D7C"/>
    <w:rsid w:val="00590D71"/>
    <w:rsid w:val="00592223"/>
    <w:rsid w:val="0059547F"/>
    <w:rsid w:val="00595A4F"/>
    <w:rsid w:val="005A0DFE"/>
    <w:rsid w:val="005A2875"/>
    <w:rsid w:val="005A39CC"/>
    <w:rsid w:val="005A44C4"/>
    <w:rsid w:val="005B3DB2"/>
    <w:rsid w:val="005B5162"/>
    <w:rsid w:val="005B6782"/>
    <w:rsid w:val="005C3C74"/>
    <w:rsid w:val="005C4211"/>
    <w:rsid w:val="005C59A4"/>
    <w:rsid w:val="005D1034"/>
    <w:rsid w:val="005D4EF1"/>
    <w:rsid w:val="005D6F26"/>
    <w:rsid w:val="005D7DC2"/>
    <w:rsid w:val="005D7E98"/>
    <w:rsid w:val="005E2D47"/>
    <w:rsid w:val="005E5D4B"/>
    <w:rsid w:val="005E62CA"/>
    <w:rsid w:val="005E7BDE"/>
    <w:rsid w:val="005E7C3B"/>
    <w:rsid w:val="005F01D8"/>
    <w:rsid w:val="005F0E23"/>
    <w:rsid w:val="005F54C5"/>
    <w:rsid w:val="0060161D"/>
    <w:rsid w:val="00602B01"/>
    <w:rsid w:val="00602FB5"/>
    <w:rsid w:val="0060317F"/>
    <w:rsid w:val="0060655E"/>
    <w:rsid w:val="006065AE"/>
    <w:rsid w:val="00606991"/>
    <w:rsid w:val="006118F2"/>
    <w:rsid w:val="006135BD"/>
    <w:rsid w:val="00614008"/>
    <w:rsid w:val="00614EBD"/>
    <w:rsid w:val="0062147F"/>
    <w:rsid w:val="006240EE"/>
    <w:rsid w:val="00630753"/>
    <w:rsid w:val="00630BFC"/>
    <w:rsid w:val="00630FD6"/>
    <w:rsid w:val="00631C51"/>
    <w:rsid w:val="00631DA4"/>
    <w:rsid w:val="006347E9"/>
    <w:rsid w:val="00636430"/>
    <w:rsid w:val="006369AD"/>
    <w:rsid w:val="00640959"/>
    <w:rsid w:val="00641289"/>
    <w:rsid w:val="00642F6C"/>
    <w:rsid w:val="00645249"/>
    <w:rsid w:val="00654D9C"/>
    <w:rsid w:val="00655027"/>
    <w:rsid w:val="00662693"/>
    <w:rsid w:val="00662C84"/>
    <w:rsid w:val="006648A5"/>
    <w:rsid w:val="00665687"/>
    <w:rsid w:val="0066597C"/>
    <w:rsid w:val="006660C6"/>
    <w:rsid w:val="00670BB1"/>
    <w:rsid w:val="00671D6A"/>
    <w:rsid w:val="006742D8"/>
    <w:rsid w:val="00677175"/>
    <w:rsid w:val="00677251"/>
    <w:rsid w:val="00680272"/>
    <w:rsid w:val="006809D6"/>
    <w:rsid w:val="0068584D"/>
    <w:rsid w:val="00685F17"/>
    <w:rsid w:val="00687898"/>
    <w:rsid w:val="00690E09"/>
    <w:rsid w:val="00693003"/>
    <w:rsid w:val="006A01C1"/>
    <w:rsid w:val="006A058B"/>
    <w:rsid w:val="006A2C71"/>
    <w:rsid w:val="006B37F0"/>
    <w:rsid w:val="006C13ED"/>
    <w:rsid w:val="006C1D6E"/>
    <w:rsid w:val="006C7891"/>
    <w:rsid w:val="006C7B68"/>
    <w:rsid w:val="006D3DFB"/>
    <w:rsid w:val="006E2B87"/>
    <w:rsid w:val="006E3F8A"/>
    <w:rsid w:val="006E6086"/>
    <w:rsid w:val="006F33E7"/>
    <w:rsid w:val="006F3AEA"/>
    <w:rsid w:val="006F4FD2"/>
    <w:rsid w:val="007002D9"/>
    <w:rsid w:val="00705C0C"/>
    <w:rsid w:val="00706F47"/>
    <w:rsid w:val="00711551"/>
    <w:rsid w:val="00720934"/>
    <w:rsid w:val="00721BAE"/>
    <w:rsid w:val="00723348"/>
    <w:rsid w:val="00725F95"/>
    <w:rsid w:val="007275D4"/>
    <w:rsid w:val="00730D6F"/>
    <w:rsid w:val="00735E5E"/>
    <w:rsid w:val="00736130"/>
    <w:rsid w:val="007431C8"/>
    <w:rsid w:val="0074430E"/>
    <w:rsid w:val="0075156D"/>
    <w:rsid w:val="00757F34"/>
    <w:rsid w:val="00761579"/>
    <w:rsid w:val="00764C49"/>
    <w:rsid w:val="007664D4"/>
    <w:rsid w:val="007721F1"/>
    <w:rsid w:val="007735EB"/>
    <w:rsid w:val="00775B7E"/>
    <w:rsid w:val="00776638"/>
    <w:rsid w:val="00777DE2"/>
    <w:rsid w:val="007806FB"/>
    <w:rsid w:val="00781939"/>
    <w:rsid w:val="00781DFB"/>
    <w:rsid w:val="00782D1B"/>
    <w:rsid w:val="007947F3"/>
    <w:rsid w:val="007961D5"/>
    <w:rsid w:val="00796B11"/>
    <w:rsid w:val="007973D4"/>
    <w:rsid w:val="007A05B8"/>
    <w:rsid w:val="007A22F1"/>
    <w:rsid w:val="007A319F"/>
    <w:rsid w:val="007A677B"/>
    <w:rsid w:val="007B1406"/>
    <w:rsid w:val="007B1D92"/>
    <w:rsid w:val="007B1F64"/>
    <w:rsid w:val="007B5A21"/>
    <w:rsid w:val="007B7AC5"/>
    <w:rsid w:val="007B7F77"/>
    <w:rsid w:val="007C02F5"/>
    <w:rsid w:val="007C266B"/>
    <w:rsid w:val="007C2CBB"/>
    <w:rsid w:val="007C3BA5"/>
    <w:rsid w:val="007C5BD7"/>
    <w:rsid w:val="007D05EB"/>
    <w:rsid w:val="007D0931"/>
    <w:rsid w:val="007D26B9"/>
    <w:rsid w:val="007E0C40"/>
    <w:rsid w:val="007E2E05"/>
    <w:rsid w:val="007E4847"/>
    <w:rsid w:val="007E5829"/>
    <w:rsid w:val="007E5A0B"/>
    <w:rsid w:val="007F0C97"/>
    <w:rsid w:val="007F0DB9"/>
    <w:rsid w:val="007F12DA"/>
    <w:rsid w:val="007F27DD"/>
    <w:rsid w:val="007F2F5C"/>
    <w:rsid w:val="007F57D4"/>
    <w:rsid w:val="00810AEB"/>
    <w:rsid w:val="00810C40"/>
    <w:rsid w:val="00811607"/>
    <w:rsid w:val="00814E0A"/>
    <w:rsid w:val="00815C78"/>
    <w:rsid w:val="00816F8A"/>
    <w:rsid w:val="00826B8E"/>
    <w:rsid w:val="00834C50"/>
    <w:rsid w:val="00835224"/>
    <w:rsid w:val="0083568C"/>
    <w:rsid w:val="00836A69"/>
    <w:rsid w:val="00836F27"/>
    <w:rsid w:val="00837336"/>
    <w:rsid w:val="00837739"/>
    <w:rsid w:val="00837AD0"/>
    <w:rsid w:val="00837E5E"/>
    <w:rsid w:val="00840601"/>
    <w:rsid w:val="0084572D"/>
    <w:rsid w:val="00852C6B"/>
    <w:rsid w:val="00854331"/>
    <w:rsid w:val="00861594"/>
    <w:rsid w:val="00863728"/>
    <w:rsid w:val="00863B71"/>
    <w:rsid w:val="00864314"/>
    <w:rsid w:val="008648E7"/>
    <w:rsid w:val="00865A5E"/>
    <w:rsid w:val="00866394"/>
    <w:rsid w:val="008669CB"/>
    <w:rsid w:val="008673A7"/>
    <w:rsid w:val="008726AB"/>
    <w:rsid w:val="008740CC"/>
    <w:rsid w:val="0088212F"/>
    <w:rsid w:val="008837CC"/>
    <w:rsid w:val="00884994"/>
    <w:rsid w:val="0088771C"/>
    <w:rsid w:val="00891F9C"/>
    <w:rsid w:val="008960B6"/>
    <w:rsid w:val="00897EEB"/>
    <w:rsid w:val="008A23A1"/>
    <w:rsid w:val="008A49E9"/>
    <w:rsid w:val="008A6C04"/>
    <w:rsid w:val="008B27C0"/>
    <w:rsid w:val="008B3822"/>
    <w:rsid w:val="008C7E33"/>
    <w:rsid w:val="008D02BB"/>
    <w:rsid w:val="008D26F5"/>
    <w:rsid w:val="008D3628"/>
    <w:rsid w:val="008E0B53"/>
    <w:rsid w:val="008F0990"/>
    <w:rsid w:val="008F1376"/>
    <w:rsid w:val="008F4693"/>
    <w:rsid w:val="008F7B7E"/>
    <w:rsid w:val="008F7CB0"/>
    <w:rsid w:val="0090267C"/>
    <w:rsid w:val="00903895"/>
    <w:rsid w:val="00903A63"/>
    <w:rsid w:val="009057CB"/>
    <w:rsid w:val="0090791F"/>
    <w:rsid w:val="00910DD4"/>
    <w:rsid w:val="00913E8C"/>
    <w:rsid w:val="00917C94"/>
    <w:rsid w:val="00921E58"/>
    <w:rsid w:val="00927EED"/>
    <w:rsid w:val="00930FC0"/>
    <w:rsid w:val="00931E2B"/>
    <w:rsid w:val="009320AC"/>
    <w:rsid w:val="009349CF"/>
    <w:rsid w:val="00936C02"/>
    <w:rsid w:val="00941156"/>
    <w:rsid w:val="00944F72"/>
    <w:rsid w:val="00945258"/>
    <w:rsid w:val="009478A2"/>
    <w:rsid w:val="0095034E"/>
    <w:rsid w:val="0095256B"/>
    <w:rsid w:val="009526F0"/>
    <w:rsid w:val="00953DDD"/>
    <w:rsid w:val="00960B70"/>
    <w:rsid w:val="00960DD8"/>
    <w:rsid w:val="0096276A"/>
    <w:rsid w:val="00963496"/>
    <w:rsid w:val="00963585"/>
    <w:rsid w:val="00963B1D"/>
    <w:rsid w:val="009647DE"/>
    <w:rsid w:val="00965BC6"/>
    <w:rsid w:val="00966ABF"/>
    <w:rsid w:val="009707BF"/>
    <w:rsid w:val="009710A7"/>
    <w:rsid w:val="0097114F"/>
    <w:rsid w:val="00977575"/>
    <w:rsid w:val="00985362"/>
    <w:rsid w:val="009875B0"/>
    <w:rsid w:val="00987D62"/>
    <w:rsid w:val="00990B25"/>
    <w:rsid w:val="00991BC4"/>
    <w:rsid w:val="00992C55"/>
    <w:rsid w:val="00996403"/>
    <w:rsid w:val="009A1314"/>
    <w:rsid w:val="009A26F7"/>
    <w:rsid w:val="009A4685"/>
    <w:rsid w:val="009B3455"/>
    <w:rsid w:val="009B7A75"/>
    <w:rsid w:val="009C329C"/>
    <w:rsid w:val="009D0FFC"/>
    <w:rsid w:val="009E2916"/>
    <w:rsid w:val="009F0DE3"/>
    <w:rsid w:val="009F22A4"/>
    <w:rsid w:val="009F49E5"/>
    <w:rsid w:val="009F4D0D"/>
    <w:rsid w:val="00A021D5"/>
    <w:rsid w:val="00A026F5"/>
    <w:rsid w:val="00A03CE0"/>
    <w:rsid w:val="00A1524C"/>
    <w:rsid w:val="00A17FB1"/>
    <w:rsid w:val="00A2424C"/>
    <w:rsid w:val="00A26BF3"/>
    <w:rsid w:val="00A27F2C"/>
    <w:rsid w:val="00A301EA"/>
    <w:rsid w:val="00A344D5"/>
    <w:rsid w:val="00A357A2"/>
    <w:rsid w:val="00A40458"/>
    <w:rsid w:val="00A42199"/>
    <w:rsid w:val="00A42525"/>
    <w:rsid w:val="00A4286A"/>
    <w:rsid w:val="00A42E42"/>
    <w:rsid w:val="00A47AA8"/>
    <w:rsid w:val="00A47CB2"/>
    <w:rsid w:val="00A548F1"/>
    <w:rsid w:val="00A54F6C"/>
    <w:rsid w:val="00A612CB"/>
    <w:rsid w:val="00A734E6"/>
    <w:rsid w:val="00A745DB"/>
    <w:rsid w:val="00A77BA2"/>
    <w:rsid w:val="00A832C3"/>
    <w:rsid w:val="00A8372F"/>
    <w:rsid w:val="00A85CFC"/>
    <w:rsid w:val="00A93377"/>
    <w:rsid w:val="00A93AAC"/>
    <w:rsid w:val="00A941F5"/>
    <w:rsid w:val="00A9765C"/>
    <w:rsid w:val="00AA0844"/>
    <w:rsid w:val="00AA1069"/>
    <w:rsid w:val="00AA25E3"/>
    <w:rsid w:val="00AA3CD2"/>
    <w:rsid w:val="00AA4888"/>
    <w:rsid w:val="00AA4B5A"/>
    <w:rsid w:val="00AA4FE1"/>
    <w:rsid w:val="00AA58C4"/>
    <w:rsid w:val="00AA7438"/>
    <w:rsid w:val="00AB63C0"/>
    <w:rsid w:val="00AB71BD"/>
    <w:rsid w:val="00AC0155"/>
    <w:rsid w:val="00AC0B55"/>
    <w:rsid w:val="00AC3B2C"/>
    <w:rsid w:val="00AC3E13"/>
    <w:rsid w:val="00AC637F"/>
    <w:rsid w:val="00AC7708"/>
    <w:rsid w:val="00AD06C6"/>
    <w:rsid w:val="00AD330E"/>
    <w:rsid w:val="00AD466B"/>
    <w:rsid w:val="00AD6733"/>
    <w:rsid w:val="00AD7503"/>
    <w:rsid w:val="00AD753F"/>
    <w:rsid w:val="00AE0B22"/>
    <w:rsid w:val="00AE2147"/>
    <w:rsid w:val="00AE2161"/>
    <w:rsid w:val="00AE3003"/>
    <w:rsid w:val="00AE5786"/>
    <w:rsid w:val="00AE5FBF"/>
    <w:rsid w:val="00AF2294"/>
    <w:rsid w:val="00AF326E"/>
    <w:rsid w:val="00AF4F23"/>
    <w:rsid w:val="00B00E3D"/>
    <w:rsid w:val="00B02194"/>
    <w:rsid w:val="00B02724"/>
    <w:rsid w:val="00B045DA"/>
    <w:rsid w:val="00B04943"/>
    <w:rsid w:val="00B07AC7"/>
    <w:rsid w:val="00B144DD"/>
    <w:rsid w:val="00B14B2E"/>
    <w:rsid w:val="00B161BC"/>
    <w:rsid w:val="00B2318E"/>
    <w:rsid w:val="00B24F85"/>
    <w:rsid w:val="00B25686"/>
    <w:rsid w:val="00B3012A"/>
    <w:rsid w:val="00B314E6"/>
    <w:rsid w:val="00B324D5"/>
    <w:rsid w:val="00B33886"/>
    <w:rsid w:val="00B34356"/>
    <w:rsid w:val="00B34BD1"/>
    <w:rsid w:val="00B34C32"/>
    <w:rsid w:val="00B415F2"/>
    <w:rsid w:val="00B447D4"/>
    <w:rsid w:val="00B44B94"/>
    <w:rsid w:val="00B44F41"/>
    <w:rsid w:val="00B45D53"/>
    <w:rsid w:val="00B46854"/>
    <w:rsid w:val="00B50479"/>
    <w:rsid w:val="00B521CE"/>
    <w:rsid w:val="00B53570"/>
    <w:rsid w:val="00B55099"/>
    <w:rsid w:val="00B62727"/>
    <w:rsid w:val="00B64E35"/>
    <w:rsid w:val="00B64F77"/>
    <w:rsid w:val="00B65D97"/>
    <w:rsid w:val="00B66FBD"/>
    <w:rsid w:val="00B7153A"/>
    <w:rsid w:val="00B74FB2"/>
    <w:rsid w:val="00B8052E"/>
    <w:rsid w:val="00B80598"/>
    <w:rsid w:val="00B81D1D"/>
    <w:rsid w:val="00B81FBE"/>
    <w:rsid w:val="00B84801"/>
    <w:rsid w:val="00B84862"/>
    <w:rsid w:val="00B8508F"/>
    <w:rsid w:val="00B86552"/>
    <w:rsid w:val="00B86B9C"/>
    <w:rsid w:val="00B96894"/>
    <w:rsid w:val="00BA0D40"/>
    <w:rsid w:val="00BA15A9"/>
    <w:rsid w:val="00BA3B38"/>
    <w:rsid w:val="00BA45A1"/>
    <w:rsid w:val="00BA580E"/>
    <w:rsid w:val="00BA5F45"/>
    <w:rsid w:val="00BA6CFA"/>
    <w:rsid w:val="00BB365D"/>
    <w:rsid w:val="00BB6849"/>
    <w:rsid w:val="00BB7824"/>
    <w:rsid w:val="00BC1265"/>
    <w:rsid w:val="00BC5F23"/>
    <w:rsid w:val="00BD1124"/>
    <w:rsid w:val="00BD385B"/>
    <w:rsid w:val="00BE2D32"/>
    <w:rsid w:val="00BF0CD7"/>
    <w:rsid w:val="00BF1FA0"/>
    <w:rsid w:val="00BF3D4A"/>
    <w:rsid w:val="00BF52F8"/>
    <w:rsid w:val="00C02836"/>
    <w:rsid w:val="00C04DEA"/>
    <w:rsid w:val="00C071FE"/>
    <w:rsid w:val="00C07BE1"/>
    <w:rsid w:val="00C13569"/>
    <w:rsid w:val="00C148C3"/>
    <w:rsid w:val="00C16302"/>
    <w:rsid w:val="00C1777B"/>
    <w:rsid w:val="00C17795"/>
    <w:rsid w:val="00C2027A"/>
    <w:rsid w:val="00C217CE"/>
    <w:rsid w:val="00C21AD3"/>
    <w:rsid w:val="00C22D37"/>
    <w:rsid w:val="00C22DC5"/>
    <w:rsid w:val="00C22E13"/>
    <w:rsid w:val="00C23B44"/>
    <w:rsid w:val="00C24961"/>
    <w:rsid w:val="00C25F16"/>
    <w:rsid w:val="00C27A23"/>
    <w:rsid w:val="00C305F5"/>
    <w:rsid w:val="00C34906"/>
    <w:rsid w:val="00C35BC3"/>
    <w:rsid w:val="00C364F2"/>
    <w:rsid w:val="00C4520D"/>
    <w:rsid w:val="00C46FE4"/>
    <w:rsid w:val="00C472EB"/>
    <w:rsid w:val="00C535C3"/>
    <w:rsid w:val="00C53B9B"/>
    <w:rsid w:val="00C53BE5"/>
    <w:rsid w:val="00C56B2F"/>
    <w:rsid w:val="00C616B4"/>
    <w:rsid w:val="00C62F8D"/>
    <w:rsid w:val="00C635E6"/>
    <w:rsid w:val="00C70F81"/>
    <w:rsid w:val="00C71D8B"/>
    <w:rsid w:val="00C8263C"/>
    <w:rsid w:val="00C87294"/>
    <w:rsid w:val="00C901F6"/>
    <w:rsid w:val="00C90ABF"/>
    <w:rsid w:val="00C92087"/>
    <w:rsid w:val="00C92543"/>
    <w:rsid w:val="00C948D6"/>
    <w:rsid w:val="00C96ED8"/>
    <w:rsid w:val="00CA0DCE"/>
    <w:rsid w:val="00CA2D92"/>
    <w:rsid w:val="00CA34F1"/>
    <w:rsid w:val="00CA4F22"/>
    <w:rsid w:val="00CA50BF"/>
    <w:rsid w:val="00CA765A"/>
    <w:rsid w:val="00CB0092"/>
    <w:rsid w:val="00CB0647"/>
    <w:rsid w:val="00CB533F"/>
    <w:rsid w:val="00CB79EC"/>
    <w:rsid w:val="00CB7C5A"/>
    <w:rsid w:val="00CC089A"/>
    <w:rsid w:val="00CC208F"/>
    <w:rsid w:val="00CC35BC"/>
    <w:rsid w:val="00CC3D82"/>
    <w:rsid w:val="00CC42A0"/>
    <w:rsid w:val="00CD365C"/>
    <w:rsid w:val="00CD683B"/>
    <w:rsid w:val="00CD6A28"/>
    <w:rsid w:val="00CE39C6"/>
    <w:rsid w:val="00CE3B00"/>
    <w:rsid w:val="00CE3F90"/>
    <w:rsid w:val="00CE4276"/>
    <w:rsid w:val="00CE6293"/>
    <w:rsid w:val="00CF080B"/>
    <w:rsid w:val="00CF504B"/>
    <w:rsid w:val="00CF6266"/>
    <w:rsid w:val="00CF76AD"/>
    <w:rsid w:val="00D002AD"/>
    <w:rsid w:val="00D009B8"/>
    <w:rsid w:val="00D01750"/>
    <w:rsid w:val="00D035A3"/>
    <w:rsid w:val="00D03913"/>
    <w:rsid w:val="00D0423F"/>
    <w:rsid w:val="00D069F5"/>
    <w:rsid w:val="00D06D89"/>
    <w:rsid w:val="00D104AE"/>
    <w:rsid w:val="00D172F3"/>
    <w:rsid w:val="00D22441"/>
    <w:rsid w:val="00D300D0"/>
    <w:rsid w:val="00D360BD"/>
    <w:rsid w:val="00D4013F"/>
    <w:rsid w:val="00D42E83"/>
    <w:rsid w:val="00D44E2E"/>
    <w:rsid w:val="00D45965"/>
    <w:rsid w:val="00D54CC1"/>
    <w:rsid w:val="00D561B9"/>
    <w:rsid w:val="00D576D1"/>
    <w:rsid w:val="00D57EC1"/>
    <w:rsid w:val="00D60F9F"/>
    <w:rsid w:val="00D64330"/>
    <w:rsid w:val="00D6465A"/>
    <w:rsid w:val="00D66FFA"/>
    <w:rsid w:val="00D71D75"/>
    <w:rsid w:val="00D77FD5"/>
    <w:rsid w:val="00D84AFD"/>
    <w:rsid w:val="00D84EE9"/>
    <w:rsid w:val="00D91602"/>
    <w:rsid w:val="00D93BA1"/>
    <w:rsid w:val="00D97C27"/>
    <w:rsid w:val="00DA3847"/>
    <w:rsid w:val="00DA3FD9"/>
    <w:rsid w:val="00DA4A95"/>
    <w:rsid w:val="00DA5FA3"/>
    <w:rsid w:val="00DA6148"/>
    <w:rsid w:val="00DA652D"/>
    <w:rsid w:val="00DA787C"/>
    <w:rsid w:val="00DB2B8E"/>
    <w:rsid w:val="00DB5D8F"/>
    <w:rsid w:val="00DC6C19"/>
    <w:rsid w:val="00DD090F"/>
    <w:rsid w:val="00DD1F82"/>
    <w:rsid w:val="00DD241A"/>
    <w:rsid w:val="00DD46D0"/>
    <w:rsid w:val="00DD65CA"/>
    <w:rsid w:val="00DD6600"/>
    <w:rsid w:val="00DD6911"/>
    <w:rsid w:val="00DD709E"/>
    <w:rsid w:val="00DE34B1"/>
    <w:rsid w:val="00DF16EE"/>
    <w:rsid w:val="00DF31F2"/>
    <w:rsid w:val="00DF4AA8"/>
    <w:rsid w:val="00DF7A99"/>
    <w:rsid w:val="00E020E8"/>
    <w:rsid w:val="00E03362"/>
    <w:rsid w:val="00E035D3"/>
    <w:rsid w:val="00E06F97"/>
    <w:rsid w:val="00E10F53"/>
    <w:rsid w:val="00E1172E"/>
    <w:rsid w:val="00E13072"/>
    <w:rsid w:val="00E14D3A"/>
    <w:rsid w:val="00E16FBB"/>
    <w:rsid w:val="00E2140B"/>
    <w:rsid w:val="00E224DC"/>
    <w:rsid w:val="00E26D87"/>
    <w:rsid w:val="00E2778E"/>
    <w:rsid w:val="00E27F05"/>
    <w:rsid w:val="00E3023A"/>
    <w:rsid w:val="00E35502"/>
    <w:rsid w:val="00E41A66"/>
    <w:rsid w:val="00E422A8"/>
    <w:rsid w:val="00E452D3"/>
    <w:rsid w:val="00E46146"/>
    <w:rsid w:val="00E521D2"/>
    <w:rsid w:val="00E52871"/>
    <w:rsid w:val="00E532A0"/>
    <w:rsid w:val="00E567DF"/>
    <w:rsid w:val="00E60A63"/>
    <w:rsid w:val="00E618F3"/>
    <w:rsid w:val="00E63435"/>
    <w:rsid w:val="00E6355D"/>
    <w:rsid w:val="00E638EF"/>
    <w:rsid w:val="00E6405C"/>
    <w:rsid w:val="00E67DF8"/>
    <w:rsid w:val="00E729B1"/>
    <w:rsid w:val="00E73FE7"/>
    <w:rsid w:val="00E74344"/>
    <w:rsid w:val="00E76225"/>
    <w:rsid w:val="00E82C78"/>
    <w:rsid w:val="00E86784"/>
    <w:rsid w:val="00E873C1"/>
    <w:rsid w:val="00E87996"/>
    <w:rsid w:val="00E90E0E"/>
    <w:rsid w:val="00E91221"/>
    <w:rsid w:val="00E91FC8"/>
    <w:rsid w:val="00E93D08"/>
    <w:rsid w:val="00E953D9"/>
    <w:rsid w:val="00E95E9B"/>
    <w:rsid w:val="00EA06AB"/>
    <w:rsid w:val="00EA189E"/>
    <w:rsid w:val="00EA2EBC"/>
    <w:rsid w:val="00EA46E2"/>
    <w:rsid w:val="00EA576A"/>
    <w:rsid w:val="00EB00CF"/>
    <w:rsid w:val="00EB054A"/>
    <w:rsid w:val="00EB1E06"/>
    <w:rsid w:val="00EB2B67"/>
    <w:rsid w:val="00EB352A"/>
    <w:rsid w:val="00EB499B"/>
    <w:rsid w:val="00EB4E39"/>
    <w:rsid w:val="00EC30DA"/>
    <w:rsid w:val="00EC39D7"/>
    <w:rsid w:val="00ED0D4A"/>
    <w:rsid w:val="00ED2BAC"/>
    <w:rsid w:val="00ED2DDE"/>
    <w:rsid w:val="00ED5F2C"/>
    <w:rsid w:val="00ED7965"/>
    <w:rsid w:val="00EE2344"/>
    <w:rsid w:val="00EE40CA"/>
    <w:rsid w:val="00EE59BF"/>
    <w:rsid w:val="00EF40D8"/>
    <w:rsid w:val="00EF4C4E"/>
    <w:rsid w:val="00EF541F"/>
    <w:rsid w:val="00EF6512"/>
    <w:rsid w:val="00EF6B2A"/>
    <w:rsid w:val="00F0119A"/>
    <w:rsid w:val="00F020EB"/>
    <w:rsid w:val="00F0496B"/>
    <w:rsid w:val="00F07CF9"/>
    <w:rsid w:val="00F13398"/>
    <w:rsid w:val="00F14986"/>
    <w:rsid w:val="00F1599D"/>
    <w:rsid w:val="00F16120"/>
    <w:rsid w:val="00F231B4"/>
    <w:rsid w:val="00F31E77"/>
    <w:rsid w:val="00F340B9"/>
    <w:rsid w:val="00F40262"/>
    <w:rsid w:val="00F414DD"/>
    <w:rsid w:val="00F422C4"/>
    <w:rsid w:val="00F4308B"/>
    <w:rsid w:val="00F4419C"/>
    <w:rsid w:val="00F45B26"/>
    <w:rsid w:val="00F53C12"/>
    <w:rsid w:val="00F61E3B"/>
    <w:rsid w:val="00F63516"/>
    <w:rsid w:val="00F64BD3"/>
    <w:rsid w:val="00F657EB"/>
    <w:rsid w:val="00F6591E"/>
    <w:rsid w:val="00F66486"/>
    <w:rsid w:val="00F677AE"/>
    <w:rsid w:val="00F67E0C"/>
    <w:rsid w:val="00F71315"/>
    <w:rsid w:val="00F71BB5"/>
    <w:rsid w:val="00F72717"/>
    <w:rsid w:val="00F75662"/>
    <w:rsid w:val="00F77066"/>
    <w:rsid w:val="00F80D0D"/>
    <w:rsid w:val="00F84F7A"/>
    <w:rsid w:val="00F90298"/>
    <w:rsid w:val="00F90D66"/>
    <w:rsid w:val="00F914ED"/>
    <w:rsid w:val="00F919EA"/>
    <w:rsid w:val="00F9559C"/>
    <w:rsid w:val="00F97814"/>
    <w:rsid w:val="00FA0262"/>
    <w:rsid w:val="00FA179B"/>
    <w:rsid w:val="00FA2910"/>
    <w:rsid w:val="00FA479D"/>
    <w:rsid w:val="00FB2210"/>
    <w:rsid w:val="00FB26A5"/>
    <w:rsid w:val="00FB7001"/>
    <w:rsid w:val="00FB7AC9"/>
    <w:rsid w:val="00FC294C"/>
    <w:rsid w:val="00FC2965"/>
    <w:rsid w:val="00FD026F"/>
    <w:rsid w:val="00FD4467"/>
    <w:rsid w:val="00FD7F97"/>
    <w:rsid w:val="00FE339F"/>
    <w:rsid w:val="00FE419A"/>
    <w:rsid w:val="00FF1F6E"/>
    <w:rsid w:val="00FF7C2C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mxd</dc:creator>
  <cp:keywords/>
  <dc:description/>
  <cp:lastModifiedBy>mxd</cp:lastModifiedBy>
  <cp:revision>8</cp:revision>
  <dcterms:created xsi:type="dcterms:W3CDTF">2016-03-02T13:15:00Z</dcterms:created>
  <dcterms:modified xsi:type="dcterms:W3CDTF">2016-03-02T13:51:00Z</dcterms:modified>
</cp:coreProperties>
</file>