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8D" w:rsidRDefault="00422C8D" w:rsidP="00422C8D">
      <w:pPr>
        <w:jc w:val="center"/>
        <w:rPr>
          <w:rFonts w:eastAsia="黑体"/>
          <w:color w:val="000000"/>
          <w:sz w:val="44"/>
          <w:szCs w:val="44"/>
        </w:rPr>
      </w:pPr>
      <w:r>
        <w:rPr>
          <w:rFonts w:eastAsia="黑体"/>
          <w:color w:val="000000"/>
          <w:sz w:val="44"/>
          <w:szCs w:val="44"/>
        </w:rPr>
        <w:t>江西财经大学</w:t>
      </w:r>
    </w:p>
    <w:p w:rsidR="00422C8D" w:rsidRDefault="00422C8D" w:rsidP="00422C8D">
      <w:pPr>
        <w:jc w:val="center"/>
        <w:rPr>
          <w:rFonts w:eastAsia="黑体"/>
          <w:color w:val="000000"/>
          <w:sz w:val="44"/>
          <w:szCs w:val="44"/>
        </w:rPr>
      </w:pPr>
      <w:r>
        <w:rPr>
          <w:rFonts w:eastAsia="黑体" w:hint="eastAsia"/>
          <w:color w:val="000000"/>
          <w:sz w:val="44"/>
          <w:szCs w:val="44"/>
        </w:rPr>
        <w:t>201</w:t>
      </w:r>
      <w:r w:rsidR="00662A6D">
        <w:rPr>
          <w:rFonts w:eastAsia="黑体" w:hint="eastAsia"/>
          <w:color w:val="000000"/>
          <w:sz w:val="44"/>
          <w:szCs w:val="44"/>
        </w:rPr>
        <w:t>6</w:t>
      </w:r>
      <w:r>
        <w:rPr>
          <w:rFonts w:eastAsia="黑体"/>
          <w:color w:val="000000"/>
          <w:sz w:val="44"/>
          <w:szCs w:val="44"/>
        </w:rPr>
        <w:t>－</w:t>
      </w:r>
      <w:r>
        <w:rPr>
          <w:rFonts w:eastAsia="黑体" w:hint="eastAsia"/>
          <w:color w:val="000000"/>
          <w:sz w:val="44"/>
          <w:szCs w:val="44"/>
        </w:rPr>
        <w:t>201</w:t>
      </w:r>
      <w:r w:rsidR="00662A6D">
        <w:rPr>
          <w:rFonts w:eastAsia="黑体" w:hint="eastAsia"/>
          <w:color w:val="000000"/>
          <w:sz w:val="44"/>
          <w:szCs w:val="44"/>
        </w:rPr>
        <w:t>7</w:t>
      </w:r>
      <w:r>
        <w:rPr>
          <w:rFonts w:eastAsia="黑体"/>
          <w:color w:val="000000"/>
          <w:sz w:val="44"/>
          <w:szCs w:val="44"/>
        </w:rPr>
        <w:t>第</w:t>
      </w:r>
      <w:r w:rsidR="00662A6D">
        <w:rPr>
          <w:rFonts w:eastAsia="黑体" w:hint="eastAsia"/>
          <w:color w:val="000000"/>
          <w:sz w:val="44"/>
          <w:szCs w:val="44"/>
        </w:rPr>
        <w:t>二</w:t>
      </w:r>
      <w:r>
        <w:rPr>
          <w:rFonts w:eastAsia="黑体"/>
          <w:color w:val="000000"/>
          <w:sz w:val="44"/>
          <w:szCs w:val="44"/>
        </w:rPr>
        <w:t>学期期末考试试卷</w:t>
      </w:r>
      <w:r>
        <w:rPr>
          <w:rFonts w:eastAsia="黑体" w:hint="eastAsia"/>
          <w:color w:val="000000"/>
          <w:sz w:val="44"/>
          <w:szCs w:val="44"/>
        </w:rPr>
        <w:t xml:space="preserve">  </w:t>
      </w:r>
      <w:r>
        <w:rPr>
          <w:rFonts w:eastAsia="黑体" w:hint="eastAsia"/>
          <w:color w:val="000000"/>
          <w:sz w:val="44"/>
          <w:szCs w:val="44"/>
        </w:rPr>
        <w:t>答案</w:t>
      </w:r>
    </w:p>
    <w:p w:rsidR="00422C8D" w:rsidRDefault="00422C8D" w:rsidP="00422C8D">
      <w:pPr>
        <w:tabs>
          <w:tab w:val="left" w:pos="8715"/>
        </w:tabs>
        <w:spacing w:line="320" w:lineRule="exact"/>
        <w:jc w:val="left"/>
        <w:rPr>
          <w:sz w:val="24"/>
        </w:rPr>
      </w:pPr>
      <w:r>
        <w:rPr>
          <w:rFonts w:hAnsi="宋体"/>
          <w:sz w:val="24"/>
        </w:rPr>
        <w:t>试卷代码：</w:t>
      </w:r>
      <w:r w:rsidRPr="00005D38">
        <w:rPr>
          <w:rFonts w:hAnsi="宋体" w:hint="eastAsia"/>
          <w:sz w:val="24"/>
        </w:rPr>
        <w:t>06004</w:t>
      </w:r>
      <w:r>
        <w:rPr>
          <w:rFonts w:hAnsi="宋体" w:hint="eastAsia"/>
          <w:sz w:val="24"/>
        </w:rPr>
        <w:t xml:space="preserve">C            </w:t>
      </w:r>
      <w:r>
        <w:rPr>
          <w:sz w:val="24"/>
        </w:rPr>
        <w:t>授课课时：</w:t>
      </w:r>
      <w:r>
        <w:rPr>
          <w:rFonts w:hint="eastAsia"/>
          <w:sz w:val="24"/>
        </w:rPr>
        <w:t xml:space="preserve">64      </w:t>
      </w:r>
      <w:r>
        <w:rPr>
          <w:rFonts w:hint="eastAsia"/>
          <w:sz w:val="24"/>
        </w:rPr>
        <w:t>考试用时：</w:t>
      </w:r>
      <w:r>
        <w:rPr>
          <w:rFonts w:hint="eastAsia"/>
          <w:sz w:val="24"/>
        </w:rPr>
        <w:t>110</w:t>
      </w:r>
      <w:r>
        <w:rPr>
          <w:rFonts w:hint="eastAsia"/>
          <w:sz w:val="24"/>
        </w:rPr>
        <w:t>分钟</w:t>
      </w:r>
    </w:p>
    <w:p w:rsidR="00422C8D" w:rsidRDefault="00422C8D" w:rsidP="00422C8D">
      <w:pPr>
        <w:tabs>
          <w:tab w:val="left" w:pos="8715"/>
        </w:tabs>
        <w:spacing w:line="320" w:lineRule="exact"/>
        <w:jc w:val="left"/>
        <w:rPr>
          <w:sz w:val="24"/>
        </w:rPr>
      </w:pPr>
      <w:r>
        <w:rPr>
          <w:sz w:val="24"/>
        </w:rPr>
        <w:t>课程名称</w:t>
      </w:r>
      <w:r>
        <w:rPr>
          <w:sz w:val="28"/>
        </w:rPr>
        <w:t>：</w:t>
      </w:r>
      <w:r>
        <w:rPr>
          <w:rFonts w:eastAsia="黑体"/>
          <w:sz w:val="24"/>
        </w:rPr>
        <w:t>统计学</w:t>
      </w:r>
      <w:r>
        <w:rPr>
          <w:rFonts w:ascii="黑体" w:eastAsia="黑体" w:hAnsi="黑体" w:hint="eastAsia"/>
          <w:sz w:val="24"/>
        </w:rPr>
        <w:t>Ⅱ</w:t>
      </w:r>
      <w:r>
        <w:rPr>
          <w:rFonts w:eastAsia="黑体"/>
          <w:b/>
          <w:bCs/>
          <w:sz w:val="28"/>
        </w:rPr>
        <w:t xml:space="preserve">                    </w:t>
      </w:r>
      <w:r>
        <w:rPr>
          <w:rFonts w:eastAsia="黑体" w:hint="eastAsia"/>
          <w:b/>
          <w:bCs/>
          <w:sz w:val="28"/>
        </w:rPr>
        <w:t xml:space="preserve">       </w:t>
      </w:r>
      <w:r>
        <w:rPr>
          <w:rFonts w:hAnsi="宋体"/>
          <w:sz w:val="24"/>
        </w:rPr>
        <w:t>适用对象：挂牌</w:t>
      </w:r>
    </w:p>
    <w:p w:rsidR="00422C8D" w:rsidRDefault="00422C8D" w:rsidP="00422C8D">
      <w:pPr>
        <w:tabs>
          <w:tab w:val="left" w:pos="8715"/>
        </w:tabs>
        <w:spacing w:line="320" w:lineRule="exact"/>
        <w:jc w:val="left"/>
        <w:rPr>
          <w:sz w:val="28"/>
        </w:rPr>
      </w:pPr>
      <w:r>
        <w:rPr>
          <w:rFonts w:hAnsi="宋体"/>
          <w:bCs/>
          <w:sz w:val="24"/>
        </w:rPr>
        <w:t>试卷命题人</w:t>
      </w:r>
      <w:r>
        <w:rPr>
          <w:b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刘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展</w:t>
      </w:r>
      <w:r w:rsidRPr="00575D4A">
        <w:rPr>
          <w:sz w:val="28"/>
        </w:rPr>
        <w:t xml:space="preserve"> 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 xml:space="preserve">       </w:t>
      </w:r>
      <w:r>
        <w:rPr>
          <w:sz w:val="28"/>
        </w:rPr>
        <w:t xml:space="preserve"> </w:t>
      </w:r>
      <w:r>
        <w:rPr>
          <w:rFonts w:hAnsi="宋体"/>
          <w:sz w:val="24"/>
        </w:rPr>
        <w:t>试卷审核人</w:t>
      </w:r>
      <w:r w:rsidRPr="003048A5">
        <w:rPr>
          <w:rFonts w:hAnsi="宋体"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平卫英</w:t>
      </w:r>
      <w:r>
        <w:rPr>
          <w:rFonts w:hint="eastAsia"/>
          <w:sz w:val="24"/>
          <w:u w:val="single"/>
        </w:rPr>
        <w:t xml:space="preserve"> </w:t>
      </w:r>
    </w:p>
    <w:p w:rsidR="00422C8D" w:rsidRPr="003F2743" w:rsidRDefault="00422C8D" w:rsidP="00422C8D">
      <w:pPr>
        <w:tabs>
          <w:tab w:val="left" w:pos="8715"/>
        </w:tabs>
        <w:spacing w:line="320" w:lineRule="exact"/>
        <w:jc w:val="left"/>
        <w:rPr>
          <w:rFonts w:ascii="华文行楷" w:eastAsia="华文行楷"/>
          <w:sz w:val="24"/>
          <w:szCs w:val="24"/>
        </w:rPr>
      </w:pPr>
      <w:r w:rsidRPr="003F2743">
        <w:rPr>
          <w:rFonts w:ascii="华文行楷" w:eastAsia="华文行楷" w:hint="eastAsia"/>
          <w:sz w:val="24"/>
          <w:szCs w:val="24"/>
        </w:rPr>
        <w:t>温馨提示：</w:t>
      </w:r>
      <w:r w:rsidRPr="003F2743">
        <w:rPr>
          <w:rFonts w:ascii="华文行楷" w:eastAsia="华文行楷" w:hAnsi="宋体" w:cs="Courier New" w:hint="eastAsia"/>
          <w:sz w:val="24"/>
          <w:szCs w:val="24"/>
        </w:rPr>
        <w:t>计算结果请保留</w:t>
      </w:r>
      <w:r w:rsidRPr="003F2743">
        <w:rPr>
          <w:rFonts w:ascii="华文行楷" w:eastAsia="华文行楷" w:hAnsi="Courier New" w:cs="Courier New" w:hint="eastAsia"/>
          <w:sz w:val="24"/>
          <w:szCs w:val="24"/>
        </w:rPr>
        <w:t>2</w:t>
      </w:r>
      <w:r w:rsidRPr="003F2743">
        <w:rPr>
          <w:rFonts w:ascii="华文行楷" w:eastAsia="华文行楷" w:hAnsi="宋体" w:cs="Courier New" w:hint="eastAsia"/>
          <w:sz w:val="24"/>
          <w:szCs w:val="24"/>
        </w:rPr>
        <w:t>位小数。</w:t>
      </w:r>
      <w:r w:rsidRPr="003F2743">
        <w:rPr>
          <w:rFonts w:ascii="华文行楷" w:eastAsia="华文行楷" w:hint="eastAsia"/>
          <w:sz w:val="24"/>
          <w:szCs w:val="24"/>
        </w:rPr>
        <w:t xml:space="preserve">             </w:t>
      </w:r>
    </w:p>
    <w:p w:rsidR="00422C8D" w:rsidRPr="00D34FD0" w:rsidRDefault="00422C8D" w:rsidP="00422C8D">
      <w:pPr>
        <w:adjustRightInd w:val="0"/>
        <w:snapToGrid w:val="0"/>
        <w:spacing w:before="100" w:beforeAutospacing="1" w:line="400" w:lineRule="exact"/>
        <w:rPr>
          <w:rFonts w:asciiTheme="minorEastAsia" w:hAnsiTheme="minorEastAsia"/>
          <w:color w:val="000000"/>
          <w:sz w:val="24"/>
          <w:szCs w:val="24"/>
        </w:rPr>
      </w:pPr>
      <w:r w:rsidRPr="00D34FD0">
        <w:rPr>
          <w:rFonts w:asciiTheme="minorEastAsia" w:hAnsiTheme="minorEastAsia" w:hint="eastAsia"/>
          <w:b/>
          <w:bCs/>
          <w:sz w:val="24"/>
          <w:szCs w:val="24"/>
        </w:rPr>
        <w:t>一、单项选择题</w:t>
      </w:r>
      <w:r w:rsidRPr="00D34FD0">
        <w:rPr>
          <w:rFonts w:asciiTheme="minorEastAsia" w:hAnsiTheme="minorEastAsia"/>
          <w:color w:val="000000"/>
          <w:sz w:val="24"/>
          <w:szCs w:val="24"/>
        </w:rPr>
        <w:t>（每小题</w:t>
      </w:r>
      <w:r w:rsidRPr="00D34FD0">
        <w:rPr>
          <w:rFonts w:asciiTheme="minorEastAsia" w:hAnsiTheme="minorEastAsia" w:hint="eastAsia"/>
          <w:color w:val="000000"/>
          <w:sz w:val="24"/>
          <w:szCs w:val="24"/>
        </w:rPr>
        <w:t>1</w:t>
      </w:r>
      <w:r w:rsidRPr="00D34FD0">
        <w:rPr>
          <w:rFonts w:asciiTheme="minorEastAsia" w:hAnsiTheme="minorEastAsia"/>
          <w:color w:val="000000"/>
          <w:sz w:val="24"/>
          <w:szCs w:val="24"/>
        </w:rPr>
        <w:t>分，共1</w:t>
      </w:r>
      <w:r w:rsidRPr="00D34FD0">
        <w:rPr>
          <w:rFonts w:asciiTheme="minorEastAsia" w:hAnsiTheme="minorEastAsia" w:hint="eastAsia"/>
          <w:color w:val="000000"/>
          <w:sz w:val="24"/>
          <w:szCs w:val="24"/>
        </w:rPr>
        <w:t>0</w:t>
      </w:r>
      <w:r w:rsidRPr="00D34FD0">
        <w:rPr>
          <w:rFonts w:asciiTheme="minorEastAsia" w:hAnsiTheme="minorEastAsia"/>
          <w:color w:val="000000"/>
          <w:sz w:val="24"/>
          <w:szCs w:val="24"/>
        </w:rPr>
        <w:t>分）</w:t>
      </w:r>
    </w:p>
    <w:p w:rsidR="00075F3B" w:rsidRDefault="00422C8D" w:rsidP="002A74B0">
      <w:pPr>
        <w:spacing w:beforeLines="100" w:line="480" w:lineRule="auto"/>
        <w:rPr>
          <w:rFonts w:asciiTheme="minorEastAsia" w:hAnsiTheme="minorEastAsia"/>
          <w:sz w:val="24"/>
          <w:szCs w:val="24"/>
        </w:rPr>
      </w:pPr>
      <w:r w:rsidRPr="00422C8D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75115A" w:rsidRPr="0075115A">
        <w:rPr>
          <w:rFonts w:asciiTheme="minorEastAsia" w:hAnsiTheme="minorEastAsia" w:hint="eastAsia"/>
          <w:b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2、</w:t>
      </w:r>
      <w:r w:rsidR="0075115A" w:rsidRPr="0075115A">
        <w:rPr>
          <w:rFonts w:asciiTheme="minorEastAsia" w:hAnsiTheme="minorEastAsia" w:hint="eastAsia"/>
          <w:b/>
          <w:sz w:val="24"/>
          <w:szCs w:val="24"/>
        </w:rPr>
        <w:t>A</w:t>
      </w:r>
      <w:r w:rsidRPr="0075115A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3、</w:t>
      </w:r>
      <w:r w:rsidR="0075115A" w:rsidRPr="0075115A">
        <w:rPr>
          <w:rFonts w:asciiTheme="minorEastAsia" w:hAnsiTheme="minorEastAsia" w:hint="eastAsia"/>
          <w:b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4、</w:t>
      </w:r>
      <w:r w:rsidR="0075115A" w:rsidRPr="0075115A">
        <w:rPr>
          <w:rFonts w:asciiTheme="minorEastAsia" w:hAnsiTheme="minorEastAsia" w:hint="eastAsia"/>
          <w:b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422C8D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D4448B" w:rsidRPr="00D4448B">
        <w:rPr>
          <w:rFonts w:asciiTheme="minorEastAsia" w:hAnsiTheme="minorEastAsia" w:hint="eastAsia"/>
          <w:b/>
          <w:sz w:val="24"/>
          <w:szCs w:val="24"/>
        </w:rPr>
        <w:t>B</w:t>
      </w:r>
      <w:r w:rsidRPr="00D4448B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6、</w:t>
      </w:r>
      <w:r w:rsidR="00D4448B" w:rsidRPr="00D4448B">
        <w:rPr>
          <w:rFonts w:asciiTheme="minorEastAsia" w:hAnsiTheme="minorEastAsia" w:hint="eastAsia"/>
          <w:b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7、</w:t>
      </w:r>
      <w:r w:rsidR="00D4448B" w:rsidRPr="00D4448B">
        <w:rPr>
          <w:rFonts w:asciiTheme="minorEastAsia" w:hAnsiTheme="minorEastAsia" w:hint="eastAsia"/>
          <w:b/>
          <w:sz w:val="24"/>
          <w:szCs w:val="24"/>
        </w:rPr>
        <w:t>A</w:t>
      </w:r>
      <w:r w:rsidR="00D4448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8、</w:t>
      </w:r>
      <w:r w:rsidR="00D4448B" w:rsidRPr="00D4448B">
        <w:rPr>
          <w:rFonts w:asciiTheme="minorEastAsia" w:hAnsiTheme="minorEastAsia" w:hint="eastAsia"/>
          <w:b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9、 </w:t>
      </w:r>
      <w:r w:rsidR="00D4448B" w:rsidRPr="00D4448B">
        <w:rPr>
          <w:rFonts w:asciiTheme="minorEastAsia" w:hAnsiTheme="minorEastAsia" w:hint="eastAsia"/>
          <w:b/>
          <w:sz w:val="24"/>
          <w:szCs w:val="24"/>
        </w:rPr>
        <w:t>A</w:t>
      </w:r>
      <w:r w:rsidR="00B427C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10、</w:t>
      </w:r>
      <w:r w:rsidRPr="00B427C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B427CD" w:rsidRPr="00B427CD">
        <w:rPr>
          <w:rFonts w:asciiTheme="minorEastAsia" w:hAnsiTheme="minorEastAsia" w:hint="eastAsia"/>
          <w:b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22C8D" w:rsidRPr="00D34FD0" w:rsidRDefault="00422C8D" w:rsidP="00422C8D">
      <w:pPr>
        <w:adjustRightInd w:val="0"/>
        <w:snapToGrid w:val="0"/>
        <w:spacing w:before="100" w:beforeAutospacing="1" w:line="400" w:lineRule="exac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</w:t>
      </w:r>
      <w:r w:rsidRPr="00D34FD0"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asciiTheme="minorEastAsia" w:hAnsiTheme="minorEastAsia" w:hint="eastAsia"/>
          <w:b/>
          <w:bCs/>
          <w:sz w:val="24"/>
          <w:szCs w:val="24"/>
        </w:rPr>
        <w:t>判断题</w:t>
      </w:r>
      <w:r w:rsidRPr="00D34FD0">
        <w:rPr>
          <w:rFonts w:asciiTheme="minorEastAsia" w:hAnsiTheme="minorEastAsia"/>
          <w:color w:val="000000"/>
          <w:sz w:val="24"/>
          <w:szCs w:val="24"/>
        </w:rPr>
        <w:t>（每小题</w:t>
      </w:r>
      <w:r w:rsidRPr="00D34FD0">
        <w:rPr>
          <w:rFonts w:asciiTheme="minorEastAsia" w:hAnsiTheme="minorEastAsia" w:hint="eastAsia"/>
          <w:color w:val="000000"/>
          <w:sz w:val="24"/>
          <w:szCs w:val="24"/>
        </w:rPr>
        <w:t>1</w:t>
      </w:r>
      <w:r w:rsidRPr="00D34FD0">
        <w:rPr>
          <w:rFonts w:asciiTheme="minorEastAsia" w:hAnsiTheme="minorEastAsia"/>
          <w:color w:val="000000"/>
          <w:sz w:val="24"/>
          <w:szCs w:val="24"/>
        </w:rPr>
        <w:t>分，共1</w:t>
      </w:r>
      <w:r w:rsidRPr="00D34FD0">
        <w:rPr>
          <w:rFonts w:asciiTheme="minorEastAsia" w:hAnsiTheme="minorEastAsia" w:hint="eastAsia"/>
          <w:color w:val="000000"/>
          <w:sz w:val="24"/>
          <w:szCs w:val="24"/>
        </w:rPr>
        <w:t>0</w:t>
      </w:r>
      <w:r w:rsidRPr="00D34FD0">
        <w:rPr>
          <w:rFonts w:asciiTheme="minorEastAsia" w:hAnsiTheme="minorEastAsia"/>
          <w:color w:val="000000"/>
          <w:sz w:val="24"/>
          <w:szCs w:val="24"/>
        </w:rPr>
        <w:t>分）</w:t>
      </w:r>
    </w:p>
    <w:p w:rsidR="00422C8D" w:rsidRPr="00422C8D" w:rsidRDefault="00422C8D" w:rsidP="002A74B0">
      <w:pPr>
        <w:spacing w:beforeLines="100" w:line="480" w:lineRule="auto"/>
        <w:rPr>
          <w:rFonts w:asciiTheme="minorEastAsia" w:hAnsiTheme="minorEastAsia"/>
          <w:sz w:val="24"/>
          <w:szCs w:val="24"/>
        </w:rPr>
      </w:pPr>
      <w:r w:rsidRPr="00422C8D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696F1B" w:rsidRPr="00696F1B">
        <w:rPr>
          <w:rFonts w:asciiTheme="minorEastAsia" w:hAnsiTheme="minorEastAsia" w:hint="eastAsia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 xml:space="preserve"> 2、</w:t>
      </w:r>
      <w:r w:rsidR="00696F1B" w:rsidRPr="00696F1B">
        <w:rPr>
          <w:rFonts w:asciiTheme="minorEastAsia" w:hAnsiTheme="minorEastAsia" w:hint="eastAsia"/>
          <w:sz w:val="24"/>
          <w:szCs w:val="24"/>
        </w:rPr>
        <w:t>√</w:t>
      </w:r>
      <w:r>
        <w:rPr>
          <w:rFonts w:asciiTheme="minorEastAsia" w:hAnsiTheme="minorEastAsia" w:hint="eastAsia"/>
          <w:sz w:val="24"/>
          <w:szCs w:val="24"/>
        </w:rPr>
        <w:t xml:space="preserve"> 3、</w:t>
      </w:r>
      <w:r w:rsidR="00696F1B" w:rsidRPr="00696F1B">
        <w:rPr>
          <w:rFonts w:asciiTheme="minorEastAsia" w:hAnsiTheme="minorEastAsia" w:hint="eastAsia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 xml:space="preserve"> 4、</w:t>
      </w:r>
      <w:r w:rsidR="00E84A84" w:rsidRPr="00696F1B">
        <w:rPr>
          <w:rFonts w:asciiTheme="minorEastAsia" w:hAnsiTheme="minorEastAsia" w:hint="eastAsia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422C8D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E84A84" w:rsidRPr="00696F1B">
        <w:rPr>
          <w:rFonts w:asciiTheme="minorEastAsia" w:hAnsiTheme="minorEastAsia" w:hint="eastAsia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 xml:space="preserve"> 6、</w:t>
      </w:r>
      <w:r w:rsidR="00E84A84" w:rsidRPr="00696F1B">
        <w:rPr>
          <w:rFonts w:asciiTheme="minorEastAsia" w:hAnsiTheme="minorEastAsia" w:hint="eastAsia"/>
          <w:sz w:val="24"/>
          <w:szCs w:val="24"/>
        </w:rPr>
        <w:t>×</w:t>
      </w:r>
      <w:r w:rsidR="00E84A8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7、</w:t>
      </w:r>
      <w:r w:rsidR="00B427CD" w:rsidRPr="00696F1B">
        <w:rPr>
          <w:rFonts w:asciiTheme="minorEastAsia" w:hAnsiTheme="minorEastAsia" w:hint="eastAsia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 xml:space="preserve"> 8、</w:t>
      </w:r>
      <w:r w:rsidR="00B427CD" w:rsidRPr="00696F1B">
        <w:rPr>
          <w:rFonts w:asciiTheme="minorEastAsia" w:hAnsiTheme="minorEastAsia" w:hint="eastAsia"/>
          <w:sz w:val="24"/>
          <w:szCs w:val="24"/>
        </w:rPr>
        <w:t>√</w:t>
      </w:r>
      <w:r>
        <w:rPr>
          <w:rFonts w:asciiTheme="minorEastAsia" w:hAnsiTheme="minorEastAsia" w:hint="eastAsia"/>
          <w:sz w:val="24"/>
          <w:szCs w:val="24"/>
        </w:rPr>
        <w:t xml:space="preserve"> 9、</w:t>
      </w:r>
      <w:r w:rsidR="00B427CD" w:rsidRPr="00696F1B">
        <w:rPr>
          <w:rFonts w:asciiTheme="minorEastAsia" w:hAnsiTheme="minorEastAsia" w:hint="eastAsia"/>
          <w:sz w:val="24"/>
          <w:szCs w:val="24"/>
        </w:rPr>
        <w:t>√</w:t>
      </w:r>
      <w:r>
        <w:rPr>
          <w:rFonts w:asciiTheme="minorEastAsia" w:hAnsiTheme="minorEastAsia" w:hint="eastAsia"/>
          <w:sz w:val="24"/>
          <w:szCs w:val="24"/>
        </w:rPr>
        <w:t xml:space="preserve"> 10、 </w:t>
      </w:r>
      <w:r w:rsidR="00B427CD" w:rsidRPr="00696F1B">
        <w:rPr>
          <w:rFonts w:asciiTheme="minorEastAsia" w:hAnsiTheme="minorEastAsia" w:hint="eastAsia"/>
          <w:sz w:val="24"/>
          <w:szCs w:val="24"/>
        </w:rPr>
        <w:t>√</w:t>
      </w:r>
      <w:r w:rsidR="00B427C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22C8D" w:rsidRPr="00D34FD0" w:rsidRDefault="00422C8D" w:rsidP="00422C8D">
      <w:pPr>
        <w:adjustRightInd w:val="0"/>
        <w:snapToGrid w:val="0"/>
        <w:spacing w:before="100" w:beforeAutospacing="1" w:line="400" w:lineRule="exact"/>
        <w:rPr>
          <w:rFonts w:asciiTheme="minorEastAsia" w:hAnsiTheme="minorEastAsia"/>
          <w:color w:val="000000"/>
          <w:sz w:val="24"/>
          <w:szCs w:val="24"/>
        </w:rPr>
      </w:pPr>
      <w:r w:rsidRPr="00D34FD0">
        <w:rPr>
          <w:rFonts w:asciiTheme="minorEastAsia" w:hAnsiTheme="minorEastAsia" w:hint="eastAsia"/>
          <w:b/>
          <w:bCs/>
          <w:sz w:val="24"/>
          <w:szCs w:val="24"/>
        </w:rPr>
        <w:t>三、简答题</w:t>
      </w:r>
      <w:r w:rsidRPr="00D34FD0">
        <w:rPr>
          <w:rFonts w:asciiTheme="minorEastAsia" w:hAnsiTheme="minorEastAsia"/>
          <w:bCs/>
          <w:sz w:val="24"/>
          <w:szCs w:val="24"/>
        </w:rPr>
        <w:t>（</w:t>
      </w:r>
      <w:r w:rsidRPr="00D34FD0">
        <w:rPr>
          <w:rFonts w:asciiTheme="minorEastAsia" w:hAnsiTheme="minorEastAsia"/>
          <w:color w:val="000000"/>
          <w:sz w:val="24"/>
          <w:szCs w:val="24"/>
        </w:rPr>
        <w:t>每小题5分，共1</w:t>
      </w:r>
      <w:r w:rsidRPr="00D34FD0">
        <w:rPr>
          <w:rFonts w:asciiTheme="minorEastAsia" w:hAnsiTheme="minorEastAsia" w:hint="eastAsia"/>
          <w:color w:val="000000"/>
          <w:sz w:val="24"/>
          <w:szCs w:val="24"/>
        </w:rPr>
        <w:t>0</w:t>
      </w:r>
      <w:r w:rsidRPr="00D34FD0">
        <w:rPr>
          <w:rFonts w:asciiTheme="minorEastAsia" w:hAnsiTheme="minorEastAsia"/>
          <w:color w:val="000000"/>
          <w:sz w:val="24"/>
          <w:szCs w:val="24"/>
        </w:rPr>
        <w:t>分）</w:t>
      </w:r>
    </w:p>
    <w:p w:rsidR="00422C8D" w:rsidRDefault="00422C8D" w:rsidP="002A74B0">
      <w:pPr>
        <w:spacing w:beforeLines="50" w:line="360" w:lineRule="auto"/>
        <w:rPr>
          <w:rFonts w:ascii="宋体" w:hAnsi="宋体"/>
          <w:color w:val="000000"/>
          <w:sz w:val="24"/>
        </w:rPr>
      </w:pPr>
      <w:r w:rsidRPr="00460F28">
        <w:rPr>
          <w:rFonts w:eastAsia="仿宋_GB2312" w:hint="eastAsia"/>
          <w:color w:val="000000"/>
          <w:sz w:val="24"/>
          <w:szCs w:val="24"/>
        </w:rPr>
        <w:t>1.</w:t>
      </w:r>
      <w:r w:rsidRPr="00460F28">
        <w:rPr>
          <w:sz w:val="24"/>
          <w:szCs w:val="24"/>
        </w:rPr>
        <w:t xml:space="preserve"> </w:t>
      </w:r>
      <w:r w:rsidRPr="00D14EF8">
        <w:rPr>
          <w:rFonts w:ascii="宋体" w:hAnsi="宋体" w:hint="eastAsia"/>
          <w:color w:val="000000"/>
          <w:sz w:val="24"/>
        </w:rPr>
        <w:t>标志变异指标有哪些作用？有几类？适用条件如何？</w:t>
      </w:r>
    </w:p>
    <w:p w:rsidR="000E7859" w:rsidRPr="00BE7EAF" w:rsidRDefault="000E7859" w:rsidP="000E7859">
      <w:pPr>
        <w:spacing w:line="360" w:lineRule="auto"/>
        <w:rPr>
          <w:rFonts w:ascii="宋体" w:hAnsi="宋体"/>
          <w:sz w:val="24"/>
        </w:rPr>
      </w:pPr>
      <w:r w:rsidRPr="00E067D3">
        <w:rPr>
          <w:rFonts w:ascii="宋体" w:hAnsi="宋体" w:hint="eastAsia"/>
          <w:b/>
          <w:sz w:val="24"/>
        </w:rPr>
        <w:t>答</w:t>
      </w:r>
      <w:r>
        <w:rPr>
          <w:rFonts w:ascii="宋体" w:hAnsi="宋体" w:hint="eastAsia"/>
          <w:b/>
          <w:sz w:val="24"/>
        </w:rPr>
        <w:t xml:space="preserve">  </w:t>
      </w:r>
      <w:r w:rsidRPr="00BE7EAF">
        <w:rPr>
          <w:rFonts w:ascii="宋体" w:hAnsi="宋体" w:hint="eastAsia"/>
          <w:sz w:val="24"/>
        </w:rPr>
        <w:t>作用：（1）反映数列的变异程度</w:t>
      </w:r>
      <w:r>
        <w:rPr>
          <w:rFonts w:ascii="宋体" w:hAnsi="宋体" w:hint="eastAsia"/>
          <w:sz w:val="24"/>
        </w:rPr>
        <w:t>；</w:t>
      </w:r>
      <w:r w:rsidR="002A74B0">
        <w:rPr>
          <w:rFonts w:ascii="宋体" w:hAnsi="宋体" w:hint="eastAsia"/>
          <w:sz w:val="24"/>
        </w:rPr>
        <w:t xml:space="preserve">                            </w:t>
      </w:r>
      <w:r w:rsidR="002A74B0" w:rsidRPr="00A518CA">
        <w:rPr>
          <w:rFonts w:ascii="宋体" w:hAnsi="宋体" w:hint="eastAsia"/>
          <w:sz w:val="24"/>
        </w:rPr>
        <w:t>（1分）</w:t>
      </w:r>
    </w:p>
    <w:p w:rsidR="000E7859" w:rsidRPr="00BE7EAF" w:rsidRDefault="000E7859" w:rsidP="000E7859">
      <w:pPr>
        <w:spacing w:line="360" w:lineRule="auto"/>
        <w:rPr>
          <w:rFonts w:ascii="宋体" w:hAnsi="宋体"/>
          <w:sz w:val="24"/>
        </w:rPr>
      </w:pPr>
      <w:r w:rsidRPr="00BE7EAF">
        <w:rPr>
          <w:rFonts w:ascii="宋体" w:hAnsi="宋体" w:hint="eastAsia"/>
          <w:sz w:val="24"/>
        </w:rPr>
        <w:t xml:space="preserve">        </w:t>
      </w:r>
      <w:r w:rsidR="002A74B0">
        <w:rPr>
          <w:rFonts w:ascii="宋体" w:hAnsi="宋体" w:hint="eastAsia"/>
          <w:sz w:val="24"/>
        </w:rPr>
        <w:t xml:space="preserve"> </w:t>
      </w:r>
      <w:r w:rsidRPr="00BE7EAF">
        <w:rPr>
          <w:rFonts w:ascii="宋体" w:hAnsi="宋体" w:hint="eastAsia"/>
          <w:sz w:val="24"/>
        </w:rPr>
        <w:t>（2）衡量平均数的代表性</w:t>
      </w:r>
      <w:r>
        <w:rPr>
          <w:rFonts w:ascii="宋体" w:hAnsi="宋体" w:hint="eastAsia"/>
          <w:sz w:val="24"/>
        </w:rPr>
        <w:t xml:space="preserve">。                             </w:t>
      </w:r>
    </w:p>
    <w:p w:rsidR="000E7859" w:rsidRPr="00BE7EAF" w:rsidRDefault="000E7859" w:rsidP="000E7859">
      <w:pPr>
        <w:spacing w:line="360" w:lineRule="auto"/>
        <w:rPr>
          <w:rFonts w:ascii="宋体" w:hAnsi="宋体"/>
          <w:sz w:val="24"/>
        </w:rPr>
      </w:pPr>
      <w:r w:rsidRPr="00BE7EAF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</w:t>
      </w:r>
      <w:r w:rsidRPr="00BE7EAF">
        <w:rPr>
          <w:rFonts w:ascii="宋体" w:hAnsi="宋体" w:hint="eastAsia"/>
          <w:sz w:val="24"/>
        </w:rPr>
        <w:t>类型：（1）绝对数形式：全距、平均差、标准差</w:t>
      </w:r>
      <w:r>
        <w:rPr>
          <w:rFonts w:ascii="宋体" w:hAnsi="宋体" w:hint="eastAsia"/>
          <w:sz w:val="24"/>
        </w:rPr>
        <w:t>；</w:t>
      </w:r>
      <w:r w:rsidR="002A74B0">
        <w:rPr>
          <w:rFonts w:ascii="宋体" w:hAnsi="宋体" w:hint="eastAsia"/>
          <w:sz w:val="24"/>
        </w:rPr>
        <w:t xml:space="preserve">              </w:t>
      </w:r>
      <w:r w:rsidR="002A74B0" w:rsidRPr="00A518CA">
        <w:rPr>
          <w:rFonts w:ascii="宋体" w:hAnsi="宋体" w:hint="eastAsia"/>
          <w:sz w:val="24"/>
        </w:rPr>
        <w:t>（</w:t>
      </w:r>
      <w:r w:rsidR="002A74B0">
        <w:rPr>
          <w:rFonts w:ascii="宋体" w:hAnsi="宋体" w:hint="eastAsia"/>
          <w:sz w:val="24"/>
        </w:rPr>
        <w:t>2</w:t>
      </w:r>
      <w:r w:rsidR="002A74B0" w:rsidRPr="00A518CA">
        <w:rPr>
          <w:rFonts w:ascii="宋体" w:hAnsi="宋体" w:hint="eastAsia"/>
          <w:sz w:val="24"/>
        </w:rPr>
        <w:t>分）</w:t>
      </w:r>
    </w:p>
    <w:p w:rsidR="000E7859" w:rsidRPr="00BE7EAF" w:rsidRDefault="000E7859" w:rsidP="00D31E13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BE7EAF">
        <w:rPr>
          <w:rFonts w:ascii="宋体" w:hAnsi="宋体" w:hint="eastAsia"/>
          <w:sz w:val="24"/>
        </w:rPr>
        <w:t>（2）相对数形式：标准差（全距、平均差）系数</w:t>
      </w:r>
      <w:r>
        <w:rPr>
          <w:rFonts w:ascii="宋体" w:hAnsi="宋体" w:hint="eastAsia"/>
          <w:sz w:val="24"/>
        </w:rPr>
        <w:t>。</w:t>
      </w:r>
    </w:p>
    <w:p w:rsidR="00D31E13" w:rsidRDefault="000E7859" w:rsidP="000E7859">
      <w:pPr>
        <w:spacing w:line="360" w:lineRule="auto"/>
        <w:ind w:leftChars="200" w:left="2580" w:hangingChars="900" w:hanging="2160"/>
        <w:rPr>
          <w:rFonts w:ascii="宋体" w:hAnsi="宋体" w:hint="eastAsia"/>
          <w:sz w:val="24"/>
        </w:rPr>
      </w:pPr>
      <w:r w:rsidRPr="00BE7EAF">
        <w:rPr>
          <w:rFonts w:ascii="宋体" w:hAnsi="宋体" w:hint="eastAsia"/>
          <w:sz w:val="24"/>
        </w:rPr>
        <w:t>适用条件：（1）绝对数形式：在</w:t>
      </w:r>
      <w:r>
        <w:rPr>
          <w:rFonts w:ascii="宋体" w:hAnsi="宋体" w:hint="eastAsia"/>
          <w:sz w:val="24"/>
        </w:rPr>
        <w:t>两个或多个数列的平均水平相等时，</w:t>
      </w:r>
      <w:r w:rsidR="002A74B0" w:rsidRPr="00A518CA">
        <w:rPr>
          <w:rFonts w:ascii="宋体" w:hAnsi="宋体" w:hint="eastAsia"/>
          <w:sz w:val="24"/>
        </w:rPr>
        <w:t>（</w:t>
      </w:r>
      <w:r w:rsidR="002A74B0">
        <w:rPr>
          <w:rFonts w:ascii="宋体" w:hAnsi="宋体" w:hint="eastAsia"/>
          <w:sz w:val="24"/>
        </w:rPr>
        <w:t>2</w:t>
      </w:r>
      <w:r w:rsidR="002A74B0" w:rsidRPr="00A518CA">
        <w:rPr>
          <w:rFonts w:ascii="宋体" w:hAnsi="宋体" w:hint="eastAsia"/>
          <w:sz w:val="24"/>
        </w:rPr>
        <w:t>分）</w:t>
      </w:r>
    </w:p>
    <w:p w:rsidR="000E7859" w:rsidRPr="00BE7EAF" w:rsidRDefault="000E7859" w:rsidP="00D31E13">
      <w:pPr>
        <w:spacing w:line="360" w:lineRule="auto"/>
        <w:ind w:leftChars="900" w:left="237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对比其变异程度及平均数的代表性；</w:t>
      </w:r>
    </w:p>
    <w:p w:rsidR="000E7859" w:rsidRDefault="000E7859" w:rsidP="00D31E13">
      <w:pPr>
        <w:adjustRightInd w:val="0"/>
        <w:snapToGrid w:val="0"/>
        <w:spacing w:line="400" w:lineRule="exact"/>
        <w:ind w:firstLineChars="600" w:firstLine="1440"/>
        <w:rPr>
          <w:rFonts w:ascii="宋体" w:hAnsi="宋体"/>
          <w:sz w:val="24"/>
        </w:rPr>
      </w:pPr>
      <w:r w:rsidRPr="00BE7EAF">
        <w:rPr>
          <w:rFonts w:ascii="宋体" w:hAnsi="宋体" w:hint="eastAsia"/>
          <w:sz w:val="24"/>
        </w:rPr>
        <w:t>（2）相对数形式：在两个或多个数列的平均水平不相等</w:t>
      </w:r>
    </w:p>
    <w:p w:rsidR="00422C8D" w:rsidRDefault="00422C8D" w:rsidP="000E7859">
      <w:pPr>
        <w:adjustRightInd w:val="0"/>
        <w:snapToGrid w:val="0"/>
        <w:spacing w:line="400" w:lineRule="exact"/>
        <w:rPr>
          <w:rFonts w:ascii="宋体" w:hAnsi="宋体"/>
          <w:color w:val="000000"/>
          <w:sz w:val="24"/>
        </w:rPr>
      </w:pPr>
      <w:r w:rsidRPr="00460F28">
        <w:rPr>
          <w:rFonts w:eastAsia="仿宋_GB2312" w:hint="eastAsia"/>
          <w:color w:val="000000"/>
          <w:sz w:val="24"/>
          <w:szCs w:val="24"/>
        </w:rPr>
        <w:t>2.</w:t>
      </w:r>
      <w:r w:rsidRPr="00460F28">
        <w:rPr>
          <w:rFonts w:hint="eastAsia"/>
          <w:sz w:val="24"/>
          <w:szCs w:val="24"/>
        </w:rPr>
        <w:t xml:space="preserve"> </w:t>
      </w:r>
      <w:r w:rsidRPr="00F320D3">
        <w:rPr>
          <w:rFonts w:ascii="宋体" w:hAnsi="宋体" w:hint="eastAsia"/>
          <w:color w:val="000000"/>
          <w:sz w:val="24"/>
        </w:rPr>
        <w:t>测定长期趋势的方法有哪些？各有什么特点？</w:t>
      </w:r>
    </w:p>
    <w:p w:rsidR="00F73779" w:rsidRDefault="00F73779" w:rsidP="00F73779">
      <w:pPr>
        <w:adjustRightInd w:val="0"/>
        <w:snapToGrid w:val="0"/>
        <w:spacing w:line="400" w:lineRule="exact"/>
        <w:rPr>
          <w:rFonts w:ascii="宋体" w:hAnsi="宋体"/>
          <w:color w:val="000000"/>
          <w:sz w:val="24"/>
        </w:rPr>
      </w:pPr>
      <w:r w:rsidRPr="00E067D3">
        <w:rPr>
          <w:rFonts w:ascii="宋体" w:hAnsi="宋体" w:hint="eastAsia"/>
          <w:b/>
          <w:sz w:val="24"/>
        </w:rPr>
        <w:t>答</w:t>
      </w:r>
      <w:r>
        <w:rPr>
          <w:rFonts w:ascii="宋体" w:hAnsi="宋体" w:hint="eastAsia"/>
          <w:b/>
          <w:sz w:val="24"/>
        </w:rPr>
        <w:t xml:space="preserve">   </w:t>
      </w:r>
      <w:r w:rsidRPr="007865A5">
        <w:rPr>
          <w:rFonts w:ascii="宋体" w:hAnsi="宋体" w:hint="eastAsia"/>
          <w:color w:val="000000"/>
          <w:sz w:val="24"/>
        </w:rPr>
        <w:t>（1）</w:t>
      </w:r>
      <w:r w:rsidRPr="00F320D3">
        <w:rPr>
          <w:rFonts w:ascii="宋体" w:hAnsi="宋体" w:hint="eastAsia"/>
          <w:color w:val="000000"/>
          <w:sz w:val="24"/>
        </w:rPr>
        <w:t>测定长期趋势的方法</w:t>
      </w:r>
      <w:r w:rsidRPr="007865A5">
        <w:rPr>
          <w:rFonts w:ascii="宋体" w:hAnsi="宋体" w:hint="eastAsia"/>
          <w:color w:val="000000"/>
          <w:sz w:val="24"/>
        </w:rPr>
        <w:t>时</w:t>
      </w:r>
      <w:proofErr w:type="gramStart"/>
      <w:r w:rsidRPr="007865A5">
        <w:rPr>
          <w:rFonts w:ascii="宋体" w:hAnsi="宋体" w:hint="eastAsia"/>
          <w:color w:val="000000"/>
          <w:sz w:val="24"/>
        </w:rPr>
        <w:t>距扩大</w:t>
      </w:r>
      <w:proofErr w:type="gramEnd"/>
      <w:r w:rsidRPr="007865A5">
        <w:rPr>
          <w:rFonts w:ascii="宋体" w:hAnsi="宋体" w:hint="eastAsia"/>
          <w:color w:val="000000"/>
          <w:sz w:val="24"/>
        </w:rPr>
        <w:t>法</w:t>
      </w:r>
      <w:r>
        <w:rPr>
          <w:rFonts w:ascii="宋体" w:hAnsi="宋体" w:hint="eastAsia"/>
          <w:color w:val="000000"/>
          <w:sz w:val="24"/>
        </w:rPr>
        <w:t>、</w:t>
      </w:r>
      <w:r w:rsidRPr="007865A5">
        <w:rPr>
          <w:rFonts w:ascii="宋体" w:hAnsi="宋体" w:hint="eastAsia"/>
          <w:color w:val="000000"/>
          <w:sz w:val="24"/>
        </w:rPr>
        <w:t>移动平均法</w:t>
      </w:r>
      <w:r>
        <w:rPr>
          <w:rFonts w:ascii="宋体" w:hAnsi="宋体" w:hint="eastAsia"/>
          <w:color w:val="000000"/>
          <w:sz w:val="24"/>
        </w:rPr>
        <w:t>、</w:t>
      </w:r>
      <w:r w:rsidRPr="007865A5">
        <w:rPr>
          <w:rFonts w:ascii="宋体" w:hAnsi="宋体" w:hint="eastAsia"/>
          <w:color w:val="000000"/>
          <w:sz w:val="24"/>
        </w:rPr>
        <w:t>数学模型法</w:t>
      </w:r>
      <w:r>
        <w:rPr>
          <w:rFonts w:ascii="宋体" w:hAnsi="宋体" w:hint="eastAsia"/>
          <w:color w:val="000000"/>
          <w:sz w:val="24"/>
        </w:rPr>
        <w:t>。</w:t>
      </w:r>
      <w:r w:rsidRPr="00D34FD0">
        <w:rPr>
          <w:rFonts w:ascii="宋体" w:hAnsi="宋体"/>
          <w:bCs/>
          <w:sz w:val="24"/>
          <w:szCs w:val="24"/>
        </w:rPr>
        <w:t>（</w:t>
      </w:r>
      <w:r>
        <w:rPr>
          <w:rFonts w:ascii="宋体" w:hAnsi="宋体" w:hint="eastAsia"/>
          <w:color w:val="000000"/>
          <w:sz w:val="24"/>
          <w:szCs w:val="24"/>
        </w:rPr>
        <w:t>2</w:t>
      </w:r>
      <w:r w:rsidRPr="00D34FD0">
        <w:rPr>
          <w:rFonts w:ascii="宋体" w:hAnsi="宋体"/>
          <w:color w:val="000000"/>
          <w:sz w:val="24"/>
          <w:szCs w:val="24"/>
        </w:rPr>
        <w:t>分）</w:t>
      </w:r>
    </w:p>
    <w:p w:rsidR="00F73779" w:rsidRDefault="00F73779" w:rsidP="00F73779">
      <w:pPr>
        <w:spacing w:line="360" w:lineRule="auto"/>
        <w:ind w:firstLineChars="250" w:firstLine="600"/>
        <w:rPr>
          <w:rFonts w:ascii="宋体" w:hAnsi="宋体"/>
          <w:color w:val="000000"/>
          <w:sz w:val="24"/>
        </w:rPr>
      </w:pPr>
      <w:r w:rsidRPr="007865A5">
        <w:rPr>
          <w:rFonts w:ascii="宋体" w:hAnsi="宋体" w:hint="eastAsia"/>
          <w:color w:val="000000"/>
          <w:sz w:val="24"/>
        </w:rPr>
        <w:t>（2）</w:t>
      </w:r>
      <w:r w:rsidRPr="00F320D3">
        <w:rPr>
          <w:rFonts w:ascii="宋体" w:hAnsi="宋体" w:hint="eastAsia"/>
          <w:color w:val="000000"/>
          <w:sz w:val="24"/>
        </w:rPr>
        <w:t>各</w:t>
      </w:r>
      <w:r>
        <w:rPr>
          <w:rFonts w:ascii="宋体" w:hAnsi="宋体" w:hint="eastAsia"/>
          <w:color w:val="000000"/>
          <w:sz w:val="24"/>
        </w:rPr>
        <w:t>自</w:t>
      </w:r>
      <w:r w:rsidRPr="00F320D3">
        <w:rPr>
          <w:rFonts w:ascii="宋体" w:hAnsi="宋体" w:hint="eastAsia"/>
          <w:color w:val="000000"/>
          <w:sz w:val="24"/>
        </w:rPr>
        <w:t>特点</w:t>
      </w:r>
      <w:r>
        <w:rPr>
          <w:rFonts w:ascii="宋体" w:hAnsi="宋体" w:hint="eastAsia"/>
          <w:color w:val="000000"/>
          <w:sz w:val="24"/>
        </w:rPr>
        <w:t>如下</w:t>
      </w:r>
      <w:r w:rsidR="002A74B0">
        <w:rPr>
          <w:rFonts w:ascii="宋体" w:hAnsi="宋体" w:hint="eastAsia"/>
          <w:color w:val="000000"/>
          <w:sz w:val="24"/>
        </w:rPr>
        <w:t xml:space="preserve">                                        </w:t>
      </w:r>
      <w:r w:rsidRPr="00D34FD0">
        <w:rPr>
          <w:rFonts w:ascii="宋体" w:hAnsi="宋体"/>
          <w:bCs/>
          <w:sz w:val="24"/>
          <w:szCs w:val="24"/>
        </w:rPr>
        <w:t>（</w:t>
      </w:r>
      <w:r>
        <w:rPr>
          <w:rFonts w:ascii="宋体" w:hAnsi="宋体" w:hint="eastAsia"/>
          <w:color w:val="000000"/>
          <w:sz w:val="24"/>
          <w:szCs w:val="24"/>
        </w:rPr>
        <w:t>3</w:t>
      </w:r>
      <w:r w:rsidRPr="00D34FD0">
        <w:rPr>
          <w:rFonts w:ascii="宋体" w:hAnsi="宋体"/>
          <w:color w:val="000000"/>
          <w:sz w:val="24"/>
          <w:szCs w:val="24"/>
        </w:rPr>
        <w:t>分）</w:t>
      </w:r>
    </w:p>
    <w:p w:rsidR="00F73779" w:rsidRPr="007865A5" w:rsidRDefault="00F73779" w:rsidP="00F73779">
      <w:pPr>
        <w:spacing w:line="360" w:lineRule="auto"/>
        <w:ind w:firstLineChars="250" w:firstLine="600"/>
        <w:rPr>
          <w:rFonts w:ascii="宋体" w:hAnsi="宋体"/>
          <w:color w:val="000000"/>
          <w:sz w:val="24"/>
        </w:rPr>
      </w:pPr>
      <w:r w:rsidRPr="007865A5">
        <w:rPr>
          <w:rFonts w:ascii="宋体" w:hAnsi="宋体" w:hint="eastAsia"/>
          <w:color w:val="000000"/>
          <w:sz w:val="24"/>
        </w:rPr>
        <w:t>时</w:t>
      </w:r>
      <w:proofErr w:type="gramStart"/>
      <w:r w:rsidRPr="007865A5">
        <w:rPr>
          <w:rFonts w:ascii="宋体" w:hAnsi="宋体" w:hint="eastAsia"/>
          <w:color w:val="000000"/>
          <w:sz w:val="24"/>
        </w:rPr>
        <w:t>距扩大</w:t>
      </w:r>
      <w:proofErr w:type="gramEnd"/>
      <w:r w:rsidRPr="007865A5">
        <w:rPr>
          <w:rFonts w:ascii="宋体" w:hAnsi="宋体" w:hint="eastAsia"/>
          <w:color w:val="000000"/>
          <w:sz w:val="24"/>
        </w:rPr>
        <w:t>法：计算简便，能在一定程度上消除非本质因素的影响，但损失信息量太多，同时无法对现象的发展变化趋势进行预测。</w:t>
      </w:r>
    </w:p>
    <w:p w:rsidR="00F73779" w:rsidRPr="007865A5" w:rsidRDefault="00F73779" w:rsidP="00F73779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7865A5">
        <w:rPr>
          <w:rFonts w:ascii="宋体" w:hAnsi="宋体" w:hint="eastAsia"/>
          <w:color w:val="000000"/>
          <w:sz w:val="24"/>
        </w:rPr>
        <w:t>移动平均法：是时</w:t>
      </w:r>
      <w:proofErr w:type="gramStart"/>
      <w:r w:rsidRPr="007865A5">
        <w:rPr>
          <w:rFonts w:ascii="宋体" w:hAnsi="宋体" w:hint="eastAsia"/>
          <w:color w:val="000000"/>
          <w:sz w:val="24"/>
        </w:rPr>
        <w:t>距扩大</w:t>
      </w:r>
      <w:proofErr w:type="gramEnd"/>
      <w:r w:rsidRPr="007865A5">
        <w:rPr>
          <w:rFonts w:ascii="宋体" w:hAnsi="宋体" w:hint="eastAsia"/>
          <w:color w:val="000000"/>
          <w:sz w:val="24"/>
        </w:rPr>
        <w:t>法的改进，弥补了时</w:t>
      </w:r>
      <w:proofErr w:type="gramStart"/>
      <w:r w:rsidRPr="007865A5">
        <w:rPr>
          <w:rFonts w:ascii="宋体" w:hAnsi="宋体" w:hint="eastAsia"/>
          <w:color w:val="000000"/>
          <w:sz w:val="24"/>
        </w:rPr>
        <w:t>距扩大法损失</w:t>
      </w:r>
      <w:proofErr w:type="gramEnd"/>
      <w:r w:rsidRPr="007865A5">
        <w:rPr>
          <w:rFonts w:ascii="宋体" w:hAnsi="宋体" w:hint="eastAsia"/>
          <w:color w:val="000000"/>
          <w:sz w:val="24"/>
        </w:rPr>
        <w:t>信息量太多的缺陷，能在一定程度上消除非本质因素的影响，但仍会损失一定的信息量，同时无法对现象的发展变化趋势进行预测。</w:t>
      </w:r>
    </w:p>
    <w:p w:rsidR="00422C8D" w:rsidRPr="0090208E" w:rsidRDefault="00F73779" w:rsidP="0090208E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7865A5">
        <w:rPr>
          <w:rFonts w:ascii="宋体" w:hAnsi="宋体" w:hint="eastAsia"/>
          <w:color w:val="000000"/>
          <w:sz w:val="24"/>
        </w:rPr>
        <w:lastRenderedPageBreak/>
        <w:t>数学模型法：不仅能在一定程度上消除非本质因素的影响，同时不会损失信息量，还可以通过建立回归方程对现象的发展变化趋势进行预测。</w:t>
      </w:r>
    </w:p>
    <w:p w:rsidR="00422C8D" w:rsidRDefault="00422C8D" w:rsidP="00422C8D">
      <w:pPr>
        <w:pStyle w:val="3"/>
        <w:spacing w:before="100" w:beforeAutospacing="1" w:line="240" w:lineRule="atLeast"/>
        <w:ind w:firstLine="0"/>
        <w:rPr>
          <w:rFonts w:asciiTheme="minorEastAsia" w:eastAsiaTheme="minorEastAsia" w:hAnsiTheme="minorEastAsia"/>
          <w:noProof w:val="0"/>
          <w:color w:val="000000"/>
          <w:kern w:val="2"/>
        </w:rPr>
      </w:pPr>
      <w:r w:rsidRPr="00D34FD0">
        <w:rPr>
          <w:rFonts w:asciiTheme="minorEastAsia" w:eastAsiaTheme="minorEastAsia" w:hAnsiTheme="minorEastAsia" w:hint="eastAsia"/>
          <w:b/>
          <w:bCs/>
          <w:noProof w:val="0"/>
          <w:kern w:val="2"/>
          <w:szCs w:val="24"/>
        </w:rPr>
        <w:t>四、</w:t>
      </w:r>
      <w:r w:rsidRPr="00D34FD0">
        <w:rPr>
          <w:rFonts w:asciiTheme="minorEastAsia" w:eastAsiaTheme="minorEastAsia" w:hAnsiTheme="minorEastAsia" w:hint="eastAsia"/>
          <w:b/>
          <w:szCs w:val="24"/>
        </w:rPr>
        <w:t>区间估计与假设检验</w:t>
      </w:r>
      <w:r w:rsidRPr="00D34FD0">
        <w:rPr>
          <w:rFonts w:asciiTheme="minorEastAsia" w:eastAsiaTheme="minorEastAsia" w:hAnsiTheme="minorEastAsia" w:hint="eastAsia"/>
          <w:b/>
          <w:bCs/>
          <w:noProof w:val="0"/>
          <w:kern w:val="2"/>
          <w:szCs w:val="24"/>
        </w:rPr>
        <w:t>计算題</w:t>
      </w:r>
      <w:r w:rsidRPr="00D34FD0">
        <w:rPr>
          <w:rFonts w:asciiTheme="minorEastAsia" w:eastAsiaTheme="minorEastAsia" w:hAnsiTheme="minorEastAsia" w:hint="eastAsia"/>
          <w:noProof w:val="0"/>
          <w:color w:val="000000"/>
          <w:kern w:val="2"/>
        </w:rPr>
        <w:t>（10分）</w:t>
      </w:r>
    </w:p>
    <w:p w:rsidR="00A5020B" w:rsidRDefault="00A5020B" w:rsidP="00A5020B">
      <w:pPr>
        <w:rPr>
          <w:b/>
          <w:bCs/>
        </w:rPr>
      </w:pPr>
    </w:p>
    <w:p w:rsidR="00A5020B" w:rsidRPr="00A5020B" w:rsidRDefault="00A5020B" w:rsidP="00A5020B">
      <w:pPr>
        <w:rPr>
          <w:b/>
          <w:bCs/>
          <w:sz w:val="24"/>
          <w:szCs w:val="24"/>
        </w:rPr>
      </w:pPr>
      <w:r w:rsidRPr="00A5020B">
        <w:rPr>
          <w:rFonts w:hint="eastAsia"/>
          <w:b/>
          <w:bCs/>
          <w:sz w:val="24"/>
          <w:szCs w:val="24"/>
        </w:rPr>
        <w:t>解：</w:t>
      </w:r>
      <w:r w:rsidRPr="00A5020B">
        <w:rPr>
          <w:rFonts w:hint="eastAsia"/>
          <w:bCs/>
          <w:sz w:val="24"/>
          <w:szCs w:val="24"/>
        </w:rPr>
        <w:t>（</w:t>
      </w:r>
      <w:r w:rsidRPr="00A5020B">
        <w:rPr>
          <w:rFonts w:hint="eastAsia"/>
          <w:bCs/>
          <w:sz w:val="24"/>
          <w:szCs w:val="24"/>
        </w:rPr>
        <w:t>1</w:t>
      </w:r>
      <w:r w:rsidRPr="00A5020B">
        <w:rPr>
          <w:rFonts w:hint="eastAsia"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A5020B">
        <w:rPr>
          <w:position w:val="-6"/>
          <w:sz w:val="24"/>
          <w:szCs w:val="24"/>
        </w:rPr>
        <w:object w:dxaOrig="6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4.25pt" o:ole="" o:bullet="t">
            <v:imagedata r:id="rId7" o:title=""/>
          </v:shape>
          <o:OLEObject Type="Embed" ProgID="Equation.3" ShapeID="_x0000_i1025" DrawAspect="Content" ObjectID="_1555932178" r:id="rId8"/>
        </w:object>
      </w:r>
      <w:r w:rsidRPr="00A5020B">
        <w:rPr>
          <w:rFonts w:ascii="宋体" w:hAnsi="宋体" w:hint="eastAsia"/>
          <w:sz w:val="24"/>
          <w:szCs w:val="24"/>
        </w:rPr>
        <w:t>是大样本，由中心极限定理知，样本均值的极限分布为正态分</w:t>
      </w:r>
      <w:r w:rsidRPr="00A5020B">
        <w:rPr>
          <w:rFonts w:hint="eastAsia"/>
          <w:sz w:val="24"/>
          <w:szCs w:val="24"/>
        </w:rPr>
        <w:t>布，故可用正态分布对总体均值进行区间估计。</w:t>
      </w:r>
      <w:r w:rsidRPr="00A5020B">
        <w:rPr>
          <w:sz w:val="24"/>
          <w:szCs w:val="24"/>
        </w:rPr>
        <w:t xml:space="preserve">  </w:t>
      </w:r>
    </w:p>
    <w:p w:rsidR="00A5020B" w:rsidRPr="00A5020B" w:rsidRDefault="00A5020B" w:rsidP="00A5020B">
      <w:pPr>
        <w:tabs>
          <w:tab w:val="num" w:pos="720"/>
        </w:tabs>
        <w:ind w:left="360" w:firstLineChars="200" w:firstLine="480"/>
        <w:jc w:val="right"/>
        <w:rPr>
          <w:sz w:val="24"/>
          <w:szCs w:val="24"/>
        </w:rPr>
      </w:pPr>
      <w:r w:rsidRPr="00A5020B">
        <w:rPr>
          <w:sz w:val="24"/>
          <w:szCs w:val="24"/>
        </w:rPr>
        <w:t xml:space="preserve">     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A5020B">
        <w:rPr>
          <w:sz w:val="24"/>
          <w:szCs w:val="24"/>
        </w:rPr>
        <w:t>1</w:t>
      </w:r>
      <w:r w:rsidRPr="00A5020B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）</w:t>
      </w:r>
    </w:p>
    <w:p w:rsidR="00A5020B" w:rsidRPr="00A5020B" w:rsidRDefault="00A5020B" w:rsidP="00A5020B">
      <w:pPr>
        <w:ind w:firstLineChars="450" w:firstLine="1080"/>
        <w:rPr>
          <w:sz w:val="24"/>
          <w:szCs w:val="24"/>
        </w:rPr>
      </w:pPr>
      <w:r w:rsidRPr="00A5020B">
        <w:rPr>
          <w:rFonts w:hint="eastAsia"/>
          <w:sz w:val="24"/>
          <w:szCs w:val="24"/>
        </w:rPr>
        <w:t>已知</w:t>
      </w:r>
      <w:r w:rsidRPr="00A5020B">
        <w:rPr>
          <w:sz w:val="24"/>
          <w:szCs w:val="24"/>
        </w:rPr>
        <w:t>:</w:t>
      </w:r>
      <w:r w:rsidRPr="00A5020B">
        <w:rPr>
          <w:position w:val="-10"/>
          <w:sz w:val="24"/>
          <w:szCs w:val="24"/>
        </w:rPr>
        <w:object w:dxaOrig="1639" w:dyaOrig="320">
          <v:shape id="_x0000_i1026" type="#_x0000_t75" style="width:81.75pt;height:15.75pt" o:ole="">
            <v:imagedata r:id="rId9" o:title=""/>
          </v:shape>
          <o:OLEObject Type="Embed" ProgID="Equation.3" ShapeID="_x0000_i1026" DrawAspect="Content" ObjectID="_1555932179" r:id="rId10"/>
        </w:object>
      </w:r>
      <w:r w:rsidRPr="00A5020B">
        <w:rPr>
          <w:sz w:val="24"/>
          <w:szCs w:val="24"/>
        </w:rPr>
        <w:t xml:space="preserve">  </w:t>
      </w:r>
      <w:r w:rsidRPr="00A5020B">
        <w:rPr>
          <w:position w:val="-6"/>
          <w:sz w:val="24"/>
          <w:szCs w:val="24"/>
        </w:rPr>
        <w:object w:dxaOrig="1139" w:dyaOrig="280">
          <v:shape id="_x0000_i1027" type="#_x0000_t75" style="width:57pt;height:14.25pt" o:ole="">
            <v:imagedata r:id="rId11" o:title=""/>
          </v:shape>
          <o:OLEObject Type="Embed" ProgID="Equation.3" ShapeID="_x0000_i1027" DrawAspect="Content" ObjectID="_1555932180" r:id="rId12"/>
        </w:object>
      </w:r>
    </w:p>
    <w:p w:rsidR="00A5020B" w:rsidRPr="00A5020B" w:rsidRDefault="00A5020B" w:rsidP="00A5020B">
      <w:pPr>
        <w:ind w:firstLineChars="450" w:firstLine="1080"/>
        <w:rPr>
          <w:sz w:val="24"/>
          <w:szCs w:val="24"/>
        </w:rPr>
      </w:pPr>
      <w:r w:rsidRPr="00A5020B">
        <w:rPr>
          <w:rFonts w:hint="eastAsia"/>
          <w:sz w:val="24"/>
          <w:szCs w:val="24"/>
        </w:rPr>
        <w:t>则有</w:t>
      </w:r>
      <w:r w:rsidRPr="00A5020B">
        <w:rPr>
          <w:sz w:val="24"/>
          <w:szCs w:val="24"/>
        </w:rPr>
        <w:t xml:space="preserve">: </w:t>
      </w:r>
      <w:r w:rsidRPr="00A5020B">
        <w:rPr>
          <w:position w:val="-32"/>
          <w:sz w:val="24"/>
          <w:szCs w:val="24"/>
        </w:rPr>
        <w:object w:dxaOrig="1660" w:dyaOrig="560">
          <v:shape id="_x0000_i1028" type="#_x0000_t75" style="width:83.25pt;height:27.75pt" o:ole="">
            <v:imagedata r:id="rId13" o:title=""/>
          </v:shape>
          <o:OLEObject Type="Embed" ProgID="Equation.3" ShapeID="_x0000_i1028" DrawAspect="Content" ObjectID="_1555932181" r:id="rId14"/>
        </w:object>
      </w:r>
      <w:r w:rsidRPr="00A5020B">
        <w:rPr>
          <w:sz w:val="24"/>
          <w:szCs w:val="24"/>
        </w:rPr>
        <w:t xml:space="preserve">       </w:t>
      </w:r>
      <w:r w:rsidRPr="00A5020B">
        <w:rPr>
          <w:rFonts w:hint="eastAsia"/>
          <w:sz w:val="24"/>
          <w:szCs w:val="24"/>
        </w:rPr>
        <w:t>平均误差</w:t>
      </w:r>
      <w:r w:rsidRPr="00A5020B">
        <w:rPr>
          <w:sz w:val="24"/>
          <w:szCs w:val="24"/>
        </w:rPr>
        <w:t>=</w:t>
      </w:r>
      <w:r w:rsidRPr="00A5020B">
        <w:rPr>
          <w:position w:val="-26"/>
          <w:sz w:val="24"/>
          <w:szCs w:val="24"/>
        </w:rPr>
        <w:object w:dxaOrig="1700" w:dyaOrig="720">
          <v:shape id="_x0000_i1029" type="#_x0000_t75" style="width:84.75pt;height:36pt" o:ole="">
            <v:imagedata r:id="rId15" o:title=""/>
          </v:shape>
          <o:OLEObject Type="Embed" ProgID="Equation.3" ShapeID="_x0000_i1029" DrawAspect="Content" ObjectID="_1555932182" r:id="rId16"/>
        </w:object>
      </w:r>
      <w:r>
        <w:rPr>
          <w:sz w:val="24"/>
          <w:szCs w:val="24"/>
        </w:rPr>
        <w:t xml:space="preserve">      </w:t>
      </w:r>
    </w:p>
    <w:p w:rsidR="00A5020B" w:rsidRPr="00A5020B" w:rsidRDefault="00A5020B" w:rsidP="00A5020B">
      <w:pPr>
        <w:ind w:firstLineChars="500" w:firstLine="1200"/>
        <w:rPr>
          <w:sz w:val="24"/>
          <w:szCs w:val="24"/>
        </w:rPr>
      </w:pPr>
      <w:r w:rsidRPr="00A5020B">
        <w:rPr>
          <w:rFonts w:hint="eastAsia"/>
          <w:sz w:val="24"/>
          <w:szCs w:val="24"/>
        </w:rPr>
        <w:t>极限误差</w:t>
      </w:r>
      <w:r w:rsidRPr="00A5020B">
        <w:rPr>
          <w:position w:val="-32"/>
          <w:sz w:val="24"/>
          <w:szCs w:val="24"/>
        </w:rPr>
        <w:object w:dxaOrig="2719" w:dyaOrig="780">
          <v:shape id="_x0000_i1030" type="#_x0000_t75" style="width:135.75pt;height:39pt" o:ole="">
            <v:imagedata r:id="rId17" o:title=""/>
          </v:shape>
          <o:OLEObject Type="Embed" ProgID="Equation.3" ShapeID="_x0000_i1030" DrawAspect="Content" ObjectID="_1555932183" r:id="rId18"/>
        </w:object>
      </w:r>
      <w:r>
        <w:rPr>
          <w:sz w:val="24"/>
          <w:szCs w:val="24"/>
        </w:rPr>
        <w:t xml:space="preserve">                   </w:t>
      </w:r>
      <w:r w:rsidRPr="00A5020B">
        <w:rPr>
          <w:sz w:val="24"/>
          <w:szCs w:val="24"/>
        </w:rPr>
        <w:t xml:space="preserve">      </w:t>
      </w:r>
    </w:p>
    <w:p w:rsidR="00A5020B" w:rsidRPr="00A5020B" w:rsidRDefault="00A5020B" w:rsidP="00A5020B">
      <w:pPr>
        <w:ind w:firstLineChars="463" w:firstLine="1111"/>
        <w:rPr>
          <w:rFonts w:ascii="宋体" w:hAnsi="宋体"/>
          <w:sz w:val="24"/>
          <w:szCs w:val="24"/>
        </w:rPr>
      </w:pPr>
      <w:r w:rsidRPr="00A5020B">
        <w:rPr>
          <w:rFonts w:ascii="宋体" w:hAnsi="宋体" w:hint="eastAsia"/>
          <w:sz w:val="24"/>
          <w:szCs w:val="24"/>
        </w:rPr>
        <w:t xml:space="preserve">据公式     </w:t>
      </w:r>
      <w:r w:rsidRPr="00A5020B">
        <w:rPr>
          <w:rFonts w:ascii="宋体" w:hAnsi="宋体" w:hint="eastAsia"/>
          <w:position w:val="-32"/>
          <w:sz w:val="24"/>
          <w:szCs w:val="24"/>
        </w:rPr>
        <w:object w:dxaOrig="1999" w:dyaOrig="780">
          <v:shape id="_x0000_i1031" type="#_x0000_t75" style="width:99.75pt;height:39pt" o:ole="">
            <v:imagedata r:id="rId19" o:title=""/>
          </v:shape>
          <o:OLEObject Type="Embed" ProgID="Equation.DSMT4" ShapeID="_x0000_i1031" DrawAspect="Content" ObjectID="_1555932184" r:id="rId20"/>
        </w:object>
      </w:r>
    </w:p>
    <w:p w:rsidR="00A5020B" w:rsidRDefault="00A5020B" w:rsidP="00A5020B">
      <w:pPr>
        <w:rPr>
          <w:sz w:val="24"/>
          <w:szCs w:val="24"/>
        </w:rPr>
      </w:pPr>
      <w:r w:rsidRPr="00A5020B">
        <w:rPr>
          <w:rFonts w:ascii="宋体" w:hAnsi="宋体" w:hint="eastAsia"/>
          <w:sz w:val="24"/>
          <w:szCs w:val="24"/>
        </w:rPr>
        <w:t>代入数据，得该快餐店顾客的总体平均花费数额95.45%的置信区间为</w:t>
      </w:r>
      <w:r w:rsidRPr="00A5020B">
        <w:rPr>
          <w:rFonts w:hint="eastAsia"/>
          <w:sz w:val="24"/>
          <w:szCs w:val="24"/>
        </w:rPr>
        <w:t>（</w:t>
      </w:r>
      <w:r w:rsidRPr="00A5020B">
        <w:rPr>
          <w:sz w:val="24"/>
          <w:szCs w:val="24"/>
        </w:rPr>
        <w:t>11.8</w:t>
      </w:r>
      <w:r w:rsidRPr="00A5020B">
        <w:rPr>
          <w:rFonts w:hint="eastAsia"/>
          <w:sz w:val="24"/>
          <w:szCs w:val="24"/>
        </w:rPr>
        <w:t>，</w:t>
      </w:r>
      <w:r w:rsidRPr="00A5020B">
        <w:rPr>
          <w:sz w:val="24"/>
          <w:szCs w:val="24"/>
        </w:rPr>
        <w:t>13.4</w:t>
      </w:r>
      <w:r w:rsidRPr="00A5020B">
        <w:rPr>
          <w:rFonts w:hint="eastAsia"/>
          <w:sz w:val="24"/>
          <w:szCs w:val="24"/>
        </w:rPr>
        <w:t>）</w:t>
      </w:r>
      <w:r w:rsidRPr="00A5020B">
        <w:rPr>
          <w:sz w:val="24"/>
          <w:szCs w:val="24"/>
        </w:rPr>
        <w:t xml:space="preserve"> </w:t>
      </w:r>
    </w:p>
    <w:p w:rsidR="00A5020B" w:rsidRPr="00A5020B" w:rsidRDefault="00A5020B" w:rsidP="00A5020B">
      <w:pPr>
        <w:spacing w:line="360" w:lineRule="auto"/>
        <w:jc w:val="right"/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A5020B">
        <w:rPr>
          <w:sz w:val="24"/>
          <w:szCs w:val="24"/>
        </w:rPr>
        <w:t>4</w:t>
      </w:r>
      <w:r w:rsidRPr="00A5020B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）</w:t>
      </w:r>
    </w:p>
    <w:p w:rsidR="00A5020B" w:rsidRDefault="00A5020B" w:rsidP="00A5020B">
      <w:pPr>
        <w:tabs>
          <w:tab w:val="left" w:pos="4110"/>
        </w:tabs>
        <w:spacing w:line="360" w:lineRule="auto"/>
        <w:ind w:firstLineChars="350" w:firstLine="84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（</w:t>
      </w:r>
      <w:r>
        <w:rPr>
          <w:rFonts w:eastAsia="黑体" w:hint="eastAsia"/>
          <w:color w:val="000000"/>
          <w:sz w:val="24"/>
        </w:rPr>
        <w:t>2</w:t>
      </w:r>
      <w:r>
        <w:rPr>
          <w:rFonts w:eastAsia="黑体" w:hint="eastAsia"/>
          <w:color w:val="000000"/>
          <w:sz w:val="24"/>
        </w:rPr>
        <w:t>）</w:t>
      </w:r>
      <w:r>
        <w:rPr>
          <w:rFonts w:eastAsia="黑体" w:hint="eastAsia"/>
          <w:color w:val="000000"/>
          <w:sz w:val="24"/>
        </w:rPr>
        <w:t xml:space="preserve">    </w:t>
      </w:r>
      <w:r w:rsidRPr="00192912">
        <w:rPr>
          <w:rFonts w:eastAsia="黑体"/>
          <w:color w:val="000000"/>
          <w:position w:val="-30"/>
          <w:sz w:val="24"/>
        </w:rPr>
        <w:object w:dxaOrig="1120" w:dyaOrig="720">
          <v:shape id="_x0000_i1032" type="#_x0000_t75" style="width:56.25pt;height:36pt" o:ole="">
            <v:imagedata r:id="rId21" o:title=""/>
          </v:shape>
          <o:OLEObject Type="Embed" ProgID="Equation.DSMT4" ShapeID="_x0000_i1032" DrawAspect="Content" ObjectID="_1555932185" r:id="rId22"/>
        </w:object>
      </w:r>
      <w:r>
        <w:rPr>
          <w:rFonts w:eastAsia="黑体" w:hint="eastAsia"/>
          <w:color w:val="000000"/>
          <w:sz w:val="24"/>
        </w:rPr>
        <w:t xml:space="preserve">                                    </w:t>
      </w:r>
      <w:r w:rsidRPr="00A5020B">
        <w:rPr>
          <w:rFonts w:hint="eastAsia"/>
          <w:sz w:val="24"/>
        </w:rPr>
        <w:t>（</w:t>
      </w:r>
      <w:r w:rsidRPr="00A5020B">
        <w:rPr>
          <w:rFonts w:hint="eastAsia"/>
          <w:sz w:val="24"/>
        </w:rPr>
        <w:t>1</w:t>
      </w:r>
      <w:r w:rsidRPr="00A5020B">
        <w:rPr>
          <w:rFonts w:hint="eastAsia"/>
          <w:sz w:val="24"/>
        </w:rPr>
        <w:t>分）</w:t>
      </w:r>
    </w:p>
    <w:p w:rsidR="00A5020B" w:rsidRDefault="00A5020B" w:rsidP="00A5020B">
      <w:pPr>
        <w:tabs>
          <w:tab w:val="left" w:pos="4110"/>
        </w:tabs>
        <w:spacing w:line="360" w:lineRule="auto"/>
        <w:ind w:firstLineChars="700" w:firstLine="1680"/>
        <w:rPr>
          <w:rFonts w:eastAsia="黑体"/>
          <w:color w:val="000000"/>
          <w:sz w:val="24"/>
        </w:rPr>
      </w:pPr>
      <w:r w:rsidRPr="00DE4D39">
        <w:rPr>
          <w:rFonts w:eastAsia="黑体"/>
          <w:color w:val="000000"/>
          <w:position w:val="-28"/>
          <w:sz w:val="24"/>
        </w:rPr>
        <w:object w:dxaOrig="1560" w:dyaOrig="720">
          <v:shape id="_x0000_i1033" type="#_x0000_t75" style="width:78pt;height:36pt" o:ole="">
            <v:imagedata r:id="rId23" o:title=""/>
          </v:shape>
          <o:OLEObject Type="Embed" ProgID="Equation.DSMT4" ShapeID="_x0000_i1033" DrawAspect="Content" ObjectID="_1555932186" r:id="rId24"/>
        </w:object>
      </w:r>
    </w:p>
    <w:p w:rsidR="00A5020B" w:rsidRDefault="00A5020B" w:rsidP="00A5020B">
      <w:pPr>
        <w:tabs>
          <w:tab w:val="left" w:pos="4110"/>
        </w:tabs>
        <w:spacing w:line="360" w:lineRule="auto"/>
        <w:ind w:firstLineChars="600" w:firstLine="1440"/>
        <w:rPr>
          <w:rFonts w:eastAsia="黑体"/>
          <w:color w:val="000000"/>
          <w:sz w:val="24"/>
        </w:rPr>
      </w:pPr>
      <w:r w:rsidRPr="00DE4D39">
        <w:rPr>
          <w:rFonts w:eastAsia="黑体"/>
          <w:color w:val="000000"/>
          <w:position w:val="-12"/>
          <w:sz w:val="24"/>
        </w:rPr>
        <w:object w:dxaOrig="2420" w:dyaOrig="360">
          <v:shape id="_x0000_i1034" type="#_x0000_t75" style="width:120.75pt;height:18pt" o:ole="">
            <v:imagedata r:id="rId25" o:title=""/>
          </v:shape>
          <o:OLEObject Type="Embed" ProgID="Equation.DSMT4" ShapeID="_x0000_i1034" DrawAspect="Content" ObjectID="_1555932187" r:id="rId26"/>
        </w:object>
      </w:r>
    </w:p>
    <w:p w:rsidR="0090208E" w:rsidRDefault="00A5020B" w:rsidP="00A5020B">
      <w:pPr>
        <w:tabs>
          <w:tab w:val="left" w:pos="4110"/>
        </w:tabs>
        <w:spacing w:line="360" w:lineRule="auto"/>
        <w:ind w:firstLineChars="600" w:firstLine="1440"/>
        <w:rPr>
          <w:sz w:val="24"/>
        </w:rPr>
      </w:pPr>
      <w:r w:rsidRPr="00DE4D39">
        <w:rPr>
          <w:rFonts w:eastAsia="黑体"/>
          <w:color w:val="000000"/>
          <w:position w:val="-12"/>
          <w:sz w:val="24"/>
        </w:rPr>
        <w:object w:dxaOrig="859" w:dyaOrig="360">
          <v:shape id="_x0000_i1035" type="#_x0000_t75" style="width:42.75pt;height:18pt" o:ole="">
            <v:imagedata r:id="rId27" o:title=""/>
          </v:shape>
          <o:OLEObject Type="Embed" ProgID="Equation.DSMT4" ShapeID="_x0000_i1035" DrawAspect="Content" ObjectID="_1555932188" r:id="rId28"/>
        </w:object>
      </w:r>
      <w:r>
        <w:rPr>
          <w:rFonts w:eastAsia="黑体" w:hint="eastAsia"/>
          <w:color w:val="000000"/>
          <w:sz w:val="24"/>
        </w:rPr>
        <w:t>，接受零假设。</w:t>
      </w:r>
      <w:r>
        <w:rPr>
          <w:rFonts w:eastAsia="黑体" w:hint="eastAsia"/>
          <w:color w:val="000000"/>
          <w:sz w:val="24"/>
        </w:rPr>
        <w:t xml:space="preserve">                               </w:t>
      </w:r>
      <w:r w:rsidRPr="00A5020B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A5020B">
        <w:rPr>
          <w:rFonts w:hint="eastAsia"/>
          <w:sz w:val="24"/>
        </w:rPr>
        <w:t>分）</w:t>
      </w:r>
    </w:p>
    <w:p w:rsidR="00A5020B" w:rsidRDefault="00A5020B" w:rsidP="00A5020B">
      <w:pPr>
        <w:tabs>
          <w:tab w:val="left" w:pos="411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：不能</w:t>
      </w:r>
      <w:r w:rsidRPr="00460F28">
        <w:rPr>
          <w:rFonts w:hint="eastAsia"/>
          <w:sz w:val="24"/>
          <w:szCs w:val="24"/>
        </w:rPr>
        <w:t>认为</w:t>
      </w:r>
      <w:r>
        <w:rPr>
          <w:rFonts w:hint="eastAsia"/>
          <w:sz w:val="24"/>
          <w:szCs w:val="24"/>
        </w:rPr>
        <w:t>近期</w:t>
      </w:r>
      <w:r w:rsidRPr="00460F28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快餐店</w:t>
      </w:r>
      <w:r w:rsidRPr="00460F28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位顾客</w:t>
      </w:r>
      <w:r w:rsidRPr="00460F28">
        <w:rPr>
          <w:rFonts w:hint="eastAsia"/>
          <w:sz w:val="24"/>
          <w:szCs w:val="24"/>
        </w:rPr>
        <w:t>的平均</w:t>
      </w:r>
      <w:r>
        <w:rPr>
          <w:rFonts w:hint="eastAsia"/>
          <w:sz w:val="24"/>
          <w:szCs w:val="24"/>
        </w:rPr>
        <w:t>花费</w:t>
      </w:r>
      <w:r w:rsidRPr="00460F28">
        <w:rPr>
          <w:rFonts w:hint="eastAsia"/>
          <w:sz w:val="24"/>
          <w:szCs w:val="24"/>
        </w:rPr>
        <w:t>显著低于过去的平均</w:t>
      </w:r>
      <w:r>
        <w:rPr>
          <w:rFonts w:hint="eastAsia"/>
          <w:sz w:val="24"/>
          <w:szCs w:val="24"/>
        </w:rPr>
        <w:t>花费。</w:t>
      </w:r>
    </w:p>
    <w:p w:rsidR="00A5020B" w:rsidRPr="00A5020B" w:rsidRDefault="00A5020B" w:rsidP="00A5020B">
      <w:pPr>
        <w:tabs>
          <w:tab w:val="left" w:pos="4110"/>
        </w:tabs>
        <w:spacing w:line="360" w:lineRule="auto"/>
        <w:jc w:val="right"/>
        <w:rPr>
          <w:rFonts w:eastAsia="黑体"/>
          <w:color w:val="000000"/>
          <w:sz w:val="24"/>
        </w:rPr>
      </w:pPr>
      <w:r w:rsidRPr="00A5020B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A5020B">
        <w:rPr>
          <w:rFonts w:hint="eastAsia"/>
          <w:sz w:val="24"/>
        </w:rPr>
        <w:t>分）</w:t>
      </w:r>
    </w:p>
    <w:p w:rsidR="0090208E" w:rsidRPr="00D34FD0" w:rsidRDefault="0090208E" w:rsidP="0090208E">
      <w:pPr>
        <w:pStyle w:val="3"/>
        <w:snapToGrid w:val="0"/>
        <w:spacing w:before="100" w:beforeAutospacing="1" w:line="400" w:lineRule="atLeast"/>
        <w:ind w:firstLine="0"/>
        <w:rPr>
          <w:rFonts w:asciiTheme="minorEastAsia" w:eastAsiaTheme="minorEastAsia" w:hAnsiTheme="minorEastAsia"/>
          <w:noProof w:val="0"/>
          <w:color w:val="000000"/>
          <w:kern w:val="2"/>
          <w:szCs w:val="24"/>
        </w:rPr>
      </w:pPr>
      <w:r w:rsidRPr="00D34FD0">
        <w:rPr>
          <w:rFonts w:asciiTheme="minorEastAsia" w:eastAsiaTheme="minorEastAsia" w:hAnsiTheme="minorEastAsia" w:hint="eastAsia"/>
          <w:b/>
          <w:bCs/>
          <w:noProof w:val="0"/>
          <w:kern w:val="2"/>
          <w:szCs w:val="24"/>
        </w:rPr>
        <w:t>五、时间数列计算题</w:t>
      </w:r>
      <w:r w:rsidRPr="00D34FD0">
        <w:rPr>
          <w:rFonts w:asciiTheme="minorEastAsia" w:eastAsiaTheme="minorEastAsia" w:hAnsiTheme="minorEastAsia"/>
          <w:b/>
          <w:bCs/>
          <w:noProof w:val="0"/>
          <w:kern w:val="2"/>
          <w:szCs w:val="24"/>
        </w:rPr>
        <w:t xml:space="preserve"> </w:t>
      </w:r>
      <w:r w:rsidRPr="00D34FD0">
        <w:rPr>
          <w:rFonts w:asciiTheme="minorEastAsia" w:eastAsiaTheme="minorEastAsia" w:hAnsiTheme="minorEastAsia" w:hint="eastAsia"/>
          <w:noProof w:val="0"/>
          <w:color w:val="000000"/>
          <w:kern w:val="2"/>
          <w:szCs w:val="24"/>
        </w:rPr>
        <w:t>（15分）</w:t>
      </w:r>
    </w:p>
    <w:p w:rsidR="00B9510C" w:rsidRDefault="00B9510C" w:rsidP="00B9510C">
      <w:pPr>
        <w:snapToGrid w:val="0"/>
        <w:ind w:firstLineChars="200" w:firstLine="480"/>
        <w:rPr>
          <w:sz w:val="24"/>
        </w:rPr>
      </w:pPr>
      <w:r w:rsidRPr="00F9255E">
        <w:rPr>
          <w:rFonts w:hint="eastAsia"/>
          <w:sz w:val="24"/>
        </w:rPr>
        <w:t>（</w:t>
      </w:r>
      <w:r w:rsidRPr="00F9255E">
        <w:rPr>
          <w:sz w:val="24"/>
        </w:rPr>
        <w:t>1</w:t>
      </w:r>
      <w:r w:rsidRPr="00F9255E">
        <w:rPr>
          <w:rFonts w:hint="eastAsia"/>
          <w:sz w:val="24"/>
        </w:rPr>
        <w:t>）</w:t>
      </w:r>
      <w:r>
        <w:rPr>
          <w:rFonts w:hint="eastAsia"/>
          <w:sz w:val="24"/>
        </w:rPr>
        <w:t>逐期增长量大致相等，呈现出线性增长特点。（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分，含各期逐期增长量的计算）</w:t>
      </w:r>
    </w:p>
    <w:p w:rsidR="00B9510C" w:rsidRDefault="00B9510C" w:rsidP="00B9510C">
      <w:pPr>
        <w:snapToGrid w:val="0"/>
        <w:ind w:firstLineChars="200" w:firstLine="480"/>
        <w:rPr>
          <w:sz w:val="24"/>
        </w:rPr>
      </w:pPr>
    </w:p>
    <w:tbl>
      <w:tblPr>
        <w:tblW w:w="512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5"/>
        <w:gridCol w:w="924"/>
        <w:gridCol w:w="923"/>
        <w:gridCol w:w="923"/>
        <w:gridCol w:w="923"/>
        <w:gridCol w:w="923"/>
        <w:gridCol w:w="923"/>
        <w:gridCol w:w="923"/>
        <w:gridCol w:w="920"/>
      </w:tblGrid>
      <w:tr w:rsidR="00B9510C" w:rsidRPr="00C57F04" w:rsidTr="00E92982">
        <w:tc>
          <w:tcPr>
            <w:tcW w:w="770" w:type="pct"/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/>
                <w:sz w:val="24"/>
              </w:rPr>
              <w:t>年份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2005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2006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2007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2008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2009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2010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2011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2012</w:t>
            </w:r>
          </w:p>
        </w:tc>
      </w:tr>
      <w:tr w:rsidR="00B9510C" w:rsidRPr="00C57F04" w:rsidTr="00E92982">
        <w:trPr>
          <w:trHeight w:val="264"/>
        </w:trPr>
        <w:tc>
          <w:tcPr>
            <w:tcW w:w="770" w:type="pct"/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工业产值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80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88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95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105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112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121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132</w:t>
            </w:r>
          </w:p>
        </w:tc>
        <w:tc>
          <w:tcPr>
            <w:tcW w:w="529" w:type="pct"/>
          </w:tcPr>
          <w:p w:rsidR="00B9510C" w:rsidRPr="00C57F04" w:rsidRDefault="00B9510C" w:rsidP="00E92982"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 w:rsidRPr="00C57F04">
              <w:rPr>
                <w:rFonts w:ascii="宋体" w:hAnsi="宋体" w:hint="eastAsia"/>
                <w:color w:val="000000"/>
                <w:sz w:val="24"/>
              </w:rPr>
              <w:t>140</w:t>
            </w:r>
          </w:p>
        </w:tc>
      </w:tr>
      <w:tr w:rsidR="00B9510C" w:rsidRPr="00C57F04" w:rsidTr="00E92982">
        <w:trPr>
          <w:trHeight w:val="264"/>
        </w:trPr>
        <w:tc>
          <w:tcPr>
            <w:tcW w:w="770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逐期增长</w:t>
            </w:r>
            <w:r w:rsidRPr="00C57F04">
              <w:rPr>
                <w:rFonts w:ascii="宋体" w:hAnsi="宋体" w:hint="eastAsia"/>
                <w:sz w:val="24"/>
              </w:rPr>
              <w:lastRenderedPageBreak/>
              <w:t>量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lastRenderedPageBreak/>
              <w:t>——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29" w:type="pct"/>
            <w:tcBorders>
              <w:bottom w:val="single" w:sz="12" w:space="0" w:color="auto"/>
            </w:tcBorders>
          </w:tcPr>
          <w:p w:rsidR="00B9510C" w:rsidRPr="00C57F04" w:rsidRDefault="00B9510C" w:rsidP="00E92982">
            <w:pPr>
              <w:jc w:val="center"/>
              <w:rPr>
                <w:rFonts w:ascii="宋体" w:hAnsi="宋体"/>
                <w:sz w:val="24"/>
              </w:rPr>
            </w:pPr>
            <w:r w:rsidRPr="00C57F04">
              <w:rPr>
                <w:rFonts w:ascii="宋体" w:hAnsi="宋体" w:hint="eastAsia"/>
                <w:sz w:val="24"/>
              </w:rPr>
              <w:t>8</w:t>
            </w:r>
          </w:p>
        </w:tc>
      </w:tr>
    </w:tbl>
    <w:p w:rsidR="00B9510C" w:rsidRDefault="00B9510C" w:rsidP="00B9510C">
      <w:pPr>
        <w:snapToGrid w:val="0"/>
        <w:ind w:firstLineChars="200" w:firstLine="480"/>
        <w:rPr>
          <w:sz w:val="24"/>
        </w:rPr>
      </w:pPr>
    </w:p>
    <w:p w:rsidR="00B9510C" w:rsidRPr="00F9255E" w:rsidRDefault="00B9510C" w:rsidP="00B9510C">
      <w:pPr>
        <w:snapToGrid w:val="0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）平均增长量：</w:t>
      </w:r>
      <w:r w:rsidRPr="00F9255E"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140-80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/7=8.57</w:t>
      </w:r>
      <w:r w:rsidRPr="00F9255E">
        <w:rPr>
          <w:sz w:val="24"/>
        </w:rPr>
        <w:t xml:space="preserve">  </w:t>
      </w:r>
      <w:r>
        <w:rPr>
          <w:rFonts w:hint="eastAsia"/>
          <w:sz w:val="24"/>
        </w:rPr>
        <w:t xml:space="preserve">　</w:t>
      </w:r>
      <w:r w:rsidRPr="00F4454B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 w:rsidRPr="00F4454B">
        <w:rPr>
          <w:rFonts w:hint="eastAsia"/>
          <w:b/>
          <w:sz w:val="24"/>
        </w:rPr>
        <w:t>分）</w:t>
      </w:r>
    </w:p>
    <w:p w:rsidR="00B9510C" w:rsidRPr="00F9255E" w:rsidRDefault="00B9510C" w:rsidP="00B9510C">
      <w:pPr>
        <w:snapToGrid w:val="0"/>
        <w:ind w:firstLineChars="200" w:firstLine="480"/>
        <w:rPr>
          <w:sz w:val="24"/>
        </w:rPr>
      </w:pPr>
      <w:r w:rsidRPr="00F9255E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平均增长速度：</w:t>
      </w:r>
      <w:r w:rsidRPr="00D5448D">
        <w:rPr>
          <w:position w:val="-26"/>
          <w:sz w:val="24"/>
        </w:rPr>
        <w:object w:dxaOrig="2439" w:dyaOrig="700">
          <v:shape id="_x0000_i1036" type="#_x0000_t75" style="width:122.25pt;height:35.25pt" o:ole="">
            <v:imagedata r:id="rId29" o:title=""/>
          </v:shape>
          <o:OLEObject Type="Embed" ProgID="Equation.DSMT4" ShapeID="_x0000_i1036" DrawAspect="Content" ObjectID="_1555932189" r:id="rId30"/>
        </w:object>
      </w:r>
      <w:r>
        <w:rPr>
          <w:rFonts w:hint="eastAsia"/>
          <w:sz w:val="24"/>
        </w:rPr>
        <w:t xml:space="preserve">    </w:t>
      </w:r>
      <w:r w:rsidRPr="00F4454B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 w:rsidRPr="00F4454B">
        <w:rPr>
          <w:rFonts w:hint="eastAsia"/>
          <w:b/>
          <w:sz w:val="24"/>
        </w:rPr>
        <w:t>分）</w:t>
      </w:r>
    </w:p>
    <w:p w:rsidR="00B9510C" w:rsidRDefault="00B9510C" w:rsidP="00B9510C">
      <w:pPr>
        <w:snapToGrid w:val="0"/>
        <w:ind w:firstLine="420"/>
        <w:rPr>
          <w:sz w:val="24"/>
        </w:rPr>
      </w:pPr>
      <w:r w:rsidRPr="00F9255E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F9255E">
        <w:rPr>
          <w:rFonts w:hint="eastAsia"/>
          <w:sz w:val="24"/>
        </w:rPr>
        <w:t>）</w:t>
      </w:r>
      <w:r>
        <w:rPr>
          <w:rFonts w:hint="eastAsia"/>
          <w:sz w:val="24"/>
        </w:rPr>
        <w:t>趋势方程为</w:t>
      </w:r>
      <w:r w:rsidRPr="00F9255E">
        <w:rPr>
          <w:rFonts w:hint="eastAsia"/>
          <w:sz w:val="24"/>
        </w:rPr>
        <w:t>：</w:t>
      </w:r>
    </w:p>
    <w:p w:rsidR="00B9510C" w:rsidRDefault="00B9510C" w:rsidP="00B9510C">
      <w:pPr>
        <w:snapToGrid w:val="0"/>
        <w:ind w:firstLine="420"/>
        <w:rPr>
          <w:b/>
          <w:sz w:val="24"/>
        </w:rPr>
      </w:pPr>
      <w:r>
        <w:rPr>
          <w:rFonts w:hint="eastAsia"/>
          <w:sz w:val="24"/>
        </w:rPr>
        <w:t>普通法：</w:t>
      </w:r>
      <w:r>
        <w:rPr>
          <w:sz w:val="24"/>
        </w:rPr>
        <w:t xml:space="preserve"> </w:t>
      </w:r>
      <w:r w:rsidRPr="00822EB5">
        <w:rPr>
          <w:position w:val="-12"/>
          <w:sz w:val="24"/>
        </w:rPr>
        <w:object w:dxaOrig="1760" w:dyaOrig="360">
          <v:shape id="_x0000_i1037" type="#_x0000_t75" style="width:87.75pt;height:18pt" o:ole="">
            <v:imagedata r:id="rId31" o:title=""/>
          </v:shape>
          <o:OLEObject Type="Embed" ProgID="Equation.DSMT4" ShapeID="_x0000_i1037" DrawAspect="Content" ObjectID="_1555932190" r:id="rId32"/>
        </w:object>
      </w:r>
      <w:r w:rsidRPr="00F4454B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F4454B">
        <w:rPr>
          <w:rFonts w:hint="eastAsia"/>
          <w:b/>
          <w:sz w:val="24"/>
        </w:rPr>
        <w:t>分）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年的预测值为</w:t>
      </w:r>
      <w:r>
        <w:rPr>
          <w:rFonts w:hint="eastAsia"/>
          <w:sz w:val="24"/>
        </w:rPr>
        <w:t>156.59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t=10</w:t>
      </w:r>
      <w:r>
        <w:rPr>
          <w:rFonts w:hint="eastAsia"/>
          <w:sz w:val="24"/>
        </w:rPr>
        <w:t>）</w:t>
      </w:r>
      <w:r w:rsidRPr="00F4454B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 w:rsidRPr="00F4454B">
        <w:rPr>
          <w:rFonts w:hint="eastAsia"/>
          <w:b/>
          <w:sz w:val="24"/>
        </w:rPr>
        <w:t>分）</w:t>
      </w:r>
    </w:p>
    <w:p w:rsidR="00B9510C" w:rsidRPr="00F9255E" w:rsidRDefault="00B9510C" w:rsidP="00B9510C">
      <w:pPr>
        <w:snapToGrid w:val="0"/>
        <w:ind w:firstLine="420"/>
        <w:rPr>
          <w:sz w:val="24"/>
        </w:rPr>
      </w:pPr>
      <w:r>
        <w:rPr>
          <w:rFonts w:hint="eastAsia"/>
          <w:b/>
          <w:sz w:val="24"/>
        </w:rPr>
        <w:t>或</w:t>
      </w:r>
      <w:r>
        <w:rPr>
          <w:rFonts w:hint="eastAsia"/>
          <w:sz w:val="24"/>
        </w:rPr>
        <w:t>简捷法：</w:t>
      </w:r>
      <w:r w:rsidRPr="00822EB5">
        <w:rPr>
          <w:position w:val="-12"/>
          <w:sz w:val="24"/>
        </w:rPr>
        <w:object w:dxaOrig="1880" w:dyaOrig="360">
          <v:shape id="_x0000_i1038" type="#_x0000_t75" style="width:93.75pt;height:18pt" o:ole="">
            <v:imagedata r:id="rId33" o:title=""/>
          </v:shape>
          <o:OLEObject Type="Embed" ProgID="Equation.DSMT4" ShapeID="_x0000_i1038" DrawAspect="Content" ObjectID="_1555932191" r:id="rId34"/>
        </w:object>
      </w:r>
      <w:r w:rsidRPr="00F4454B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F4454B">
        <w:rPr>
          <w:rFonts w:hint="eastAsia"/>
          <w:b/>
          <w:sz w:val="24"/>
        </w:rPr>
        <w:t>分）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年的预测值为</w:t>
      </w:r>
      <w:r>
        <w:rPr>
          <w:rFonts w:hint="eastAsia"/>
          <w:sz w:val="24"/>
        </w:rPr>
        <w:t>156.65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t=11</w:t>
      </w:r>
      <w:r>
        <w:rPr>
          <w:rFonts w:hint="eastAsia"/>
          <w:sz w:val="24"/>
        </w:rPr>
        <w:t>）</w:t>
      </w:r>
      <w:r w:rsidRPr="00F4454B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 w:rsidRPr="00F4454B">
        <w:rPr>
          <w:rFonts w:hint="eastAsia"/>
          <w:b/>
          <w:sz w:val="24"/>
        </w:rPr>
        <w:t>分）</w:t>
      </w:r>
    </w:p>
    <w:p w:rsidR="00076244" w:rsidRPr="00D34FD0" w:rsidRDefault="00076244" w:rsidP="00076244">
      <w:pPr>
        <w:spacing w:before="100" w:beforeAutospacing="1" w:line="400" w:lineRule="exact"/>
        <w:ind w:firstLineChars="50" w:firstLine="120"/>
        <w:rPr>
          <w:rFonts w:asciiTheme="minorEastAsia" w:hAnsiTheme="minorEastAsia"/>
          <w:b/>
          <w:sz w:val="24"/>
        </w:rPr>
      </w:pPr>
      <w:r w:rsidRPr="00D34FD0">
        <w:rPr>
          <w:rFonts w:asciiTheme="minorEastAsia" w:hAnsiTheme="minorEastAsia" w:hint="eastAsia"/>
          <w:b/>
          <w:sz w:val="24"/>
        </w:rPr>
        <w:t>六、指数计算题（</w:t>
      </w:r>
      <w:r>
        <w:rPr>
          <w:rFonts w:asciiTheme="minorEastAsia" w:hAnsiTheme="minorEastAsia" w:hint="eastAsia"/>
          <w:b/>
          <w:sz w:val="24"/>
        </w:rPr>
        <w:t>20</w:t>
      </w:r>
      <w:r w:rsidRPr="00D34FD0">
        <w:rPr>
          <w:rFonts w:asciiTheme="minorEastAsia" w:hAnsiTheme="minorEastAsia" w:hint="eastAsia"/>
          <w:b/>
          <w:sz w:val="24"/>
        </w:rPr>
        <w:t>分）</w:t>
      </w:r>
    </w:p>
    <w:p w:rsidR="006D6862" w:rsidRPr="002A05AB" w:rsidRDefault="00076244" w:rsidP="00076244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解：</w:t>
      </w:r>
      <w:r w:rsidR="006D6862" w:rsidRPr="002A05AB">
        <w:rPr>
          <w:rFonts w:ascii="宋体" w:hAnsi="宋体" w:hint="eastAsia"/>
          <w:szCs w:val="21"/>
        </w:rPr>
        <w:t>列表计算如下</w:t>
      </w:r>
      <w:r>
        <w:rPr>
          <w:rFonts w:ascii="宋体" w:hAnsi="宋体" w:hint="eastAsia"/>
          <w:szCs w:val="21"/>
        </w:rPr>
        <w:t xml:space="preserve">                                                          （2分）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34"/>
        <w:gridCol w:w="1047"/>
        <w:gridCol w:w="1047"/>
        <w:gridCol w:w="1048"/>
        <w:gridCol w:w="1048"/>
        <w:gridCol w:w="1048"/>
        <w:gridCol w:w="1048"/>
        <w:gridCol w:w="1048"/>
      </w:tblGrid>
      <w:tr w:rsidR="006D6862" w:rsidRPr="002A05AB" w:rsidTr="00E92982">
        <w:tc>
          <w:tcPr>
            <w:tcW w:w="8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工资级别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工资水平(元)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工人人数（人）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工资总额（元）</w:t>
            </w:r>
          </w:p>
        </w:tc>
      </w:tr>
      <w:tr w:rsidR="006D6862" w:rsidRPr="002A05AB" w:rsidTr="00E9298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 w:rsidRPr="002A05AB">
              <w:rPr>
                <w:rFonts w:ascii="宋体" w:hAnsi="宋体" w:hint="eastAsia"/>
                <w:szCs w:val="21"/>
              </w:rPr>
              <w:t>x</w:t>
            </w:r>
            <w:r w:rsidRPr="002A05AB">
              <w:rPr>
                <w:rFonts w:ascii="宋体" w:hAnsi="宋体" w:hint="eastAsia"/>
                <w:szCs w:val="21"/>
                <w:vertAlign w:val="subscript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 w:rsidRPr="002A05AB">
              <w:rPr>
                <w:rFonts w:ascii="宋体" w:hAnsi="宋体" w:hint="eastAsia"/>
                <w:szCs w:val="21"/>
              </w:rPr>
              <w:t>x</w:t>
            </w:r>
            <w:r w:rsidRPr="002A05AB">
              <w:rPr>
                <w:rFonts w:ascii="宋体" w:hAnsi="宋体" w:hint="eastAsia"/>
                <w:szCs w:val="21"/>
                <w:vertAlign w:val="subscript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 w:rsidRPr="002A05AB">
              <w:rPr>
                <w:rFonts w:ascii="宋体" w:hAnsi="宋体" w:hint="eastAsia"/>
                <w:szCs w:val="21"/>
              </w:rPr>
              <w:t>f</w:t>
            </w:r>
            <w:r w:rsidRPr="002A05AB">
              <w:rPr>
                <w:rFonts w:ascii="宋体" w:hAnsi="宋体" w:hint="eastAsia"/>
                <w:szCs w:val="21"/>
                <w:vertAlign w:val="subscript"/>
              </w:rPr>
              <w:t>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 w:rsidRPr="002A05AB">
              <w:rPr>
                <w:rFonts w:ascii="宋体" w:hAnsi="宋体" w:hint="eastAsia"/>
                <w:szCs w:val="21"/>
              </w:rPr>
              <w:t>f</w:t>
            </w:r>
            <w:r w:rsidRPr="002A05AB">
              <w:rPr>
                <w:rFonts w:ascii="宋体" w:hAnsi="宋体" w:hint="eastAsia"/>
                <w:szCs w:val="21"/>
                <w:vertAlign w:val="subscript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 w:rsidRPr="002A05AB">
              <w:rPr>
                <w:rFonts w:ascii="宋体" w:hAnsi="宋体" w:hint="eastAsia"/>
                <w:szCs w:val="21"/>
              </w:rPr>
              <w:t>x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A05AB">
                <w:rPr>
                  <w:rFonts w:ascii="宋体" w:hAnsi="宋体" w:hint="eastAsia"/>
                  <w:szCs w:val="21"/>
                  <w:vertAlign w:val="subscript"/>
                </w:rPr>
                <w:t>0</w:t>
              </w:r>
              <w:r w:rsidRPr="002A05AB">
                <w:rPr>
                  <w:rFonts w:ascii="宋体" w:hAnsi="宋体" w:hint="eastAsia"/>
                  <w:szCs w:val="21"/>
                </w:rPr>
                <w:t>f</w:t>
              </w:r>
            </w:smartTag>
            <w:r w:rsidRPr="002A05AB">
              <w:rPr>
                <w:rFonts w:ascii="宋体" w:hAnsi="宋体" w:hint="eastAsia"/>
                <w:szCs w:val="21"/>
                <w:vertAlign w:val="subscript"/>
              </w:rPr>
              <w:t>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 w:rsidRPr="002A05AB">
              <w:rPr>
                <w:rFonts w:ascii="宋体" w:hAnsi="宋体" w:hint="eastAsia"/>
                <w:szCs w:val="21"/>
              </w:rPr>
              <w:t>x</w:t>
            </w:r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A05AB">
                <w:rPr>
                  <w:rFonts w:ascii="宋体" w:hAnsi="宋体" w:hint="eastAsia"/>
                  <w:szCs w:val="21"/>
                  <w:vertAlign w:val="subscript"/>
                </w:rPr>
                <w:t>1</w:t>
              </w:r>
              <w:r w:rsidRPr="002A05AB">
                <w:rPr>
                  <w:rFonts w:ascii="宋体" w:hAnsi="宋体" w:hint="eastAsia"/>
                  <w:szCs w:val="21"/>
                </w:rPr>
                <w:t>f</w:t>
              </w:r>
            </w:smartTag>
            <w:r w:rsidRPr="002A05AB">
              <w:rPr>
                <w:rFonts w:ascii="宋体" w:hAnsi="宋体" w:hint="eastAsia"/>
                <w:szCs w:val="21"/>
                <w:vertAlign w:val="subscript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 w:rsidRPr="002A05AB">
              <w:rPr>
                <w:rFonts w:ascii="宋体" w:hAnsi="宋体" w:hint="eastAsia"/>
                <w:szCs w:val="21"/>
              </w:rPr>
              <w:t>x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A05AB">
                <w:rPr>
                  <w:rFonts w:ascii="宋体" w:hAnsi="宋体" w:hint="eastAsia"/>
                  <w:szCs w:val="21"/>
                  <w:vertAlign w:val="subscript"/>
                </w:rPr>
                <w:t>0</w:t>
              </w:r>
              <w:r w:rsidRPr="002A05AB">
                <w:rPr>
                  <w:rFonts w:ascii="宋体" w:hAnsi="宋体" w:hint="eastAsia"/>
                  <w:szCs w:val="21"/>
                </w:rPr>
                <w:t>f</w:t>
              </w:r>
            </w:smartTag>
            <w:r w:rsidRPr="002A05AB">
              <w:rPr>
                <w:rFonts w:ascii="宋体" w:hAnsi="宋体" w:hint="eastAsia"/>
                <w:szCs w:val="21"/>
                <w:vertAlign w:val="subscript"/>
              </w:rPr>
              <w:t>1</w:t>
            </w:r>
          </w:p>
        </w:tc>
      </w:tr>
      <w:tr w:rsidR="006D6862" w:rsidRPr="002A05AB" w:rsidTr="00E92982"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一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二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三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四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300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710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920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1330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350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780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900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1435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200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300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150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277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140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60000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213000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92000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106400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52500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216060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126000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169330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45000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196670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128800</w:t>
            </w:r>
          </w:p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156940</w:t>
            </w:r>
          </w:p>
        </w:tc>
      </w:tr>
      <w:tr w:rsidR="006D6862" w:rsidRPr="002A05AB" w:rsidTr="00E92982"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—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—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680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685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471400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563890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6862" w:rsidRPr="002A05AB" w:rsidRDefault="006D6862" w:rsidP="00E92982">
            <w:pPr>
              <w:jc w:val="center"/>
              <w:rPr>
                <w:rFonts w:ascii="宋体" w:hAnsi="宋体"/>
                <w:szCs w:val="21"/>
              </w:rPr>
            </w:pPr>
            <w:r w:rsidRPr="002A05AB">
              <w:rPr>
                <w:rFonts w:ascii="宋体" w:hAnsi="宋体" w:hint="eastAsia"/>
                <w:szCs w:val="21"/>
              </w:rPr>
              <w:t>527410</w:t>
            </w:r>
          </w:p>
        </w:tc>
      </w:tr>
    </w:tbl>
    <w:p w:rsidR="006D6862" w:rsidRPr="002A05AB" w:rsidRDefault="006D6862" w:rsidP="006D6862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> </w:t>
      </w:r>
    </w:p>
    <w:p w:rsidR="006D6862" w:rsidRPr="002A05AB" w:rsidRDefault="006D6862" w:rsidP="006D6862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>①全厂平均工资指数=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464603" cy="12096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03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62" w:rsidRPr="002A05AB" w:rsidRDefault="006D6862" w:rsidP="006D6862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 xml:space="preserve">  （可变构成指数）</w:t>
      </w:r>
      <w:r w:rsidR="00076244">
        <w:rPr>
          <w:rFonts w:ascii="宋体" w:hAnsi="宋体" w:hint="eastAsia"/>
          <w:szCs w:val="21"/>
        </w:rPr>
        <w:t xml:space="preserve">                                             </w:t>
      </w:r>
      <w:r w:rsidR="0090208E">
        <w:rPr>
          <w:rFonts w:ascii="宋体" w:hAnsi="宋体" w:hint="eastAsia"/>
          <w:szCs w:val="21"/>
        </w:rPr>
        <w:t xml:space="preserve">    </w:t>
      </w:r>
      <w:r w:rsidRPr="002A05AB">
        <w:rPr>
          <w:rFonts w:ascii="宋体" w:hAnsi="宋体" w:hint="eastAsia"/>
          <w:szCs w:val="21"/>
        </w:rPr>
        <w:t>（</w:t>
      </w:r>
      <w:r w:rsidR="00076244">
        <w:rPr>
          <w:rFonts w:ascii="宋体" w:hAnsi="宋体" w:hint="eastAsia"/>
          <w:szCs w:val="21"/>
        </w:rPr>
        <w:t>4</w:t>
      </w:r>
      <w:r w:rsidRPr="002A05AB">
        <w:rPr>
          <w:rFonts w:ascii="宋体" w:hAnsi="宋体" w:hint="eastAsia"/>
          <w:szCs w:val="21"/>
        </w:rPr>
        <w:t>分）</w:t>
      </w:r>
    </w:p>
    <w:p w:rsidR="006D6862" w:rsidRPr="002A05AB" w:rsidRDefault="006D6862" w:rsidP="006D6862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> 由于全厂平均工资上升而增加的平均工资额=823.20―693.24=129.96（元）</w:t>
      </w:r>
      <w:r w:rsidR="00076244" w:rsidRPr="002A05AB">
        <w:rPr>
          <w:rFonts w:ascii="宋体" w:hAnsi="宋体" w:hint="eastAsia"/>
          <w:szCs w:val="21"/>
        </w:rPr>
        <w:t>（</w:t>
      </w:r>
      <w:r w:rsidR="00076244">
        <w:rPr>
          <w:rFonts w:ascii="宋体" w:hAnsi="宋体" w:hint="eastAsia"/>
          <w:szCs w:val="21"/>
        </w:rPr>
        <w:t>2</w:t>
      </w:r>
      <w:r w:rsidR="00076244" w:rsidRPr="002A05AB">
        <w:rPr>
          <w:rFonts w:ascii="宋体" w:hAnsi="宋体" w:hint="eastAsia"/>
          <w:szCs w:val="21"/>
        </w:rPr>
        <w:t>分）</w:t>
      </w:r>
    </w:p>
    <w:p w:rsidR="006D6862" w:rsidRPr="002A05AB" w:rsidRDefault="006D6862" w:rsidP="006D6862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> ②全厂工资水平指数=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124828" cy="1123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28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62" w:rsidRPr="002A05AB" w:rsidRDefault="006D6862" w:rsidP="006D6862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 xml:space="preserve">  （结构固定指数）</w:t>
      </w:r>
      <w:r w:rsidR="00076244">
        <w:rPr>
          <w:rFonts w:ascii="宋体" w:hAnsi="宋体" w:hint="eastAsia"/>
          <w:szCs w:val="21"/>
        </w:rPr>
        <w:t xml:space="preserve">                                               </w:t>
      </w:r>
      <w:r w:rsidR="0090208E">
        <w:rPr>
          <w:rFonts w:ascii="宋体" w:hAnsi="宋体" w:hint="eastAsia"/>
          <w:szCs w:val="21"/>
        </w:rPr>
        <w:t xml:space="preserve"> </w:t>
      </w:r>
      <w:r w:rsidRPr="002A05AB">
        <w:rPr>
          <w:rFonts w:ascii="宋体" w:hAnsi="宋体" w:hint="eastAsia"/>
          <w:szCs w:val="21"/>
        </w:rPr>
        <w:t>（</w:t>
      </w:r>
      <w:r w:rsidR="00076244">
        <w:rPr>
          <w:rFonts w:ascii="宋体" w:hAnsi="宋体" w:hint="eastAsia"/>
          <w:szCs w:val="21"/>
        </w:rPr>
        <w:t>4</w:t>
      </w:r>
      <w:r w:rsidRPr="002A05AB">
        <w:rPr>
          <w:rFonts w:ascii="宋体" w:hAnsi="宋体" w:hint="eastAsia"/>
          <w:szCs w:val="21"/>
        </w:rPr>
        <w:t>分）</w:t>
      </w:r>
    </w:p>
    <w:p w:rsidR="006D6862" w:rsidRPr="002A05AB" w:rsidRDefault="006D6862" w:rsidP="006D6862">
      <w:pPr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 xml:space="preserve">    由于各级</w:t>
      </w:r>
      <w:proofErr w:type="gramStart"/>
      <w:r w:rsidRPr="002A05AB">
        <w:rPr>
          <w:rFonts w:ascii="宋体" w:hAnsi="宋体" w:hint="eastAsia"/>
          <w:szCs w:val="21"/>
        </w:rPr>
        <w:t>别工资</w:t>
      </w:r>
      <w:proofErr w:type="gramEnd"/>
      <w:r w:rsidRPr="002A05AB">
        <w:rPr>
          <w:rFonts w:ascii="宋体" w:hAnsi="宋体" w:hint="eastAsia"/>
          <w:szCs w:val="21"/>
        </w:rPr>
        <w:t>水平上升而增加的平均工资额=823.20―769.94=53.26（元）（</w:t>
      </w:r>
      <w:r w:rsidR="00076244">
        <w:rPr>
          <w:rFonts w:ascii="宋体" w:hAnsi="宋体" w:hint="eastAsia"/>
          <w:szCs w:val="21"/>
        </w:rPr>
        <w:t>2</w:t>
      </w:r>
      <w:r w:rsidRPr="002A05AB">
        <w:rPr>
          <w:rFonts w:ascii="宋体" w:hAnsi="宋体" w:hint="eastAsia"/>
          <w:szCs w:val="21"/>
        </w:rPr>
        <w:t>分）</w:t>
      </w:r>
    </w:p>
    <w:p w:rsidR="006D6862" w:rsidRPr="002A05AB" w:rsidRDefault="00076244" w:rsidP="006D6862">
      <w:pPr>
        <w:ind w:firstLineChars="200" w:firstLine="420"/>
        <w:rPr>
          <w:rFonts w:ascii="宋体" w:hAnsi="宋体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③</w:t>
      </w:r>
      <w:r>
        <w:rPr>
          <w:rFonts w:ascii="宋体" w:hAnsi="宋体" w:hint="eastAsia"/>
          <w:szCs w:val="21"/>
        </w:rPr>
        <w:t xml:space="preserve"> </w:t>
      </w:r>
      <w:r w:rsidR="006D6862" w:rsidRPr="002A05AB">
        <w:rPr>
          <w:rFonts w:ascii="宋体" w:hAnsi="宋体" w:hint="eastAsia"/>
          <w:szCs w:val="21"/>
        </w:rPr>
        <w:t>工人人数结构指数=</w:t>
      </w:r>
      <w:r w:rsidR="006D6862"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133725" cy="110103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0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62" w:rsidRPr="002A05AB" w:rsidRDefault="006D6862" w:rsidP="006D6862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>（结构变动影响指数）</w:t>
      </w:r>
      <w:r w:rsidR="00076244">
        <w:rPr>
          <w:rFonts w:ascii="宋体" w:hAnsi="宋体" w:hint="eastAsia"/>
          <w:szCs w:val="21"/>
        </w:rPr>
        <w:t xml:space="preserve">                                              </w:t>
      </w:r>
      <w:r w:rsidR="0090208E">
        <w:rPr>
          <w:rFonts w:ascii="宋体" w:hAnsi="宋体" w:hint="eastAsia"/>
          <w:szCs w:val="21"/>
        </w:rPr>
        <w:t xml:space="preserve"> </w:t>
      </w:r>
      <w:r w:rsidRPr="002A05AB">
        <w:rPr>
          <w:rFonts w:ascii="宋体" w:hAnsi="宋体" w:hint="eastAsia"/>
          <w:szCs w:val="21"/>
        </w:rPr>
        <w:t>（</w:t>
      </w:r>
      <w:r w:rsidR="00076244">
        <w:rPr>
          <w:rFonts w:ascii="宋体" w:hAnsi="宋体" w:hint="eastAsia"/>
          <w:szCs w:val="21"/>
        </w:rPr>
        <w:t>4</w:t>
      </w:r>
      <w:r w:rsidRPr="002A05AB">
        <w:rPr>
          <w:rFonts w:ascii="宋体" w:hAnsi="宋体" w:hint="eastAsia"/>
          <w:szCs w:val="21"/>
        </w:rPr>
        <w:t>分）</w:t>
      </w:r>
    </w:p>
    <w:p w:rsidR="00422C8D" w:rsidRPr="00076244" w:rsidRDefault="006D6862" w:rsidP="00076244">
      <w:pPr>
        <w:ind w:firstLineChars="200" w:firstLine="420"/>
        <w:rPr>
          <w:rFonts w:ascii="宋体" w:hAnsi="宋体"/>
          <w:szCs w:val="21"/>
        </w:rPr>
      </w:pPr>
      <w:r w:rsidRPr="002A05AB">
        <w:rPr>
          <w:rFonts w:ascii="宋体" w:hAnsi="宋体" w:hint="eastAsia"/>
          <w:szCs w:val="21"/>
        </w:rPr>
        <w:t> 由于工人人数结构变化而增加的平均工资额=769.94－693.24=76.70（元）</w:t>
      </w:r>
      <w:r w:rsidR="0090208E">
        <w:rPr>
          <w:rFonts w:ascii="宋体" w:hAnsi="宋体" w:hint="eastAsia"/>
          <w:szCs w:val="21"/>
        </w:rPr>
        <w:t xml:space="preserve"> </w:t>
      </w:r>
      <w:r w:rsidRPr="002A05AB">
        <w:rPr>
          <w:rFonts w:ascii="宋体" w:hAnsi="宋体" w:hint="eastAsia"/>
          <w:szCs w:val="21"/>
        </w:rPr>
        <w:t>（</w:t>
      </w:r>
      <w:r w:rsidR="00076244">
        <w:rPr>
          <w:rFonts w:ascii="宋体" w:hAnsi="宋体" w:hint="eastAsia"/>
          <w:szCs w:val="21"/>
        </w:rPr>
        <w:t>2</w:t>
      </w:r>
      <w:r w:rsidRPr="002A05AB">
        <w:rPr>
          <w:rFonts w:ascii="宋体" w:hAnsi="宋体" w:hint="eastAsia"/>
          <w:szCs w:val="21"/>
        </w:rPr>
        <w:t>分）</w:t>
      </w:r>
    </w:p>
    <w:p w:rsidR="00A01183" w:rsidRPr="00D34FD0" w:rsidRDefault="00A01183" w:rsidP="00A01183">
      <w:pPr>
        <w:adjustRightInd w:val="0"/>
        <w:snapToGrid w:val="0"/>
        <w:spacing w:before="100" w:beforeAutospacing="1" w:line="400" w:lineRule="exact"/>
        <w:rPr>
          <w:rFonts w:asciiTheme="minorEastAsia" w:hAnsiTheme="minorEastAsia"/>
          <w:b/>
          <w:sz w:val="24"/>
          <w:szCs w:val="24"/>
        </w:rPr>
      </w:pPr>
      <w:r w:rsidRPr="00D34FD0">
        <w:rPr>
          <w:rFonts w:asciiTheme="minorEastAsia" w:hAnsiTheme="minorEastAsia" w:hint="eastAsia"/>
          <w:b/>
          <w:sz w:val="24"/>
          <w:szCs w:val="24"/>
        </w:rPr>
        <w:t>七、相关与回归分析计算题（</w:t>
      </w:r>
      <w:r w:rsidR="00076244">
        <w:rPr>
          <w:rFonts w:asciiTheme="minorEastAsia" w:hAnsiTheme="minorEastAsia" w:hint="eastAsia"/>
          <w:b/>
          <w:sz w:val="24"/>
          <w:szCs w:val="24"/>
        </w:rPr>
        <w:t>15</w:t>
      </w:r>
      <w:r w:rsidRPr="00D34FD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A01183" w:rsidRDefault="00A01183" w:rsidP="00A01183">
      <w:pPr>
        <w:numPr>
          <w:ilvl w:val="0"/>
          <w:numId w:val="1"/>
        </w:numPr>
        <w:spacing w:line="480" w:lineRule="auto"/>
        <w:ind w:left="357" w:hanging="357"/>
      </w:pPr>
      <w:r>
        <w:rPr>
          <w:rFonts w:hint="eastAsia"/>
        </w:rPr>
        <w:t>计算估计的回归方程：</w:t>
      </w:r>
    </w:p>
    <w:p w:rsidR="00A01183" w:rsidRDefault="00A01183" w:rsidP="00A01183">
      <w:pPr>
        <w:ind w:leftChars="126" w:left="265"/>
      </w:pPr>
      <w:r w:rsidRPr="00DF4567">
        <w:rPr>
          <w:position w:val="-32"/>
        </w:rPr>
        <w:object w:dxaOrig="2279" w:dyaOrig="760">
          <v:shape id="_x0000_i1039" type="#_x0000_t75" style="width:114pt;height:38.25pt" o:ole="">
            <v:imagedata r:id="rId38" o:title=""/>
          </v:shape>
          <o:OLEObject Type="Embed" ProgID="Equation.3" ShapeID="_x0000_i1039" DrawAspect="Content" ObjectID="_1555932192" r:id="rId39"/>
        </w:object>
      </w:r>
      <w:r>
        <w:t>=</w:t>
      </w:r>
      <w:r w:rsidRPr="00DF4567">
        <w:rPr>
          <w:position w:val="-36"/>
        </w:rPr>
        <w:object w:dxaOrig="2340" w:dyaOrig="740">
          <v:shape id="_x0000_i1040" type="#_x0000_t75" style="width:117pt;height:36.75pt" o:ole="">
            <v:imagedata r:id="rId40" o:title=""/>
          </v:shape>
          <o:OLEObject Type="Embed" ProgID="Equation.3" ShapeID="_x0000_i1040" DrawAspect="Content" ObjectID="_1555932193" r:id="rId41"/>
        </w:object>
      </w:r>
      <w:r w:rsidRPr="00DF4567">
        <w:rPr>
          <w:position w:val="-24"/>
        </w:rPr>
        <w:object w:dxaOrig="580" w:dyaOrig="620">
          <v:shape id="_x0000_i1041" type="#_x0000_t75" style="width:29.25pt;height:30.75pt" o:ole="">
            <v:imagedata r:id="rId42" o:title=""/>
          </v:shape>
          <o:OLEObject Type="Embed" ProgID="Equation.3" ShapeID="_x0000_i1041" DrawAspect="Content" ObjectID="_1555932194" r:id="rId43"/>
        </w:object>
      </w:r>
      <w:r>
        <w:t xml:space="preserve">=0.567        </w:t>
      </w:r>
      <w:r>
        <w:rPr>
          <w:rFonts w:hint="eastAsia"/>
        </w:rPr>
        <w:t xml:space="preserve">  </w:t>
      </w:r>
      <w:r>
        <w:t xml:space="preserve"> </w:t>
      </w:r>
      <w:r w:rsidR="0090208E">
        <w:rPr>
          <w:rFonts w:hint="eastAsia"/>
        </w:rPr>
        <w:t>（</w:t>
      </w:r>
      <w:r w:rsidR="0090208E">
        <w:rPr>
          <w:rFonts w:hint="eastAsia"/>
        </w:rPr>
        <w:t>4</w:t>
      </w:r>
      <w:r w:rsidR="0090208E">
        <w:rPr>
          <w:rFonts w:hint="eastAsia"/>
        </w:rPr>
        <w:t>分）</w:t>
      </w:r>
    </w:p>
    <w:p w:rsidR="00A01183" w:rsidRDefault="00A01183" w:rsidP="00A01183">
      <w:pPr>
        <w:ind w:leftChars="125" w:left="263"/>
      </w:pPr>
      <w:r w:rsidRPr="00DF4567">
        <w:rPr>
          <w:position w:val="-28"/>
        </w:rPr>
        <w:object w:dxaOrig="2180" w:dyaOrig="720">
          <v:shape id="_x0000_i1042" type="#_x0000_t75" style="width:108.75pt;height:36pt" o:ole="">
            <v:imagedata r:id="rId44" o:title=""/>
          </v:shape>
          <o:OLEObject Type="Embed" ProgID="Equation.3" ShapeID="_x0000_i1042" DrawAspect="Content" ObjectID="_1555932195" r:id="rId45"/>
        </w:object>
      </w:r>
      <w:r>
        <w:t>144.2 – 0.567</w:t>
      </w:r>
      <w:r>
        <w:rPr>
          <w:rFonts w:hint="eastAsia"/>
        </w:rPr>
        <w:t>×</w:t>
      </w:r>
      <w:r>
        <w:t xml:space="preserve">58=111.314                       </w:t>
      </w:r>
      <w:r w:rsidR="0090208E">
        <w:rPr>
          <w:rFonts w:hint="eastAsia"/>
        </w:rPr>
        <w:t xml:space="preserve"> </w:t>
      </w:r>
      <w:r w:rsidR="0090208E">
        <w:rPr>
          <w:rFonts w:hint="eastAsia"/>
        </w:rPr>
        <w:t>（</w:t>
      </w:r>
      <w:r w:rsidR="0090208E">
        <w:rPr>
          <w:rFonts w:hint="eastAsia"/>
        </w:rPr>
        <w:t>4</w:t>
      </w:r>
      <w:r w:rsidR="0090208E">
        <w:rPr>
          <w:rFonts w:hint="eastAsia"/>
        </w:rPr>
        <w:t>分）</w:t>
      </w:r>
    </w:p>
    <w:p w:rsidR="00A01183" w:rsidRPr="006D6862" w:rsidRDefault="00A01183" w:rsidP="006D6862">
      <w:pPr>
        <w:ind w:firstLineChars="200" w:firstLine="480"/>
        <w:rPr>
          <w:sz w:val="24"/>
          <w:szCs w:val="24"/>
        </w:rPr>
      </w:pPr>
      <w:r w:rsidRPr="006D6862">
        <w:rPr>
          <w:rFonts w:hint="eastAsia"/>
          <w:sz w:val="24"/>
          <w:szCs w:val="24"/>
        </w:rPr>
        <w:t>估计的回归方程为：</w:t>
      </w:r>
      <w:r w:rsidRPr="006D6862">
        <w:rPr>
          <w:position w:val="-12"/>
          <w:sz w:val="24"/>
          <w:szCs w:val="24"/>
        </w:rPr>
        <w:object w:dxaOrig="240" w:dyaOrig="360">
          <v:shape id="_x0000_i1043" type="#_x0000_t75" style="width:12pt;height:18pt" o:ole="">
            <v:imagedata r:id="rId46" o:title=""/>
          </v:shape>
          <o:OLEObject Type="Embed" ProgID="Equation.3" ShapeID="_x0000_i1043" DrawAspect="Content" ObjectID="_1555932196" r:id="rId47"/>
        </w:object>
      </w:r>
      <w:r w:rsidRPr="006D6862">
        <w:rPr>
          <w:sz w:val="24"/>
          <w:szCs w:val="24"/>
        </w:rPr>
        <w:t>=111.314+0.567</w:t>
      </w:r>
      <w:r w:rsidRPr="006D6862">
        <w:rPr>
          <w:position w:val="-6"/>
          <w:sz w:val="24"/>
          <w:szCs w:val="24"/>
        </w:rPr>
        <w:object w:dxaOrig="220" w:dyaOrig="240">
          <v:shape id="_x0000_i1044" type="#_x0000_t75" style="width:11.25pt;height:12pt" o:ole="">
            <v:imagedata r:id="rId48" o:title=""/>
          </v:shape>
          <o:OLEObject Type="Embed" ProgID="Equation.3" ShapeID="_x0000_i1044" DrawAspect="Content" ObjectID="_1555932197" r:id="rId49"/>
        </w:object>
      </w:r>
      <w:r w:rsidR="006D6862">
        <w:rPr>
          <w:sz w:val="24"/>
          <w:szCs w:val="24"/>
        </w:rPr>
        <w:t xml:space="preserve">               </w:t>
      </w:r>
      <w:r w:rsidRPr="006D6862">
        <w:rPr>
          <w:sz w:val="24"/>
          <w:szCs w:val="24"/>
        </w:rPr>
        <w:t xml:space="preserve">       </w:t>
      </w:r>
      <w:r w:rsidR="0090208E">
        <w:rPr>
          <w:rFonts w:hint="eastAsia"/>
        </w:rPr>
        <w:t>（</w:t>
      </w:r>
      <w:r w:rsidR="0090208E">
        <w:rPr>
          <w:rFonts w:hint="eastAsia"/>
        </w:rPr>
        <w:t>2</w:t>
      </w:r>
      <w:r w:rsidR="0090208E">
        <w:rPr>
          <w:rFonts w:hint="eastAsia"/>
        </w:rPr>
        <w:t>分）</w:t>
      </w:r>
    </w:p>
    <w:p w:rsidR="00A01183" w:rsidRPr="006D6862" w:rsidRDefault="00A01183" w:rsidP="00A01183">
      <w:pPr>
        <w:numPr>
          <w:ilvl w:val="0"/>
          <w:numId w:val="1"/>
        </w:numPr>
        <w:ind w:left="357" w:hanging="357"/>
        <w:rPr>
          <w:sz w:val="24"/>
          <w:szCs w:val="24"/>
        </w:rPr>
      </w:pPr>
      <w:r w:rsidRPr="006D6862">
        <w:rPr>
          <w:rFonts w:hint="eastAsia"/>
          <w:sz w:val="24"/>
          <w:szCs w:val="24"/>
        </w:rPr>
        <w:t>计算判定系数：</w:t>
      </w:r>
    </w:p>
    <w:p w:rsidR="00A01183" w:rsidRPr="00A01183" w:rsidRDefault="00A01183" w:rsidP="00A01183">
      <w:pPr>
        <w:ind w:firstLineChars="300" w:firstLine="630"/>
      </w:pPr>
      <w:r w:rsidRPr="00DF4567">
        <w:rPr>
          <w:position w:val="-34"/>
        </w:rPr>
        <w:object w:dxaOrig="4240" w:dyaOrig="800">
          <v:shape id="_x0000_i1045" type="#_x0000_t75" style="width:212.25pt;height:39.75pt" o:ole="">
            <v:imagedata r:id="rId50" o:title=""/>
          </v:shape>
          <o:OLEObject Type="Embed" ProgID="Equation.DSMT4" ShapeID="_x0000_i1045" DrawAspect="Content" ObjectID="_1555932198" r:id="rId51"/>
        </w:object>
      </w:r>
      <w:r>
        <w:t xml:space="preserve">                         </w:t>
      </w:r>
      <w:r w:rsidR="0090208E">
        <w:rPr>
          <w:rFonts w:hint="eastAsia"/>
        </w:rPr>
        <w:t>（</w:t>
      </w:r>
      <w:r w:rsidR="0090208E">
        <w:rPr>
          <w:rFonts w:hint="eastAsia"/>
        </w:rPr>
        <w:t>5</w:t>
      </w:r>
      <w:r w:rsidR="0090208E">
        <w:rPr>
          <w:rFonts w:hint="eastAsia"/>
        </w:rPr>
        <w:t>分）</w:t>
      </w:r>
    </w:p>
    <w:p w:rsidR="00422C8D" w:rsidRDefault="00422C8D" w:rsidP="00422C8D">
      <w:pPr>
        <w:adjustRightInd w:val="0"/>
        <w:snapToGrid w:val="0"/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D34FD0">
        <w:rPr>
          <w:rFonts w:asciiTheme="minorEastAsia" w:hAnsiTheme="minorEastAsia" w:hint="eastAsia"/>
          <w:b/>
          <w:sz w:val="24"/>
          <w:szCs w:val="24"/>
        </w:rPr>
        <w:t>八、</w:t>
      </w:r>
      <w:r>
        <w:rPr>
          <w:rFonts w:asciiTheme="minorEastAsia" w:hAnsiTheme="minorEastAsia" w:hint="eastAsia"/>
          <w:b/>
          <w:sz w:val="24"/>
          <w:szCs w:val="24"/>
        </w:rPr>
        <w:t>方差分析题</w:t>
      </w:r>
      <w:r w:rsidRPr="00D34FD0">
        <w:rPr>
          <w:rFonts w:asciiTheme="minorEastAsia" w:hAnsiTheme="minorEastAsia" w:hint="eastAsia"/>
          <w:b/>
          <w:sz w:val="24"/>
          <w:szCs w:val="24"/>
        </w:rPr>
        <w:t>（10分）</w:t>
      </w:r>
    </w:p>
    <w:p w:rsidR="00422C8D" w:rsidRPr="00887083" w:rsidRDefault="00422C8D" w:rsidP="00BA3815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887083">
        <w:rPr>
          <w:rFonts w:ascii="Tahoma" w:eastAsia="宋体" w:hAnsi="Tahoma" w:cs="Tahoma"/>
          <w:color w:val="000000"/>
          <w:kern w:val="0"/>
          <w:sz w:val="24"/>
        </w:rPr>
        <w:t>解：根据计算结果列出方差分析表</w:t>
      </w:r>
      <w:r w:rsidR="00A01183">
        <w:rPr>
          <w:rFonts w:ascii="Tahoma" w:eastAsia="宋体" w:hAnsi="Tahoma" w:cs="Tahoma" w:hint="eastAsia"/>
          <w:color w:val="000000"/>
          <w:kern w:val="0"/>
          <w:sz w:val="24"/>
        </w:rPr>
        <w:t xml:space="preserve">                             </w:t>
      </w:r>
      <w:r w:rsidR="00A01183">
        <w:t xml:space="preserve"> </w:t>
      </w:r>
      <w:r w:rsidR="0090208E">
        <w:rPr>
          <w:rFonts w:hint="eastAsia"/>
        </w:rPr>
        <w:t>（</w:t>
      </w:r>
      <w:r w:rsidR="0090208E">
        <w:rPr>
          <w:rFonts w:hint="eastAsia"/>
        </w:rPr>
        <w:t>8</w:t>
      </w:r>
      <w:r w:rsidR="0090208E">
        <w:rPr>
          <w:rFonts w:hint="eastAsia"/>
        </w:rPr>
        <w:t>分）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531"/>
        <w:gridCol w:w="1616"/>
        <w:gridCol w:w="1447"/>
        <w:gridCol w:w="1786"/>
        <w:gridCol w:w="1956"/>
      </w:tblGrid>
      <w:tr w:rsidR="00422C8D" w:rsidRPr="00887083" w:rsidTr="00BA3815">
        <w:trPr>
          <w:trHeight w:val="435"/>
          <w:tblCellSpacing w:w="0" w:type="dxa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方差来源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离差平方和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均方差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F</w:t>
            </w: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22C8D" w:rsidRPr="00887083" w:rsidTr="00BA3815">
        <w:trPr>
          <w:trHeight w:val="435"/>
          <w:tblCellSpacing w:w="0" w:type="dxa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组间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14245.83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4748.61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2.16</w:t>
            </w:r>
          </w:p>
        </w:tc>
      </w:tr>
      <w:tr w:rsidR="00422C8D" w:rsidRPr="00887083" w:rsidTr="00BA3815">
        <w:trPr>
          <w:trHeight w:val="435"/>
          <w:tblCellSpacing w:w="0" w:type="dxa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组内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43950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2197.5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422C8D" w:rsidRPr="00887083" w:rsidTr="00BA3815">
        <w:trPr>
          <w:trHeight w:val="435"/>
          <w:tblCellSpacing w:w="0" w:type="dxa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58195.83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spacing w:before="100" w:beforeAutospacing="1" w:after="100" w:afterAutospacing="1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887083">
              <w:rPr>
                <w:rFonts w:ascii="Calibri" w:eastAsia="宋体" w:hAnsi="Calibri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2C8D" w:rsidRPr="00887083" w:rsidRDefault="00422C8D" w:rsidP="00E92982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</w:tbl>
    <w:p w:rsidR="00422C8D" w:rsidRPr="00422C8D" w:rsidRDefault="00422C8D" w:rsidP="004C4B09">
      <w:pPr>
        <w:spacing w:beforeLines="100" w:line="480" w:lineRule="auto"/>
        <w:rPr>
          <w:rFonts w:asciiTheme="minorEastAsia" w:hAnsiTheme="minorEastAsia"/>
          <w:sz w:val="24"/>
          <w:szCs w:val="24"/>
        </w:rPr>
      </w:pPr>
      <w:r w:rsidRPr="00887083">
        <w:rPr>
          <w:rFonts w:ascii="Tahoma" w:eastAsia="宋体" w:hAnsi="Tahoma" w:cs="Tahoma"/>
          <w:color w:val="000000"/>
          <w:kern w:val="0"/>
          <w:sz w:val="24"/>
        </w:rPr>
        <w:t>因为</w:t>
      </w:r>
      <w:r w:rsidRPr="00887083">
        <w:rPr>
          <w:rFonts w:ascii="Calibri" w:eastAsia="宋体" w:hAnsi="Calibri" w:cs="Times New Roman"/>
          <w:color w:val="000000"/>
          <w:kern w:val="0"/>
          <w:sz w:val="24"/>
          <w:vertAlign w:val="subscript"/>
        </w:rPr>
        <w:t xml:space="preserve"> </w:t>
      </w:r>
      <w:r w:rsidR="00BA3815" w:rsidRPr="00BA3815">
        <w:rPr>
          <w:rFonts w:ascii="Times New Roman" w:hAnsi="Times New Roman" w:cs="Times New Roman"/>
          <w:color w:val="000000"/>
          <w:kern w:val="0"/>
          <w:sz w:val="24"/>
        </w:rPr>
        <w:t>F</w:t>
      </w:r>
      <w:r w:rsidRPr="00887083">
        <w:rPr>
          <w:rFonts w:ascii="Tahoma" w:eastAsia="宋体" w:hAnsi="Tahoma" w:cs="Tahoma"/>
          <w:color w:val="000000"/>
          <w:kern w:val="0"/>
          <w:sz w:val="24"/>
        </w:rPr>
        <w:t>（</w:t>
      </w:r>
      <w:r w:rsidRPr="00887083">
        <w:rPr>
          <w:rFonts w:ascii="Calibri" w:eastAsia="宋体" w:hAnsi="Calibri" w:cs="Times New Roman"/>
          <w:color w:val="000000"/>
          <w:kern w:val="0"/>
          <w:sz w:val="24"/>
        </w:rPr>
        <w:t>3</w:t>
      </w:r>
      <w:r w:rsidRPr="00887083">
        <w:rPr>
          <w:rFonts w:ascii="Tahoma" w:eastAsia="宋体" w:hAnsi="Tahoma" w:cs="Tahoma"/>
          <w:color w:val="000000"/>
          <w:kern w:val="0"/>
          <w:sz w:val="24"/>
        </w:rPr>
        <w:t>，</w:t>
      </w:r>
      <w:r w:rsidRPr="00887083">
        <w:rPr>
          <w:rFonts w:ascii="Calibri" w:eastAsia="宋体" w:hAnsi="Calibri" w:cs="Times New Roman"/>
          <w:color w:val="000000"/>
          <w:kern w:val="0"/>
          <w:sz w:val="24"/>
        </w:rPr>
        <w:t>20</w:t>
      </w:r>
      <w:r w:rsidRPr="00887083">
        <w:rPr>
          <w:rFonts w:ascii="Tahoma" w:eastAsia="宋体" w:hAnsi="Tahoma" w:cs="Tahoma"/>
          <w:color w:val="000000"/>
          <w:kern w:val="0"/>
          <w:sz w:val="24"/>
        </w:rPr>
        <w:t>）</w:t>
      </w:r>
      <w:r w:rsidRPr="00887083">
        <w:rPr>
          <w:rFonts w:ascii="Calibri" w:eastAsia="宋体" w:hAnsi="Calibri" w:cs="Times New Roman"/>
          <w:color w:val="000000"/>
          <w:kern w:val="0"/>
          <w:sz w:val="24"/>
        </w:rPr>
        <w:t>=</w:t>
      </w:r>
      <w:r w:rsidR="00BA3815">
        <w:rPr>
          <w:rFonts w:hint="eastAsia"/>
          <w:color w:val="000000"/>
          <w:kern w:val="0"/>
          <w:sz w:val="24"/>
        </w:rPr>
        <w:t xml:space="preserve"> </w:t>
      </w:r>
      <w:r w:rsidRPr="00887083">
        <w:rPr>
          <w:rFonts w:ascii="Calibri" w:eastAsia="宋体" w:hAnsi="Calibri" w:cs="Times New Roman"/>
          <w:color w:val="000000"/>
          <w:kern w:val="0"/>
          <w:sz w:val="24"/>
        </w:rPr>
        <w:t>3.10&gt;2.16</w:t>
      </w:r>
      <w:r w:rsidRPr="00887083">
        <w:rPr>
          <w:rFonts w:ascii="Tahoma" w:eastAsia="宋体" w:hAnsi="Tahoma" w:cs="Tahoma"/>
          <w:color w:val="000000"/>
          <w:kern w:val="0"/>
          <w:sz w:val="24"/>
        </w:rPr>
        <w:t>，故接受</w:t>
      </w:r>
      <w:r w:rsidRPr="00887083">
        <w:rPr>
          <w:rFonts w:ascii="Calibri" w:eastAsia="宋体" w:hAnsi="Calibri" w:cs="Times New Roman"/>
          <w:color w:val="000000"/>
          <w:kern w:val="0"/>
          <w:sz w:val="24"/>
          <w:vertAlign w:val="subscript"/>
        </w:rPr>
        <w:t xml:space="preserve"> </w:t>
      </w:r>
      <w:r w:rsidRPr="00887083">
        <w:rPr>
          <w:rFonts w:ascii="Tahoma" w:eastAsia="宋体" w:hAnsi="Tahoma" w:cs="Tahoma"/>
          <w:color w:val="000000"/>
          <w:kern w:val="0"/>
          <w:sz w:val="24"/>
        </w:rPr>
        <w:t>，即四种配方的饲料对小鸡的增重没有显著的差异。</w:t>
      </w:r>
      <w:r w:rsidR="00A01183">
        <w:rPr>
          <w:rFonts w:ascii="Tahoma" w:eastAsia="宋体" w:hAnsi="Tahoma" w:cs="Tahoma" w:hint="eastAsia"/>
          <w:color w:val="000000"/>
          <w:kern w:val="0"/>
          <w:sz w:val="24"/>
        </w:rPr>
        <w:t xml:space="preserve">                                               </w:t>
      </w:r>
      <w:r w:rsidR="00A01183">
        <w:t xml:space="preserve">     </w:t>
      </w:r>
      <w:r w:rsidR="00A01183">
        <w:rPr>
          <w:rFonts w:hint="eastAsia"/>
        </w:rPr>
        <w:t xml:space="preserve">  </w:t>
      </w:r>
      <w:r w:rsidR="00A01183">
        <w:t xml:space="preserve"> </w:t>
      </w:r>
      <w:r w:rsidR="0090208E">
        <w:rPr>
          <w:rFonts w:hint="eastAsia"/>
        </w:rPr>
        <w:t>(</w:t>
      </w:r>
      <w:r w:rsidR="00A01183">
        <w:rPr>
          <w:rFonts w:hint="eastAsia"/>
        </w:rPr>
        <w:t>2</w:t>
      </w:r>
      <w:r w:rsidR="00A01183">
        <w:rPr>
          <w:rFonts w:hint="eastAsia"/>
        </w:rPr>
        <w:t>分</w:t>
      </w:r>
      <w:r w:rsidR="0090208E">
        <w:rPr>
          <w:rFonts w:hint="eastAsia"/>
        </w:rPr>
        <w:t>)</w:t>
      </w:r>
      <w:r w:rsidRPr="00887083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</w:p>
    <w:sectPr w:rsidR="00422C8D" w:rsidRPr="00422C8D" w:rsidSect="0007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6FB" w:rsidRDefault="003B26FB" w:rsidP="00422C8D">
      <w:r>
        <w:separator/>
      </w:r>
    </w:p>
  </w:endnote>
  <w:endnote w:type="continuationSeparator" w:id="0">
    <w:p w:rsidR="003B26FB" w:rsidRDefault="003B26FB" w:rsidP="00422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6FB" w:rsidRDefault="003B26FB" w:rsidP="00422C8D">
      <w:r>
        <w:separator/>
      </w:r>
    </w:p>
  </w:footnote>
  <w:footnote w:type="continuationSeparator" w:id="0">
    <w:p w:rsidR="003B26FB" w:rsidRDefault="003B26FB" w:rsidP="00422C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53AF5"/>
    <w:multiLevelType w:val="hybridMultilevel"/>
    <w:tmpl w:val="AF084A0C"/>
    <w:lvl w:ilvl="0" w:tplc="EE3E72CE">
      <w:start w:val="1"/>
      <w:numFmt w:val="decimal"/>
      <w:lvlText w:val="%1、"/>
      <w:lvlJc w:val="left"/>
      <w:pPr>
        <w:tabs>
          <w:tab w:val="num" w:pos="1681"/>
        </w:tabs>
        <w:ind w:left="1681" w:hanging="36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C8D"/>
    <w:rsid w:val="00075F3B"/>
    <w:rsid w:val="00076244"/>
    <w:rsid w:val="000E7859"/>
    <w:rsid w:val="002A74B0"/>
    <w:rsid w:val="003B26FB"/>
    <w:rsid w:val="00422C8D"/>
    <w:rsid w:val="004C4B09"/>
    <w:rsid w:val="00662A6D"/>
    <w:rsid w:val="00696F1B"/>
    <w:rsid w:val="006D6862"/>
    <w:rsid w:val="0075115A"/>
    <w:rsid w:val="008C1013"/>
    <w:rsid w:val="0090208E"/>
    <w:rsid w:val="00A01183"/>
    <w:rsid w:val="00A5020B"/>
    <w:rsid w:val="00B427CD"/>
    <w:rsid w:val="00B9510C"/>
    <w:rsid w:val="00BA3815"/>
    <w:rsid w:val="00D31E13"/>
    <w:rsid w:val="00D4448B"/>
    <w:rsid w:val="00D54339"/>
    <w:rsid w:val="00DF4567"/>
    <w:rsid w:val="00E84A84"/>
    <w:rsid w:val="00ED5B86"/>
    <w:rsid w:val="00EF1384"/>
    <w:rsid w:val="00F7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8D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422C8D"/>
    <w:pPr>
      <w:overflowPunct w:val="0"/>
      <w:autoSpaceDE w:val="0"/>
      <w:autoSpaceDN w:val="0"/>
      <w:adjustRightInd w:val="0"/>
      <w:spacing w:before="60" w:line="360" w:lineRule="exact"/>
      <w:ind w:firstLine="500"/>
      <w:textAlignment w:val="baseline"/>
      <w:outlineLvl w:val="2"/>
    </w:pPr>
    <w:rPr>
      <w:rFonts w:ascii="Arial" w:eastAsia="黑体" w:hAnsi="Arial" w:cs="Times New Roman"/>
      <w:noProof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42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22C8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2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22C8D"/>
    <w:rPr>
      <w:sz w:val="18"/>
      <w:szCs w:val="18"/>
    </w:rPr>
  </w:style>
  <w:style w:type="character" w:customStyle="1" w:styleId="3Char">
    <w:name w:val="标题 3 Char"/>
    <w:basedOn w:val="a1"/>
    <w:link w:val="3"/>
    <w:rsid w:val="00422C8D"/>
    <w:rPr>
      <w:rFonts w:ascii="Arial" w:eastAsia="黑体" w:hAnsi="Arial" w:cs="Times New Roman"/>
      <w:noProof/>
      <w:kern w:val="0"/>
      <w:sz w:val="24"/>
      <w:szCs w:val="20"/>
    </w:rPr>
  </w:style>
  <w:style w:type="paragraph" w:styleId="a0">
    <w:name w:val="Normal Indent"/>
    <w:basedOn w:val="a"/>
    <w:uiPriority w:val="99"/>
    <w:semiHidden/>
    <w:unhideWhenUsed/>
    <w:rsid w:val="00422C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6862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6D68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489</Words>
  <Characters>2789</Characters>
  <Application>Microsoft Office Word</Application>
  <DocSecurity>0</DocSecurity>
  <Lines>23</Lines>
  <Paragraphs>6</Paragraphs>
  <ScaleCrop>false</ScaleCrop>
  <Company>Sky123.Org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2017-05-09T04:58:00Z</dcterms:created>
  <dcterms:modified xsi:type="dcterms:W3CDTF">2017-05-10T06:35:00Z</dcterms:modified>
</cp:coreProperties>
</file>