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</w:tbl>
    <w:p w:rsidR="00F07CF9" w:rsidRDefault="00F07CF9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AE2" w:rsidRPr="00C01F1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Defina:</w:t>
      </w:r>
    </w:p>
    <w:p w:rsidR="006B6DB0" w:rsidRPr="00C01F12" w:rsidRDefault="006B6DB0" w:rsidP="006B6DB0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6B6DB0" w:rsidRPr="00C01F12" w:rsidRDefault="00B6293A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RUNT</w:t>
      </w:r>
      <w:r w:rsidR="00330675" w:rsidRPr="00330675">
        <w:rPr>
          <w:rFonts w:ascii="Arial" w:hAnsi="Arial" w:cs="Arial"/>
          <w:sz w:val="20"/>
          <w:szCs w:val="20"/>
          <w:lang w:val="es-CO"/>
        </w:rPr>
        <w:t>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Pr="00C01F12" w:rsidRDefault="00B6293A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FUPA</w:t>
      </w:r>
      <w:r w:rsidR="00330675" w:rsidRPr="00330675">
        <w:rPr>
          <w:rFonts w:ascii="Arial" w:hAnsi="Arial" w:cs="Arial"/>
          <w:sz w:val="20"/>
          <w:szCs w:val="20"/>
          <w:lang w:val="es-CO"/>
        </w:rPr>
        <w:t>:</w:t>
      </w:r>
    </w:p>
    <w:p w:rsidR="00C01F12" w:rsidRP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B6293A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Otros Actores (RUNT)</w:t>
      </w:r>
      <w:r w:rsidR="00330675" w:rsidRPr="00330675">
        <w:rPr>
          <w:rFonts w:ascii="Arial" w:hAnsi="Arial" w:cs="Arial"/>
          <w:sz w:val="20"/>
          <w:szCs w:val="20"/>
          <w:lang w:val="es-CO"/>
        </w:rPr>
        <w:t>:</w:t>
      </w:r>
    </w:p>
    <w:p w:rsidR="00B6293A" w:rsidRDefault="00B6293A" w:rsidP="00C01F12">
      <w:pPr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Recaudo:</w:t>
      </w:r>
    </w:p>
    <w:p w:rsidR="00330675" w:rsidRDefault="00330675" w:rsidP="00C01F12">
      <w:pPr>
        <w:rPr>
          <w:rFonts w:ascii="Arial" w:hAnsi="Arial" w:cs="Arial"/>
          <w:sz w:val="20"/>
          <w:szCs w:val="20"/>
          <w:lang w:val="es-CO"/>
        </w:rPr>
      </w:pPr>
    </w:p>
    <w:p w:rsidR="00330675" w:rsidRDefault="00B6293A" w:rsidP="00C01F1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VPN:</w:t>
      </w:r>
    </w:p>
    <w:p w:rsidR="00B6293A" w:rsidRDefault="00B6293A" w:rsidP="00C01F12">
      <w:pPr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330675" w:rsidP="00C01F1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Escriba sus responsabilidades de acuerdo a lo e</w:t>
      </w:r>
      <w:r w:rsidR="00B6293A">
        <w:rPr>
          <w:rFonts w:ascii="Arial" w:hAnsi="Arial" w:cs="Arial"/>
          <w:sz w:val="20"/>
          <w:szCs w:val="20"/>
          <w:lang w:val="es-CO"/>
        </w:rPr>
        <w:t>stablecido en el procedimiento de ingreso de datos e interacción con el RUNT</w:t>
      </w:r>
      <w:r w:rsidR="00C01F12">
        <w:rPr>
          <w:rFonts w:ascii="Arial" w:hAnsi="Arial" w:cs="Arial"/>
          <w:sz w:val="20"/>
          <w:szCs w:val="20"/>
          <w:lang w:val="es-CO"/>
        </w:rPr>
        <w:t>:</w:t>
      </w:r>
    </w:p>
    <w:p w:rsidR="00330675" w:rsidRDefault="00330675" w:rsidP="00330675">
      <w:pPr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330675">
      <w:pPr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330675">
      <w:pPr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330675">
      <w:pPr>
        <w:rPr>
          <w:rFonts w:ascii="Arial" w:hAnsi="Arial" w:cs="Arial"/>
          <w:sz w:val="20"/>
          <w:szCs w:val="20"/>
          <w:lang w:val="es-CO"/>
        </w:rPr>
      </w:pPr>
    </w:p>
    <w:p w:rsidR="00330675" w:rsidRDefault="00330675" w:rsidP="00330675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330675" w:rsidP="002D60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¿Cuáles son las condiciones </w:t>
      </w:r>
      <w:r w:rsidR="00B6293A">
        <w:rPr>
          <w:rFonts w:ascii="Arial" w:hAnsi="Arial" w:cs="Arial"/>
          <w:sz w:val="20"/>
          <w:szCs w:val="20"/>
          <w:lang w:val="es-CO"/>
        </w:rPr>
        <w:t>generales para el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B6293A">
        <w:rPr>
          <w:rFonts w:ascii="Arial" w:hAnsi="Arial" w:cs="Arial"/>
          <w:sz w:val="20"/>
          <w:szCs w:val="20"/>
          <w:lang w:val="es-CO"/>
        </w:rPr>
        <w:t>ingreso de datos establecidas en el procedimiento</w:t>
      </w:r>
      <w:r w:rsidR="002D602B">
        <w:rPr>
          <w:rFonts w:ascii="Arial" w:hAnsi="Arial" w:cs="Arial"/>
          <w:sz w:val="20"/>
          <w:szCs w:val="20"/>
          <w:lang w:val="es-CO"/>
        </w:rPr>
        <w:t>?</w:t>
      </w:r>
    </w:p>
    <w:p w:rsidR="00B6293A" w:rsidRDefault="00B6293A" w:rsidP="00B6293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B6293A" w:rsidRPr="00B6293A" w:rsidRDefault="00B6293A" w:rsidP="00B6293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330675" w:rsidRDefault="00330675" w:rsidP="0033067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330675" w:rsidRPr="00330675" w:rsidRDefault="00330675" w:rsidP="0033067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330675" w:rsidRDefault="00B6293A" w:rsidP="002D60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Describa cómo se realiza la consulta de estado de FUPAS de la entidad. Y como se genera el formulario de solicitud y pago de las mismas.</w:t>
      </w:r>
    </w:p>
    <w:p w:rsidR="00330675" w:rsidRDefault="00330675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330675" w:rsidRDefault="00330675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330675" w:rsidRDefault="00330675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330675" w:rsidRDefault="00330675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330675" w:rsidRDefault="00330675" w:rsidP="00330675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2D602B" w:rsidRDefault="00B6293A" w:rsidP="002D60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¿Qué documentos se deben solicitar al cliente para ser confrontados con la base de datos del </w:t>
      </w:r>
      <w:proofErr w:type="gramStart"/>
      <w:r>
        <w:rPr>
          <w:rFonts w:ascii="Arial" w:hAnsi="Arial" w:cs="Arial"/>
          <w:sz w:val="20"/>
          <w:szCs w:val="20"/>
          <w:lang w:val="es-CO"/>
        </w:rPr>
        <w:t>RUNT?</w:t>
      </w:r>
      <w:r w:rsidR="00330675">
        <w:rPr>
          <w:rFonts w:ascii="Arial" w:hAnsi="Arial" w:cs="Arial"/>
          <w:sz w:val="20"/>
          <w:szCs w:val="20"/>
          <w:lang w:val="es-CO"/>
        </w:rPr>
        <w:t>.</w:t>
      </w:r>
      <w:proofErr w:type="gramEnd"/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C700A9" w:rsidRDefault="00C700A9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C700A9" w:rsidRDefault="00C700A9" w:rsidP="00A20285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C700A9" w:rsidRDefault="00B6293A" w:rsidP="002D60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En el caso en que no coincida la información física del vehículo o la registrada en la licencia de tránsito con las bases de datos de RUNT, ¿cuál es el paso a seguir?</w:t>
      </w:r>
    </w:p>
    <w:p w:rsidR="00B6293A" w:rsidRPr="00B6293A" w:rsidRDefault="00B6293A" w:rsidP="00B6293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A20285" w:rsidP="00C700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C700A9" w:rsidRDefault="00C700A9" w:rsidP="00C700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C700A9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A20285" w:rsidP="00B446D6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</w:t>
      </w:r>
      <w:r w:rsidR="00B6293A">
        <w:rPr>
          <w:rFonts w:ascii="Arial" w:hAnsi="Arial" w:cs="Arial"/>
          <w:sz w:val="20"/>
          <w:szCs w:val="20"/>
          <w:lang w:val="es-CO"/>
        </w:rPr>
        <w:t>Cuál es el primer aspecto a ser verificado en la base de datos de RUNT previo a la realización de solicitud de revisión técnico-mecánica</w:t>
      </w:r>
      <w:r>
        <w:rPr>
          <w:rFonts w:ascii="Arial" w:hAnsi="Arial" w:cs="Arial"/>
          <w:sz w:val="20"/>
          <w:szCs w:val="20"/>
          <w:lang w:val="es-CO"/>
        </w:rPr>
        <w:t>?</w:t>
      </w: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B6293A" w:rsidRDefault="00B6293A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A20285" w:rsidRDefault="00C700A9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¿Por qué, no se debe permitir el ingreso de vehículos con mallas o dispositivos en el sistema de escape? </w:t>
      </w:r>
    </w:p>
    <w:p w:rsidR="00BC470D" w:rsidRDefault="00BC470D" w:rsidP="00BC470D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BC470D" w:rsidRPr="00BC470D" w:rsidRDefault="00BC470D" w:rsidP="00BC470D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BC470D" w:rsidRDefault="00C700A9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¿Qué debe usted hacer en caso de que las características físicas del vehículo no coincidan con las registradas en la licencia de tránsito</w:t>
      </w:r>
      <w:r w:rsidR="00BC470D">
        <w:rPr>
          <w:rFonts w:ascii="Arial" w:hAnsi="Arial" w:cs="Arial"/>
          <w:sz w:val="20"/>
          <w:szCs w:val="20"/>
          <w:lang w:val="es-CO"/>
        </w:rPr>
        <w:t>?</w:t>
      </w:r>
    </w:p>
    <w:p w:rsidR="00CE55CB" w:rsidRDefault="00CE55CB" w:rsidP="00CE55C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D16EE" w:rsidRDefault="005D16EE" w:rsidP="00CE55C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CE55CB" w:rsidRDefault="00CE55CB" w:rsidP="00CE55CB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Pr="00C700A9" w:rsidRDefault="00CE55CB" w:rsidP="00EB28C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C700A9">
        <w:rPr>
          <w:rFonts w:ascii="Arial" w:hAnsi="Arial" w:cs="Arial"/>
          <w:sz w:val="20"/>
          <w:szCs w:val="20"/>
          <w:lang w:val="es-CO"/>
        </w:rPr>
        <w:t>¿</w:t>
      </w:r>
      <w:r w:rsidR="005D16EE">
        <w:rPr>
          <w:rFonts w:ascii="Arial" w:hAnsi="Arial" w:cs="Arial"/>
          <w:sz w:val="20"/>
          <w:szCs w:val="20"/>
          <w:lang w:val="es-CO"/>
        </w:rPr>
        <w:t>Qué proceso debe realizarse primero, generación y facturación de PIN o ingreso de datos del vehículo en el software de inspección</w:t>
      </w:r>
      <w:r w:rsidR="00C700A9">
        <w:rPr>
          <w:rFonts w:ascii="Arial" w:hAnsi="Arial" w:cs="Arial"/>
          <w:sz w:val="20"/>
          <w:szCs w:val="20"/>
          <w:lang w:val="es-CO"/>
        </w:rPr>
        <w:t>?</w:t>
      </w:r>
    </w:p>
    <w:p w:rsidR="009207C3" w:rsidRDefault="009207C3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D16EE" w:rsidRDefault="005D16EE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D16EE" w:rsidRDefault="005D16EE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D16EE" w:rsidRPr="009207C3" w:rsidRDefault="005D16EE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Default="00C700A9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</w:t>
      </w:r>
      <w:r w:rsidR="005D16EE">
        <w:rPr>
          <w:rFonts w:ascii="Arial" w:hAnsi="Arial" w:cs="Arial"/>
          <w:sz w:val="20"/>
          <w:szCs w:val="20"/>
          <w:lang w:val="es-CO"/>
        </w:rPr>
        <w:t>Qué resolución establece los precios que debe cobrar el CDA por concepto de la revisión técnico-mecánica</w:t>
      </w:r>
      <w:r w:rsidR="009207C3">
        <w:rPr>
          <w:rFonts w:ascii="Arial" w:hAnsi="Arial" w:cs="Arial"/>
          <w:sz w:val="20"/>
          <w:szCs w:val="20"/>
          <w:lang w:val="es-CO"/>
        </w:rPr>
        <w:t>?</w:t>
      </w:r>
    </w:p>
    <w:p w:rsidR="00C700A9" w:rsidRDefault="00C700A9" w:rsidP="00C700A9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C700A9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5A185C" w:rsidRPr="00C700A9" w:rsidRDefault="005A185C" w:rsidP="00C700A9">
      <w:pPr>
        <w:pStyle w:val="Prrafodelista"/>
        <w:rPr>
          <w:rFonts w:ascii="Arial" w:hAnsi="Arial" w:cs="Arial"/>
          <w:sz w:val="20"/>
          <w:szCs w:val="20"/>
          <w:lang w:val="es-CO"/>
        </w:rPr>
      </w:pPr>
    </w:p>
    <w:p w:rsidR="00C700A9" w:rsidRPr="00C700A9" w:rsidRDefault="00C700A9" w:rsidP="00C700A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Default="009207C3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</w:t>
      </w:r>
      <w:r w:rsidR="005D16EE">
        <w:rPr>
          <w:rFonts w:ascii="Arial" w:hAnsi="Arial" w:cs="Arial"/>
          <w:sz w:val="20"/>
          <w:szCs w:val="20"/>
          <w:lang w:val="es-CO"/>
        </w:rPr>
        <w:t>Una vez generado y facturado el PIN, cuál es el paso a seguir</w:t>
      </w:r>
      <w:r w:rsidR="00B10FB5">
        <w:rPr>
          <w:rFonts w:ascii="Arial" w:hAnsi="Arial" w:cs="Arial"/>
          <w:sz w:val="20"/>
          <w:szCs w:val="20"/>
          <w:lang w:val="es-CO"/>
        </w:rPr>
        <w:t>?</w:t>
      </w:r>
    </w:p>
    <w:p w:rsidR="009207C3" w:rsidRDefault="009207C3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Default="009207C3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Pr="009207C3" w:rsidRDefault="005A185C" w:rsidP="009207C3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207C3" w:rsidRDefault="005D16EE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¿Qué consecuencias tiene el ingreso erróneo del tipo de combustible en el proceso de inspección</w:t>
      </w:r>
      <w:r w:rsidR="00B10FB5">
        <w:rPr>
          <w:rFonts w:ascii="Arial" w:hAnsi="Arial" w:cs="Arial"/>
          <w:sz w:val="20"/>
          <w:szCs w:val="20"/>
          <w:lang w:val="es-CO"/>
        </w:rPr>
        <w:t>?</w:t>
      </w:r>
    </w:p>
    <w:p w:rsidR="005D16EE" w:rsidRDefault="005D16EE" w:rsidP="005D16EE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5D16EE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5D16EE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D16EE" w:rsidRPr="005D16EE" w:rsidRDefault="005D16EE" w:rsidP="005D16EE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D16EE" w:rsidRDefault="005D16EE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Además del costo de la revisión, ¿qué otros cobros se realizan y se registran en la factura?</w:t>
      </w:r>
    </w:p>
    <w:p w:rsidR="009C2D68" w:rsidRDefault="009C2D68" w:rsidP="009C2D68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Default="009C2D68" w:rsidP="009C2D68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C2D68" w:rsidRDefault="009C2D68" w:rsidP="009C2D68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5A185C" w:rsidRDefault="005A185C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  <w:bookmarkStart w:id="0" w:name="_GoBack"/>
      <w:bookmarkEnd w:id="0"/>
    </w:p>
    <w:p w:rsidR="001C6AE2" w:rsidRPr="001C6AE2" w:rsidRDefault="001C6AE2" w:rsidP="001C6AE2">
      <w:pPr>
        <w:rPr>
          <w:rFonts w:ascii="Arial" w:hAnsi="Arial" w:cs="Arial"/>
          <w:sz w:val="24"/>
          <w:lang w:val="es-ES"/>
        </w:rPr>
      </w:pPr>
      <w:r w:rsidRPr="001C6AE2">
        <w:rPr>
          <w:rFonts w:ascii="Arial" w:hAnsi="Arial" w:cs="Arial"/>
          <w:sz w:val="24"/>
          <w:szCs w:val="24"/>
          <w:lang w:val="es-CO"/>
        </w:rPr>
        <w:t>Retroalimentación: Si ____ No ____ Firma _________________________</w:t>
      </w:r>
    </w:p>
    <w:p w:rsidR="008273D3" w:rsidRDefault="008273D3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35ABF" w:rsidRDefault="00535ABF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35ABF" w:rsidRDefault="00535ABF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535ABF" w:rsidRDefault="00535ABF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1C82" w:rsidRPr="008273D3" w:rsidRDefault="00241C82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E93" w:rsidRDefault="009A1E93" w:rsidP="00D62AEC">
      <w:pPr>
        <w:spacing w:after="0" w:line="240" w:lineRule="auto"/>
      </w:pPr>
      <w:r>
        <w:separator/>
      </w:r>
    </w:p>
  </w:endnote>
  <w:endnote w:type="continuationSeparator" w:id="0">
    <w:p w:rsidR="009A1E93" w:rsidRDefault="009A1E93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E93" w:rsidRDefault="009A1E93" w:rsidP="00D62AEC">
      <w:pPr>
        <w:spacing w:after="0" w:line="240" w:lineRule="auto"/>
      </w:pPr>
      <w:r>
        <w:separator/>
      </w:r>
    </w:p>
  </w:footnote>
  <w:footnote w:type="continuationSeparator" w:id="0">
    <w:p w:rsidR="009A1E93" w:rsidRDefault="009A1E93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</w:t>
                            </w:r>
                            <w:r w:rsidR="00B6293A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procedimiento de ingreso de datos e interacción con el runt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33067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2020-11-04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B6293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</w:t>
                      </w:r>
                      <w:r w:rsidR="00B6293A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procedimiento de ingreso de datos e interacción con el runt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33067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2020-11-04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B6293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66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86DE9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F2593"/>
    <w:rsid w:val="00126248"/>
    <w:rsid w:val="00140443"/>
    <w:rsid w:val="001666F0"/>
    <w:rsid w:val="001907E7"/>
    <w:rsid w:val="001C6AE2"/>
    <w:rsid w:val="00241C82"/>
    <w:rsid w:val="00245938"/>
    <w:rsid w:val="002D602B"/>
    <w:rsid w:val="00330675"/>
    <w:rsid w:val="003851E4"/>
    <w:rsid w:val="00396924"/>
    <w:rsid w:val="00471ACF"/>
    <w:rsid w:val="004B0D9A"/>
    <w:rsid w:val="00513E4F"/>
    <w:rsid w:val="00535ABF"/>
    <w:rsid w:val="00537EF7"/>
    <w:rsid w:val="005A185C"/>
    <w:rsid w:val="005D16EE"/>
    <w:rsid w:val="005E5737"/>
    <w:rsid w:val="00647F23"/>
    <w:rsid w:val="00665778"/>
    <w:rsid w:val="006B6DB0"/>
    <w:rsid w:val="006B7509"/>
    <w:rsid w:val="006D1414"/>
    <w:rsid w:val="006D16B5"/>
    <w:rsid w:val="00727407"/>
    <w:rsid w:val="00784B71"/>
    <w:rsid w:val="007B248E"/>
    <w:rsid w:val="008168EB"/>
    <w:rsid w:val="008273D3"/>
    <w:rsid w:val="00840BB9"/>
    <w:rsid w:val="00902F11"/>
    <w:rsid w:val="009207C3"/>
    <w:rsid w:val="00937443"/>
    <w:rsid w:val="009514BD"/>
    <w:rsid w:val="009A1E93"/>
    <w:rsid w:val="009A2C5A"/>
    <w:rsid w:val="009B7025"/>
    <w:rsid w:val="009C2D68"/>
    <w:rsid w:val="00A20285"/>
    <w:rsid w:val="00A22CCF"/>
    <w:rsid w:val="00A32845"/>
    <w:rsid w:val="00A55EA8"/>
    <w:rsid w:val="00AA5221"/>
    <w:rsid w:val="00AD59F0"/>
    <w:rsid w:val="00B10FB5"/>
    <w:rsid w:val="00B27D4A"/>
    <w:rsid w:val="00B6293A"/>
    <w:rsid w:val="00BC470D"/>
    <w:rsid w:val="00C01F12"/>
    <w:rsid w:val="00C700A9"/>
    <w:rsid w:val="00CE55CB"/>
    <w:rsid w:val="00CE5E21"/>
    <w:rsid w:val="00D17330"/>
    <w:rsid w:val="00D35386"/>
    <w:rsid w:val="00D62AEC"/>
    <w:rsid w:val="00D7485D"/>
    <w:rsid w:val="00DF00C3"/>
    <w:rsid w:val="00E4748D"/>
    <w:rsid w:val="00E73515"/>
    <w:rsid w:val="00F07CF9"/>
    <w:rsid w:val="00F21FA9"/>
    <w:rsid w:val="00F4598F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CD02C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cp:lastPrinted>2020-12-04T15:41:00Z</cp:lastPrinted>
  <dcterms:created xsi:type="dcterms:W3CDTF">2020-12-04T12:21:00Z</dcterms:created>
  <dcterms:modified xsi:type="dcterms:W3CDTF">2022-02-22T17:08:00Z</dcterms:modified>
</cp:coreProperties>
</file>