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порядка лабораторной рабоы №6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</w:p>
    <w:p>
      <w:pPr>
        <w:pStyle w:val="BodyText"/>
      </w:pPr>
      <w:r>
        <w:t xml:space="preserve">Существует три основных способа адресации:</w:t>
      </w:r>
    </w:p>
    <w:p>
      <w:pPr>
        <w:pStyle w:val="BodyText"/>
      </w:pP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Порядок выполнения лабораторной работы:</w:t>
      </w:r>
    </w:p>
    <w:p>
      <w:pPr>
        <w:pStyle w:val="FirstParagraph"/>
      </w:pPr>
      <w:r>
        <w:t xml:space="preserve">1.1 Символьные и численные данные в NASM.</w:t>
      </w:r>
    </w:p>
    <w:p>
      <w:pPr>
        <w:pStyle w:val="BodyText"/>
      </w:pPr>
      <w:r>
        <w:t xml:space="preserve">1). Создаем каталог для программам лабораторной работы № 6, перейдем в него и</w:t>
      </w:r>
      <w:r>
        <w:t xml:space="preserve"> </w:t>
      </w:r>
      <w:r>
        <w:t xml:space="preserve">создадим файл lab6-1.asm:</w:t>
      </w:r>
    </w:p>
    <w:p>
      <w:pPr>
        <w:pStyle w:val="BodyText"/>
      </w:pPr>
      <w:r>
        <w:t xml:space="preserve">mkdir ~/work/arch-pc/lab06</w:t>
      </w:r>
      <w:r>
        <w:t xml:space="preserve"> </w:t>
      </w:r>
      <w:r>
        <w:t xml:space="preserve">cd ~/work/arch-pc/lab06</w:t>
      </w:r>
      <w:r>
        <w:t xml:space="preserve"> </w:t>
      </w:r>
      <w:r>
        <w:t xml:space="preserve">touch lab6-1.asm</w:t>
      </w:r>
    </w:p>
    <w:p>
      <w:pPr>
        <w:pStyle w:val="CaptionedFigure"/>
      </w:pPr>
      <w:r>
        <w:drawing>
          <wp:inline>
            <wp:extent cx="3733800" cy="1100549"/>
            <wp:effectExtent b="0" l="0" r="0" t="0"/>
            <wp:docPr descr="рис 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2). Вставим в него код из Листинга 6.1. Создадим исполняемый файл и запустим его и видем результат: j.</w:t>
      </w:r>
    </w:p>
    <w:p>
      <w:pPr>
        <w:pStyle w:val="CaptionedFigure"/>
      </w:pPr>
      <w:r>
        <w:drawing>
          <wp:inline>
            <wp:extent cx="3733800" cy="718038"/>
            <wp:effectExtent b="0" l="0" r="0" t="0"/>
            <wp:docPr descr="рис 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3). Далее изменим текст программы и вместо символов, запишем в регистры числа. Исправим текст программы (Листинг 6.1) следующим образом:</w:t>
      </w:r>
    </w:p>
    <w:p>
      <w:pPr>
        <w:pStyle w:val="BodyText"/>
      </w:pPr>
      <w:r>
        <w:t xml:space="preserve">заменим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BodyText"/>
      </w:pPr>
      <w:r>
        <w:t xml:space="preserve">Затем также создаем исполняемый файл и запускаем его, результатом ничего не будет.</w:t>
      </w:r>
    </w:p>
    <w:p>
      <w:pPr>
        <w:pStyle w:val="CaptionedFigure"/>
      </w:pPr>
      <w:r>
        <w:drawing>
          <wp:inline>
            <wp:extent cx="3733800" cy="718038"/>
            <wp:effectExtent b="0" l="0" r="0" t="0"/>
            <wp:docPr descr="рис 3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4). Создаем файл lab6-2.asm в каталоге ~/work/arch-pc/lab06 и введим в него текст программы из листинга 6.2. С помощью команды: touch ~/work/arch-pc/lab06/lab6-2.asm</w:t>
      </w:r>
      <w:r>
        <w:t xml:space="preserve"> </w:t>
      </w:r>
      <w:r>
        <w:t xml:space="preserve">Проверяем с помощью команды ls и создаем исполняемый файл и запускаем его. Результатом работы получим: 106.</w:t>
      </w:r>
    </w:p>
    <w:p>
      <w:pPr>
        <w:pStyle w:val="CaptionedFigure"/>
      </w:pPr>
      <w:r>
        <w:drawing>
          <wp:inline>
            <wp:extent cx="3733800" cy="1134500"/>
            <wp:effectExtent b="0" l="0" r="0" t="0"/>
            <wp:docPr descr="рис 4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5). Аналогично предыдущему примеру изменим символы на числа.</w:t>
      </w:r>
    </w:p>
    <w:p>
      <w:pPr>
        <w:pStyle w:val="BodyText"/>
      </w:pPr>
      <w:r>
        <w:t xml:space="preserve">заменим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BodyText"/>
      </w:pPr>
      <w:r>
        <w:t xml:space="preserve">Не забудем создать исполняемый файл и запустить его. В результате получим число 10.</w:t>
      </w:r>
    </w:p>
    <w:p>
      <w:pPr>
        <w:pStyle w:val="BodyText"/>
      </w:pPr>
      <w:r>
        <w:t xml:space="preserve">Если мы заменем функцию iprintLF на iprint, создадим и запустим отредактированный файл, то увидим, что программа выполнилась без переноса на новую строку. В этом и состоит разница этих функций. Функция iprintLF запрашивает перенос на новою строку, а функция iprint - нет. В результате тоже получим 10, но без переноса следующей строки.</w:t>
      </w:r>
    </w:p>
    <w:p>
      <w:pPr>
        <w:pStyle w:val="CaptionedFigure"/>
      </w:pPr>
      <w:r>
        <w:drawing>
          <wp:inline>
            <wp:extent cx="3733800" cy="1302043"/>
            <wp:effectExtent b="0" l="0" r="0" t="0"/>
            <wp:docPr descr="рис 5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1.2 Выполнение арифметических операций в NASM.</w:t>
      </w:r>
    </w:p>
    <w:p>
      <w:pPr>
        <w:pStyle w:val="BodyText"/>
      </w:pPr>
      <w:r>
        <w:t xml:space="preserve">1). Создаем файл lab6-3.asm в каталоге ~/work/arch-pc/lab06: touch ~/work/arch-pc/lab06/lab6-3.asm. Копируем туда Листинг 6.3, создаем исполняемый файл и запускаем его. Результат работы программы получится следующим: (рис 6)</w:t>
      </w:r>
    </w:p>
    <w:p>
      <w:pPr>
        <w:pStyle w:val="CaptionedFigure"/>
      </w:pPr>
      <w:r>
        <w:drawing>
          <wp:inline>
            <wp:extent cx="3733800" cy="1113589"/>
            <wp:effectExtent b="0" l="0" r="0" t="0"/>
            <wp:docPr descr="рис 6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2). Изменем текст программы для вычисления выражения 𝑓(𝑥) = (4 ∗ 6 + 2)/5. Создаем</w:t>
      </w:r>
      <w:r>
        <w:t xml:space="preserve"> </w:t>
      </w:r>
      <w:r>
        <w:t xml:space="preserve">исполняемый файл и проверяем его работу.</w:t>
      </w:r>
    </w:p>
    <w:p>
      <w:pPr>
        <w:pStyle w:val="CaptionedFigure"/>
      </w:pPr>
      <w:r>
        <w:drawing>
          <wp:inline>
            <wp:extent cx="3733800" cy="739715"/>
            <wp:effectExtent b="0" l="0" r="0" t="0"/>
            <wp:docPr descr="рис 7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3). Создаем файл variant.asm в каталоге ~/work/arch-pc/lab06: touch ~/work/arch-pc/lab06/variant.asm. Внимательно изучаем текст программы из Листинга 6.4 и вводим в файл variant.asm. Создаем исполняемый файл и запускаем его. Проверяем результат работы программы, вычислив номер варианта аналитически. Мне попался вариант 17 (функция 18*(x+1)/6).</w:t>
      </w:r>
    </w:p>
    <w:p>
      <w:pPr>
        <w:pStyle w:val="CaptionedFigure"/>
      </w:pPr>
      <w:r>
        <w:drawing>
          <wp:inline>
            <wp:extent cx="3733800" cy="1223433"/>
            <wp:effectExtent b="0" l="0" r="0" t="0"/>
            <wp:docPr descr="рис 8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1.3 ОТВЕТЫ НА ВОПРОСЫ:</w:t>
      </w:r>
    </w:p>
    <w:p>
      <w:pPr>
        <w:pStyle w:val="BodyText"/>
      </w:pPr>
      <w:r>
        <w:t xml:space="preserve">1). 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отвечает строки кода:</w:t>
      </w:r>
      <w:r>
        <w:t xml:space="preserve"> </w:t>
      </w:r>
      <w:r>
        <w:t xml:space="preserve">mov eax, rem</w:t>
      </w:r>
      <w:r>
        <w:t xml:space="preserve"> </w:t>
      </w:r>
      <w:r>
        <w:t xml:space="preserve">call sprint.</w:t>
      </w:r>
    </w:p>
    <w:p>
      <w:pPr>
        <w:pStyle w:val="BodyText"/>
      </w:pPr>
      <w:r>
        <w:t xml:space="preserve">2). Следующие инструкции используются для:</w:t>
      </w:r>
      <w:r>
        <w:t xml:space="preserve"> </w:t>
      </w:r>
      <w:r>
        <w:t xml:space="preserve">mov ecx, x - перемещает адрес вводимой строки x в регистр ecx;</w:t>
      </w:r>
      <w:r>
        <w:t xml:space="preserve"> </w:t>
      </w:r>
      <w:r>
        <w:t xml:space="preserve">mov edx, 80 - запись в регистр edx длину вводимой строки;</w:t>
      </w:r>
      <w:r>
        <w:t xml:space="preserve"> </w:t>
      </w:r>
      <w:r>
        <w:t xml:space="preserve">call sread - вызов подпрограммы из внешнего файла, обеспечивающий ввод сообщения с клавиатуры.</w:t>
      </w:r>
    </w:p>
    <w:p>
      <w:pPr>
        <w:pStyle w:val="BodyText"/>
      </w:pPr>
      <w:r>
        <w:t xml:space="preserve">3). call atoi - используется для вызова подпрограммы из внешнего файла, которая преобразует ASII код символа в целое число и записывает результат в регист eax.</w:t>
      </w:r>
    </w:p>
    <w:p>
      <w:pPr>
        <w:pStyle w:val="BodyText"/>
      </w:pPr>
      <w:r>
        <w:t xml:space="preserve">4). За вычисления варианта отвечают строки:</w:t>
      </w:r>
      <w:r>
        <w:t xml:space="preserve"> </w:t>
      </w:r>
      <w:r>
        <w:t xml:space="preserve">xor edx,edx - обнуление edx для корректной работы div</w:t>
      </w:r>
      <w:r>
        <w:t xml:space="preserve"> </w:t>
      </w:r>
      <w:r>
        <w:t xml:space="preserve">mov ebx,20 - ebx=20</w:t>
      </w:r>
      <w:r>
        <w:t xml:space="preserve"> </w:t>
      </w:r>
      <w:r>
        <w:t xml:space="preserve">div ebx - eax=eax/20, edx-остаток от деления</w:t>
      </w:r>
      <w:r>
        <w:t xml:space="preserve"> </w:t>
      </w:r>
      <w:r>
        <w:t xml:space="preserve">inc edx - edx=edx+1.</w:t>
      </w:r>
    </w:p>
    <w:p>
      <w:pPr>
        <w:pStyle w:val="BodyText"/>
      </w:pPr>
      <w:r>
        <w:t xml:space="preserve">5).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pStyle w:val="BodyText"/>
      </w:pPr>
      <w:r>
        <w:t xml:space="preserve">6).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увеличивают значения регистра edx на 1.</w:t>
      </w:r>
    </w:p>
    <w:p>
      <w:pPr>
        <w:pStyle w:val="BodyText"/>
      </w:pPr>
      <w:r>
        <w:t xml:space="preserve">7). За вывод на экран результата вычислений отвечают строки:</w:t>
      </w:r>
      <w:r>
        <w:t xml:space="preserve"> </w:t>
      </w:r>
      <w:r>
        <w:t xml:space="preserve">mov eax, edx</w:t>
      </w:r>
      <w:r>
        <w:t xml:space="preserve"> </w:t>
      </w:r>
      <w:r>
        <w:t xml:space="preserve">call iprintLF.</w:t>
      </w:r>
    </w:p>
    <w:p>
      <w:pPr>
        <w:pStyle w:val="BodyText"/>
      </w:pPr>
      <w:r>
        <w:t xml:space="preserve">ВЫВОД: Мы ознакомились с порядком выполнении лабораторной работы №6.</w:t>
      </w:r>
    </w:p>
    <w:p>
      <w:pPr>
        <w:numPr>
          <w:ilvl w:val="0"/>
          <w:numId w:val="1003"/>
        </w:numPr>
        <w:pStyle w:val="Compact"/>
      </w:pPr>
      <w:r>
        <w:t xml:space="preserve">Задание для самостоятельной работы:</w:t>
      </w:r>
    </w:p>
    <w:p>
      <w:pPr>
        <w:pStyle w:val="FirstParagraph"/>
      </w:pPr>
      <w:r>
        <w:t xml:space="preserve">1). Напишем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У меня это номер 17.</w:t>
      </w:r>
    </w:p>
    <w:p>
      <w:pPr>
        <w:pStyle w:val="CaptionedFigure"/>
      </w:pPr>
      <w:r>
        <w:drawing>
          <wp:inline>
            <wp:extent cx="3733800" cy="4088140"/>
            <wp:effectExtent b="0" l="0" r="0" t="0"/>
            <wp:docPr descr="рис 9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t xml:space="preserve">2). Создадим исполняемый файл и проверим его работу для значений 𝑥1 и 𝑥2 из 6.3.</w:t>
      </w:r>
    </w:p>
    <w:p>
      <w:pPr>
        <w:pStyle w:val="CaptionedFigure"/>
      </w:pPr>
      <w:r>
        <w:drawing>
          <wp:inline>
            <wp:extent cx="3733800" cy="676949"/>
            <wp:effectExtent b="0" l="0" r="0" t="0"/>
            <wp:docPr descr="рис 10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ВЫВОД: Мы выполнили задание для самостоятельной работы.</w:t>
      </w:r>
    </w:p>
    <w:bookmarkEnd w:id="53"/>
    <w:bookmarkStart w:id="54" w:name="вывод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 лабораторной работы</w:t>
      </w:r>
    </w:p>
    <w:p>
      <w:pPr>
        <w:pStyle w:val="FirstParagraph"/>
      </w:pPr>
      <w:r>
        <w:t xml:space="preserve">Мы освоили арифметические инструкции языка ассемблера NASM.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Баазова Нина Эдгаровна</dc:creator>
  <dc:language>ru-RU</dc:language>
  <cp:keywords/>
  <dcterms:created xsi:type="dcterms:W3CDTF">2023-12-21T14:56:11Z</dcterms:created>
  <dcterms:modified xsi:type="dcterms:W3CDTF">2023-12-21T14:56:11Z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