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1.网络体系结构的基本概念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网络协议：同等实体间通信制定的有关通信规则约定的集合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网络协议三要素，语义、语法和时序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语义</w:t>
      </w:r>
      <w:r>
        <w:rPr>
          <w:rFonts w:hint="eastAsia"/>
          <w:lang w:val="en-US" w:eastAsia="zh-CN"/>
        </w:rPr>
        <w:t>是指交换的信息含义，即“讲什么”，包括用于协调与差错处理的控制信息；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语法</w:t>
      </w:r>
      <w:r>
        <w:rPr>
          <w:rFonts w:hint="eastAsia"/>
          <w:lang w:val="en-US" w:eastAsia="zh-CN"/>
        </w:rPr>
        <w:t>是指“如何讲”，即协议元素的格式，包括数据及控制信息的格式、编码和信号电平等；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时序</w:t>
      </w:r>
      <w:r>
        <w:rPr>
          <w:rFonts w:hint="eastAsia"/>
          <w:lang w:val="en-US" w:eastAsia="zh-CN"/>
        </w:rPr>
        <w:t>是指事时执行的顺序，即通信过程中通信状态的变化过程，包括速度匹配和排序等。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2.计算机网络定义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将独立自主的、地理上分散的计算机系统，通过通信设备和通信线路互连起来，并在完善的网络软件控制下实现资源共享和信息传输。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理想</w:t>
      </w:r>
      <w:r>
        <w:rPr>
          <w:rFonts w:hint="default"/>
          <w:lang w:val="en-US" w:eastAsia="zh-CN"/>
        </w:rPr>
        <w:t>7层OSI</w:t>
      </w:r>
      <w:r>
        <w:rPr>
          <w:rFonts w:hint="eastAsia"/>
          <w:lang w:val="en-US" w:eastAsia="zh-CN"/>
        </w:rPr>
        <w:t>，现实4层TCP/IP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物理层：bit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数据链路层：帧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网络层：分组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传输层：包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n-c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F5AB1"/>
    <w:rsid w:val="445935F9"/>
    <w:rsid w:val="4F6F6700"/>
    <w:rsid w:val="51E44A32"/>
    <w:rsid w:val="5ED6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RessMatthew</dc:creator>
  <cp:lastModifiedBy>灬</cp:lastModifiedBy>
  <dcterms:modified xsi:type="dcterms:W3CDTF">2022-03-28T02:30:57Z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