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000000"/>
          <w:kern w:val="0"/>
          <w:sz w:val="39"/>
          <w:szCs w:val="39"/>
          <w:lang w:val="en-US" w:eastAsia="zh-CN" w:bidi="ar"/>
        </w:rPr>
        <w:t xml:space="preserve">字节码插桩技术的核⼼功能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概要：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E2C23"/>
          <w:kern w:val="0"/>
          <w:sz w:val="24"/>
          <w:szCs w:val="24"/>
          <w:lang w:val="en-US" w:eastAsia="zh-CN" w:bidi="ar"/>
        </w:rPr>
        <w:t xml:space="preserve">1、Javaagent基本使⽤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  <w:t xml:space="preserve">2、javassist 核⼼API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DA8EE"/>
          <w:kern w:val="0"/>
          <w:sz w:val="24"/>
          <w:szCs w:val="24"/>
          <w:lang w:val="en-US" w:eastAsia="zh-CN" w:bidi="ar"/>
        </w:rPr>
        <w:t xml:space="preserve">3、插桩技术应⽤实践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>项⽬架构</w:t>
      </w:r>
    </w:p>
    <w:p>
      <w:r>
        <w:drawing>
          <wp:inline distT="0" distB="0" distL="114300" distR="114300">
            <wp:extent cx="5270500" cy="254698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  <w:t>插桩技术掌握对图灵APM项⽬的意义： APM 整体实现 分为 数据采集、传输、存储、图表展示与报警。当中采集可以分为资源 指标和系统指标两类。 ⼀般监控系统调⽤操作系统命令可以轻松获得资源指标。⽽内部 系统的指标要么就是应⽤⾃⼰采集数据发送数据监控系统，要么引⼊监控系统提供的JAR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</w:pPr>
      <w:r>
        <w:rPr>
          <w:rFonts w:hint="eastAsia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  <w:t>来修改，⽆论哪种都对应⽤造成了侵⼊，不利于实施。字节码插桩技术则可以解决监控系 统侵⼊这⼀问题。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64922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字节码插桩技术怎么实现呢?我们只需掌握两个技术即可：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1. 插桩的⼊⼝javaagnet。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>2. 字节码修改⼯具javassist。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⼀、Javaagent基本使⽤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javaagent简介与应⽤场景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2. javaagent 如何使⽤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3. javaagent 执⾏机制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javaagent简介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javaagent 是java1.5之后引⼊的特性，其主要作⽤是在class 被加载之前对其拦截，已插 ⼊我们的监听字节码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javaagent 应⽤场景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监控、代码覆盖率分析 JProfiler、应⽤破解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javaagent 使⽤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javaagent 其实就是⼀个jar 包，通过-javaagent:xxx.jar 引⼊监控⽬标应⽤。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那这个jar 和 普通的jar 有什么区别么？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652010" cy="1645285"/>
            <wp:effectExtent l="0" t="0" r="1143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javaagent 底层流程：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javaagent 装载时序图（premain）：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288861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Class 装载时序图：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3237230"/>
            <wp:effectExtent l="0" t="0" r="381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>javaagent jar 包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MANIFEST.MF 配置参数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>动态</w:t>
      </w: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agent 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Agent-Class: com.tuling.javaagent.MyAgent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#agent 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依懒包逗号分割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Boot-Class-Path: javassist-3.18.1-GA.jar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是否允许重复装载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Can-Redefine-Classes: true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>静</w:t>
      </w: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 xml:space="preserve">agent </w:t>
      </w:r>
      <w:r>
        <w:rPr>
          <w:rFonts w:hint="eastAsia" w:ascii="宋体" w:hAnsi="宋体" w:eastAsia="宋体" w:cs="宋体"/>
          <w:color w:val="41464B"/>
          <w:kern w:val="0"/>
          <w:sz w:val="18"/>
          <w:szCs w:val="18"/>
          <w:lang w:val="en-US" w:eastAsia="zh-CN" w:bidi="ar"/>
        </w:rPr>
        <w:t xml:space="preserve">类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ourceCodePro-Regular" w:hAnsi="SourceCodePro-Regular" w:eastAsia="SourceCodePro-Regular" w:cs="SourceCodePro-Regular"/>
          <w:color w:val="41464B"/>
          <w:kern w:val="0"/>
          <w:sz w:val="18"/>
          <w:szCs w:val="18"/>
          <w:lang w:val="en-US" w:eastAsia="zh-CN" w:bidi="ar"/>
        </w:rPr>
        <w:t>Premain-Class: com.tuling.javaagent.MyAgent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FF9900"/>
          <w:kern w:val="0"/>
          <w:sz w:val="24"/>
          <w:szCs w:val="24"/>
          <w:lang w:val="en-US" w:eastAsia="zh-CN" w:bidi="ar"/>
        </w:rPr>
        <w:t xml:space="preserve">⼆、javassist 核⼼API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简介与应⽤场景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如何使⽤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应⽤流程与UML类图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default"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特殊语法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简介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Javassist是⼀个开源的分析、编辑和创建Java字节码的类库。其主要的优点，在于简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单，⽽且快速。直接使⽤java编码的形式，⽽不需要了解虚拟机指令，就能动态改变类的结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构，或者动态⽣成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应⽤场景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监控、动态代理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dubbo、myBatis、Spring 都有不同程度的应⽤。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 xml:space="preserve">javassist API介绍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7"/>
          <w:szCs w:val="17"/>
          <w:lang w:val="en-US" w:eastAsia="zh-CN" w:bidi="ar"/>
        </w:rPr>
        <w:t>API执⾏流程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3382645"/>
            <wp:effectExtent l="0" t="0" r="63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923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color w:val="494949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PingFang SC Medium" w:hAnsi="PingFang SC Medium" w:eastAsia="PingFang SC Medium" w:cs="PingFang SC Medium"/>
          <w:color w:val="494949"/>
          <w:kern w:val="0"/>
          <w:sz w:val="17"/>
          <w:szCs w:val="1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color w:val="494949"/>
          <w:kern w:val="0"/>
          <w:sz w:val="17"/>
          <w:szCs w:val="17"/>
          <w:lang w:val="en-US" w:eastAsia="zh-CN" w:bidi="ar"/>
        </w:rPr>
        <w:t>javassist UML类图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273675" cy="2693035"/>
            <wp:effectExtent l="0" t="0" r="14605" b="44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24"/>
          <w:szCs w:val="24"/>
          <w:lang w:val="en-US" w:eastAsia="zh-CN" w:bidi="ar"/>
        </w:rPr>
        <w:t>javassist 特殊符号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103495" cy="2364740"/>
            <wp:effectExtent l="0" t="0" r="190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080000" cy="1934845"/>
            <wp:effectExtent l="0" t="0" r="1016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PingFang SC Medium" w:hAnsi="PingFang SC Medium" w:eastAsia="PingFang SC Medium" w:cs="PingFang SC Medium"/>
          <w:b/>
          <w:color w:val="494949"/>
          <w:kern w:val="0"/>
          <w:sz w:val="19"/>
          <w:szCs w:val="19"/>
          <w:lang w:val="en-US" w:eastAsia="zh-CN" w:bidi="ar"/>
        </w:rPr>
        <w:t xml:space="preserve">javassist 特殊语法说明：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a) 不能引⽤在⽅法中其它地⽅定义的局部变量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b) 不会对类型进⾏强制检查：如 int start = System.currentTimeMillis(); 或 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i=”abc”;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PingFang SC Medium" w:hAnsi="PingFang SC Medium" w:eastAsia="PingFang SC Medium" w:cs="PingFang SC Medium"/>
          <w:color w:val="494949"/>
          <w:kern w:val="0"/>
          <w:sz w:val="19"/>
          <w:szCs w:val="19"/>
          <w:lang w:val="en-US" w:eastAsia="zh-CN" w:bidi="ar"/>
        </w:rPr>
        <w:t xml:space="preserve">c) 使⽤特殊的项⽬语法符号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PingFang SC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Code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818AD0"/>
    <w:multiLevelType w:val="singleLevel"/>
    <w:tmpl w:val="DC818AD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60230"/>
    <w:rsid w:val="09AB2BE9"/>
    <w:rsid w:val="0AC94BF2"/>
    <w:rsid w:val="0CFF4704"/>
    <w:rsid w:val="17CA6B33"/>
    <w:rsid w:val="1868684A"/>
    <w:rsid w:val="1D2E4063"/>
    <w:rsid w:val="23677345"/>
    <w:rsid w:val="2801459C"/>
    <w:rsid w:val="2934660B"/>
    <w:rsid w:val="2BC51B90"/>
    <w:rsid w:val="2BCE5B50"/>
    <w:rsid w:val="2F457091"/>
    <w:rsid w:val="309A0036"/>
    <w:rsid w:val="324F62AC"/>
    <w:rsid w:val="382E70EA"/>
    <w:rsid w:val="41621A10"/>
    <w:rsid w:val="49812C4F"/>
    <w:rsid w:val="700A53DC"/>
    <w:rsid w:val="749503C1"/>
    <w:rsid w:val="7F1D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2019-11-21T10:02:00Z</dcterms:created>
  <dc:creator>mtime</dc:creator>
  <cp:lastModifiedBy>mtime</cp:lastModifiedBy>
  <dcterms:modified xsi:type="dcterms:W3CDTF">2019-11-21T15:56:21Z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