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</w:pPr>
      <w:r>
        <w:rPr>
          <w:rFonts w:hint="eastAsia"/>
        </w:rPr>
        <w:t>53IQ电控通信协议</w:t>
      </w:r>
    </w:p>
    <w:p>
      <w:pPr>
        <w:pStyle w:val="8"/>
      </w:pPr>
      <w:r>
        <w:rPr>
          <w:rFonts w:hint="eastAsia"/>
        </w:rPr>
        <w:t>V</w:t>
      </w:r>
      <w:r>
        <w:t>1.0</w:t>
      </w:r>
    </w:p>
    <w:p>
      <w:pPr>
        <w:widowControl/>
        <w:jc w:val="left"/>
      </w:pPr>
      <w:r>
        <w:br w:type="page"/>
      </w:r>
      <w:r>
        <w:rPr>
          <w:rFonts w:hint="eastAsia"/>
        </w:rPr>
        <w:t>修改记录</w:t>
      </w:r>
    </w:p>
    <w:tbl>
      <w:tblPr>
        <w:tblStyle w:val="11"/>
        <w:tblpPr w:leftFromText="180" w:rightFromText="180" w:horzAnchor="margin" w:tblpY="76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6238"/>
        <w:gridCol w:w="1168"/>
      </w:tblGrid>
      <w:tr>
        <w:tc>
          <w:tcPr>
            <w:tcW w:w="1116" w:type="dxa"/>
            <w:shd w:val="clear" w:color="auto" w:fill="D9D9D9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修改</w:t>
            </w:r>
            <w:r>
              <w:rPr>
                <w:rFonts w:ascii="SimSun" w:hAnsi="SimSun"/>
                <w:sz w:val="18"/>
                <w:szCs w:val="18"/>
              </w:rPr>
              <w:t>时间</w:t>
            </w:r>
          </w:p>
        </w:tc>
        <w:tc>
          <w:tcPr>
            <w:tcW w:w="6238" w:type="dxa"/>
            <w:shd w:val="clear" w:color="auto" w:fill="D9D9D9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修改</w:t>
            </w:r>
            <w:r>
              <w:rPr>
                <w:rFonts w:ascii="SimSun" w:hAnsi="SimSun"/>
                <w:sz w:val="18"/>
                <w:szCs w:val="18"/>
              </w:rPr>
              <w:t>内容</w:t>
            </w:r>
          </w:p>
        </w:tc>
        <w:tc>
          <w:tcPr>
            <w:tcW w:w="1168" w:type="dxa"/>
            <w:shd w:val="clear" w:color="auto" w:fill="D9D9D9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修改</w:t>
            </w:r>
            <w:r>
              <w:rPr>
                <w:rFonts w:ascii="SimSun" w:hAnsi="SimSun"/>
                <w:sz w:val="18"/>
                <w:szCs w:val="18"/>
              </w:rPr>
              <w:t>人</w:t>
            </w:r>
          </w:p>
        </w:tc>
      </w:tr>
      <w:tr>
        <w:trPr>
          <w:trHeight w:val="197" w:hRule="atLeast"/>
        </w:trP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2016</w:t>
            </w:r>
            <w:r>
              <w:rPr>
                <w:rFonts w:ascii="SimSun" w:hAnsi="SimSun"/>
                <w:sz w:val="18"/>
                <w:szCs w:val="18"/>
              </w:rPr>
              <w:t>-1</w:t>
            </w:r>
            <w:r>
              <w:rPr>
                <w:rFonts w:hint="eastAsia" w:ascii="SimSun" w:hAnsi="SimSun"/>
                <w:sz w:val="18"/>
                <w:szCs w:val="18"/>
              </w:rPr>
              <w:t>0</w:t>
            </w:r>
            <w:r>
              <w:rPr>
                <w:rFonts w:ascii="SimSun" w:hAnsi="SimSun"/>
                <w:sz w:val="18"/>
                <w:szCs w:val="18"/>
              </w:rPr>
              <w:t>-</w:t>
            </w:r>
            <w:r>
              <w:rPr>
                <w:rFonts w:hint="eastAsia" w:ascii="SimSun" w:hAnsi="SimSun"/>
                <w:sz w:val="18"/>
                <w:szCs w:val="18"/>
              </w:rPr>
              <w:t>08</w:t>
            </w: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协议初次制定</w:t>
            </w: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Zhujian</w:t>
            </w: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2017-08-19</w:t>
            </w: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增加0F单功能心跳帧</w:t>
            </w: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Rendy</w:t>
            </w:r>
            <w:bookmarkStart w:id="0" w:name="_GoBack"/>
            <w:bookmarkEnd w:id="0"/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  <w:tr>
        <w:tc>
          <w:tcPr>
            <w:tcW w:w="1116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623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68" w:type="dxa"/>
          </w:tcPr>
          <w:p>
            <w:pPr>
              <w:rPr>
                <w:rFonts w:ascii="SimSun" w:hAnsi="SimSun"/>
                <w:sz w:val="18"/>
                <w:szCs w:val="18"/>
              </w:rPr>
            </w:pPr>
          </w:p>
        </w:tc>
      </w:tr>
    </w:tbl>
    <w:p>
      <w:pPr>
        <w:pStyle w:val="2"/>
      </w:pPr>
      <w:r>
        <w:br w:type="page"/>
      </w:r>
    </w:p>
    <w:p>
      <w:pPr>
        <w:pStyle w:val="2"/>
      </w:pPr>
      <w:r>
        <w:rPr>
          <w:rFonts w:hint="eastAsia"/>
        </w:rPr>
        <w:t>名词定义</w:t>
      </w:r>
    </w:p>
    <w:p>
      <w:pPr>
        <w:rPr>
          <w:bCs/>
          <w:kern w:val="44"/>
          <w:szCs w:val="21"/>
        </w:rPr>
      </w:pPr>
      <w:r>
        <w:rPr>
          <w:rFonts w:hint="eastAsia"/>
          <w:b/>
        </w:rPr>
        <w:t>产品功能清单</w:t>
      </w:r>
      <w:r>
        <w:rPr>
          <w:rFonts w:hint="eastAsia"/>
        </w:rPr>
        <w:t>: 功能映射文档</w:t>
      </w:r>
      <w:r>
        <w:rPr>
          <w:rFonts w:hint="eastAsia"/>
          <w:bCs/>
          <w:kern w:val="44"/>
          <w:szCs w:val="21"/>
        </w:rPr>
        <w:t>，该文档中定义具体设备的所有功能列表，并对每个功能定义了序号、占用的位数、取值范围等，通过这个表可以按规则顺序解析出通信数据中每个功能状态的值，解析的规则有两种</w:t>
      </w:r>
    </w:p>
    <w:p>
      <w:pPr>
        <w:pStyle w:val="14"/>
        <w:numPr>
          <w:ilvl w:val="0"/>
          <w:numId w:val="1"/>
        </w:numPr>
        <w:ind w:firstLineChars="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全功能解析：按功能顺序和功能占用的位长度依次解析</w:t>
      </w:r>
    </w:p>
    <w:p>
      <w:pPr>
        <w:pStyle w:val="14"/>
        <w:numPr>
          <w:ilvl w:val="0"/>
          <w:numId w:val="1"/>
        </w:numPr>
        <w:ind w:firstLineChars="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多(单)功能解析：按</w:t>
      </w:r>
      <w:r>
        <w:rPr>
          <w:rFonts w:hint="eastAsia"/>
          <w:b/>
          <w:bCs/>
          <w:kern w:val="44"/>
          <w:szCs w:val="21"/>
        </w:rPr>
        <w:t>[功能序号1|功能状态1|</w:t>
      </w:r>
      <w:r>
        <w:rPr>
          <w:b/>
          <w:bCs/>
          <w:kern w:val="44"/>
          <w:szCs w:val="21"/>
        </w:rPr>
        <w:t>……|</w:t>
      </w:r>
      <w:r>
        <w:rPr>
          <w:rFonts w:hint="eastAsia"/>
          <w:b/>
          <w:bCs/>
          <w:kern w:val="44"/>
          <w:szCs w:val="21"/>
        </w:rPr>
        <w:t>功能序号N|功能状态N]</w:t>
      </w:r>
      <w:r>
        <w:rPr>
          <w:rFonts w:hint="eastAsia"/>
          <w:bCs/>
          <w:kern w:val="44"/>
          <w:szCs w:val="21"/>
        </w:rPr>
        <w:t>的规则解析</w:t>
      </w:r>
    </w:p>
    <w:p>
      <w:pPr>
        <w:rPr>
          <w:bCs/>
          <w:kern w:val="44"/>
          <w:szCs w:val="21"/>
        </w:rPr>
      </w:pPr>
    </w:p>
    <w:p>
      <w:pPr>
        <w:rPr>
          <w:bCs/>
          <w:kern w:val="44"/>
          <w:szCs w:val="21"/>
        </w:rPr>
      </w:pPr>
      <w:r>
        <w:rPr>
          <w:rFonts w:hint="eastAsia"/>
          <w:b/>
          <w:bCs/>
          <w:kern w:val="44"/>
          <w:szCs w:val="21"/>
        </w:rPr>
        <w:t>控制业务逻辑</w:t>
      </w:r>
      <w:r>
        <w:rPr>
          <w:rFonts w:hint="eastAsia"/>
          <w:bCs/>
          <w:kern w:val="44"/>
          <w:szCs w:val="21"/>
        </w:rPr>
        <w:t>：指产品某些用户操作功能是由一组TRD中定义的功能组合而成，而组合的处理过程就是控制业务逻辑</w:t>
      </w:r>
    </w:p>
    <w:p>
      <w:pPr>
        <w:rPr>
          <w:bCs/>
          <w:kern w:val="44"/>
          <w:szCs w:val="21"/>
        </w:rPr>
      </w:pPr>
    </w:p>
    <w:p>
      <w:pPr/>
      <w:r>
        <w:rPr>
          <w:rFonts w:hint="eastAsia"/>
          <w:b/>
          <w:bCs/>
          <w:kern w:val="44"/>
          <w:szCs w:val="21"/>
        </w:rPr>
        <w:t>智能屏界面API</w:t>
      </w:r>
      <w:r>
        <w:rPr>
          <w:rFonts w:hint="eastAsia"/>
          <w:bCs/>
          <w:kern w:val="44"/>
          <w:szCs w:val="21"/>
        </w:rPr>
        <w:t>：指智能屏界面上关于功能控制UI的操作改变接口，即电控通过发送TRD中对应功能的状态值到智能屏端，智能屏端界面会自动做对应状态的关联呈现，如发送照明打开状态，则界面上照明按钮会被高亮显示</w:t>
      </w:r>
    </w:p>
    <w:p>
      <w:pPr>
        <w:pStyle w:val="2"/>
      </w:pPr>
      <w:r>
        <w:rPr>
          <w:rFonts w:hint="eastAsia"/>
        </w:rPr>
        <w:t>规则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电控端保持状态心跳，上位机回复心跳应答帧，用于通信连接检测，超过8秒没收到心跳帧则判定为通信异常，建议频率2秒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除心跳帧外，其它数据帧都需要有配合流水号进行反馈检查重发的机制，确保通信无误，重发频率为60</w:t>
      </w:r>
      <w:r>
        <w:rPr>
          <w:sz w:val="24"/>
          <w:szCs w:val="24"/>
        </w:rPr>
        <w:t>ms</w:t>
      </w:r>
      <w:r>
        <w:rPr>
          <w:rFonts w:hint="eastAsia"/>
          <w:sz w:val="24"/>
          <w:szCs w:val="24"/>
        </w:rPr>
        <w:t>，次数上限5次，超过次数上限后则认为本次通信失败，丢弃该数据帧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通信帧中的数据域部分按产品功能清单中的映射模板解析，即按文档中定义的功能列表的顺序和长度解析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智能屏端只负责对协议进行解析并作对应状态效果呈现，即提供界面API给电控端使用，不参杂控制业务逻辑处理，所有业务逻辑在电控板端处理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电控端状态主动改变时应主动发送心跳帧，以便及时更新智能屏端的界面呈现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通信方式</w:t>
      </w:r>
    </w:p>
    <w:tbl>
      <w:tblPr>
        <w:tblStyle w:val="11"/>
        <w:tblW w:w="81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6672"/>
      </w:tblGrid>
      <w:tr>
        <w:trPr>
          <w:trHeight w:val="304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rPr>
          <w:trHeight w:val="319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传输方式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TTL</w:t>
            </w:r>
          </w:p>
        </w:tc>
      </w:tr>
      <w:tr>
        <w:trPr>
          <w:trHeight w:val="304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通信模式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主从全双工应答模式</w:t>
            </w:r>
          </w:p>
        </w:tc>
      </w:tr>
      <w:tr>
        <w:trPr>
          <w:trHeight w:val="319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通信比特率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9600bps  8bit   1stop   无效验位</w:t>
            </w:r>
          </w:p>
        </w:tc>
      </w:tr>
      <w:tr>
        <w:trPr>
          <w:trHeight w:val="67" w:hRule="atLeast"/>
        </w:trPr>
        <w:tc>
          <w:tcPr>
            <w:tcW w:w="15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通讯类型</w:t>
            </w:r>
          </w:p>
        </w:tc>
        <w:tc>
          <w:tcPr>
            <w:tcW w:w="6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串口（TTL）</w:t>
            </w:r>
          </w:p>
        </w:tc>
      </w:tr>
    </w:tbl>
    <w:p>
      <w:pPr>
        <w:pStyle w:val="2"/>
      </w:pPr>
      <w:r>
        <w:rPr>
          <w:rFonts w:hint="eastAsia"/>
        </w:rPr>
        <w:t>数据格式</w:t>
      </w:r>
    </w:p>
    <w:p>
      <w:pPr>
        <w:pStyle w:val="3"/>
      </w:pPr>
      <w:r>
        <w:rPr>
          <w:rFonts w:hint="eastAsia"/>
        </w:rPr>
        <w:t>基本格式</w:t>
      </w:r>
    </w:p>
    <w:p>
      <w:pPr/>
      <w:r>
        <w:rPr>
          <w:rStyle w:val="18"/>
          <w:rFonts w:hint="eastAsia"/>
        </w:rPr>
        <w:t>请求帧（命令帧|上行控制帧|上行状态帧</w:t>
      </w:r>
      <w:r>
        <w:rPr>
          <w:rFonts w:hint="eastAsia"/>
          <w:szCs w:val="21"/>
        </w:rPr>
        <w:t>）</w:t>
      </w:r>
    </w:p>
    <w:tbl>
      <w:tblPr>
        <w:tblStyle w:val="1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4"/>
        <w:gridCol w:w="871"/>
        <w:gridCol w:w="2956"/>
        <w:gridCol w:w="1276"/>
      </w:tblGrid>
      <w:tr>
        <w:trPr>
          <w:trHeight w:val="99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流水号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95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rPr>
          <w:trHeight w:val="252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A5 5A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8-Bits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-Bits</w:t>
            </w:r>
          </w:p>
        </w:tc>
        <w:tc>
          <w:tcPr>
            <w:tcW w:w="295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</w:tr>
    </w:tbl>
    <w:p>
      <w:pPr>
        <w:pStyle w:val="4"/>
      </w:pPr>
      <w:r>
        <w:rPr>
          <w:rFonts w:hint="eastAsia"/>
        </w:rPr>
        <w:t>应答帧</w:t>
      </w:r>
    </w:p>
    <w:tbl>
      <w:tblPr>
        <w:tblStyle w:val="11"/>
        <w:tblW w:w="8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4"/>
        <w:gridCol w:w="871"/>
        <w:gridCol w:w="1255"/>
        <w:gridCol w:w="1680"/>
        <w:gridCol w:w="1276"/>
      </w:tblGrid>
      <w:tr>
        <w:trPr>
          <w:trHeight w:val="99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流水号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68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rPr>
          <w:trHeight w:val="252" w:hRule="atLeast"/>
        </w:trPr>
        <w:tc>
          <w:tcPr>
            <w:tcW w:w="98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5A A5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8-Bits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8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-Bits</w:t>
            </w:r>
          </w:p>
        </w:tc>
        <w:tc>
          <w:tcPr>
            <w:tcW w:w="12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168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</w:tr>
    </w:tbl>
    <w:p>
      <w:pPr>
        <w:pStyle w:val="4"/>
      </w:pPr>
      <w:r>
        <w:rPr>
          <w:rFonts w:hint="eastAsia"/>
        </w:rPr>
        <w:t>帧头</w:t>
      </w:r>
    </w:p>
    <w:p>
      <w:pPr/>
      <w:r>
        <w:rPr>
          <w:rFonts w:hint="eastAsia"/>
        </w:rPr>
        <w:t>请求帧为A5</w:t>
      </w:r>
      <w:r>
        <w:t xml:space="preserve"> 5A</w:t>
      </w:r>
      <w:r>
        <w:rPr>
          <w:rFonts w:hint="eastAsia"/>
        </w:rPr>
        <w:t>，应答帧为5A</w:t>
      </w:r>
      <w:r>
        <w:t xml:space="preserve"> A5</w:t>
      </w:r>
    </w:p>
    <w:p>
      <w:pPr>
        <w:pStyle w:val="4"/>
      </w:pPr>
      <w:r>
        <w:rPr>
          <w:rFonts w:hint="eastAsia"/>
        </w:rPr>
        <w:t xml:space="preserve">流水号: </w:t>
      </w:r>
    </w:p>
    <w:p>
      <w:pPr/>
      <w:r>
        <w:rPr>
          <w:rFonts w:hint="eastAsia"/>
        </w:rPr>
        <w:t>主动发起方各自累加，应答时或命令重发时流水号不变</w:t>
      </w:r>
    </w:p>
    <w:p>
      <w:pPr>
        <w:pStyle w:val="4"/>
      </w:pPr>
      <w:r>
        <w:rPr>
          <w:rFonts w:hint="eastAsia"/>
        </w:rPr>
        <w:t xml:space="preserve">长度: </w:t>
      </w:r>
    </w:p>
    <w:p>
      <w:pPr/>
      <w:r>
        <w:rPr>
          <w:rFonts w:hint="eastAsia"/>
        </w:rPr>
        <w:t>数据域和结果码的长度</w:t>
      </w:r>
    </w:p>
    <w:p>
      <w:pPr>
        <w:pStyle w:val="4"/>
      </w:pPr>
      <w:r>
        <w:rPr>
          <w:rFonts w:hint="eastAsia"/>
        </w:rPr>
        <w:t xml:space="preserve">校验码: </w:t>
      </w:r>
    </w:p>
    <w:p>
      <w:pPr>
        <w:rPr>
          <w:b/>
        </w:rPr>
      </w:pPr>
      <w:r>
        <w:rPr>
          <w:rFonts w:hint="eastAsia"/>
        </w:rPr>
        <w:t>8</w:t>
      </w:r>
      <w:r>
        <w:t>-Bits</w:t>
      </w:r>
      <w:r>
        <w:rPr>
          <w:rFonts w:hint="eastAsia"/>
        </w:rPr>
        <w:t>，默认为</w:t>
      </w:r>
      <w:r>
        <w:rPr>
          <w:rFonts w:hint="eastAsia"/>
          <w:b/>
          <w:color w:val="FF0000"/>
        </w:rPr>
        <w:t>全帧加和校验，取最低字节</w:t>
      </w:r>
    </w:p>
    <w:p>
      <w:pPr>
        <w:pStyle w:val="4"/>
      </w:pPr>
      <w:r>
        <w:rPr>
          <w:rFonts w:hint="eastAsia"/>
        </w:rPr>
        <w:t>结果码</w:t>
      </w:r>
    </w:p>
    <w:p>
      <w:pPr/>
      <w:r>
        <w:rPr>
          <w:rFonts w:hint="eastAsia"/>
        </w:rPr>
        <w:t>0成功，1失败，其他待定</w:t>
      </w:r>
    </w:p>
    <w:p>
      <w:pPr>
        <w:pStyle w:val="3"/>
      </w:pPr>
      <w:r>
        <w:rPr>
          <w:rFonts w:hint="eastAsia"/>
        </w:rPr>
        <w:t>数据类型（表格为数据域结构）：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0x00: 心跳帧</w:t>
      </w:r>
    </w:p>
    <w:p>
      <w:pPr/>
      <w:r>
        <w:rPr>
          <w:rFonts w:hint="eastAsia"/>
        </w:rPr>
        <w:t>数据：全状态数据</w:t>
      </w:r>
    </w:p>
    <w:tbl>
      <w:tblPr>
        <w:tblStyle w:val="11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4"/>
        <w:rPr>
          <w:rFonts w:hint="eastAsia"/>
          <w:color w:val="FF0000"/>
        </w:rPr>
      </w:pPr>
      <w:r>
        <w:rPr>
          <w:rFonts w:hint="default"/>
          <w:color w:val="FF0000"/>
        </w:rPr>
        <w:t>0</w:t>
      </w:r>
      <w:r>
        <w:rPr>
          <w:rFonts w:hint="default"/>
          <w:color w:val="FF0000"/>
        </w:rPr>
        <w:t>F</w:t>
      </w:r>
      <w:r>
        <w:rPr>
          <w:rFonts w:hint="default"/>
          <w:color w:val="FF0000"/>
        </w:rPr>
        <w:t xml:space="preserve"> : 单功能心跳帧</w:t>
      </w:r>
    </w:p>
    <w:tbl>
      <w:tblPr>
        <w:tblStyle w:val="11"/>
        <w:tblW w:w="8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2"/>
        <w:gridCol w:w="1275"/>
        <w:gridCol w:w="2835"/>
        <w:gridCol w:w="252"/>
      </w:tblGrid>
      <w:tr>
        <w:trPr>
          <w:trHeight w:val="102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功能序号1</w:t>
            </w:r>
          </w:p>
        </w:tc>
        <w:tc>
          <w:tcPr>
            <w:tcW w:w="255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功能设定值1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功能序号2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功能设定值2</w:t>
            </w:r>
          </w:p>
        </w:tc>
        <w:tc>
          <w:tcPr>
            <w:tcW w:w="2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259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5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2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4"/>
      </w:pPr>
    </w:p>
    <w:p>
      <w:pPr>
        <w:pStyle w:val="4"/>
      </w:pPr>
      <w:r>
        <w:t>0x0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握手命令帧</w:t>
      </w:r>
    </w:p>
    <w:p>
      <w:pPr/>
      <w:r>
        <w:rPr>
          <w:rFonts w:hint="eastAsia"/>
        </w:rPr>
        <w:t>无数据</w:t>
      </w:r>
    </w:p>
    <w:p>
      <w:pPr>
        <w:pStyle w:val="4"/>
      </w:pPr>
      <w:r>
        <w:rPr>
          <w:rFonts w:hint="eastAsia"/>
        </w:rPr>
        <w:t>0x01握手应答帧(查询设备基本参数，原则上只有互相握手成功后才允许通信)</w:t>
      </w:r>
    </w:p>
    <w:tbl>
      <w:tblPr>
        <w:tblStyle w:val="11"/>
        <w:tblW w:w="7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2491"/>
        <w:gridCol w:w="2187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49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设备唯一编号</w:t>
            </w:r>
            <w:r>
              <w:rPr>
                <w:szCs w:val="21"/>
              </w:rPr>
              <w:t>(mac)</w:t>
            </w:r>
          </w:p>
        </w:tc>
        <w:tc>
          <w:tcPr>
            <w:tcW w:w="2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型号（云端注册）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2*8-Bits</w:t>
            </w:r>
          </w:p>
        </w:tc>
        <w:tc>
          <w:tcPr>
            <w:tcW w:w="249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12*8</w:t>
            </w:r>
            <w:r>
              <w:rPr>
                <w:rFonts w:hint="eastAsia"/>
                <w:szCs w:val="21"/>
              </w:rPr>
              <w:t>-Bits</w:t>
            </w:r>
          </w:p>
        </w:tc>
        <w:tc>
          <w:tcPr>
            <w:tcW w:w="2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8*8Bits</w:t>
            </w:r>
          </w:p>
        </w:tc>
      </w:tr>
    </w:tbl>
    <w:p>
      <w:pPr>
        <w:pStyle w:val="4"/>
        <w:rPr>
          <w:rFonts w:hint="eastAsia"/>
          <w:color w:val="FF0000"/>
        </w:rPr>
      </w:pPr>
      <w:r>
        <w:rPr>
          <w:rFonts w:hint="eastAsia"/>
          <w:color w:val="FF0000"/>
        </w:rPr>
        <w:t>0x20: 查询帧</w:t>
      </w:r>
    </w:p>
    <w:p>
      <w:pPr/>
      <w:r>
        <w:rPr>
          <w:rFonts w:hint="eastAsia"/>
        </w:rPr>
        <w:t>无数据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0x20: 查询应答帧</w:t>
      </w:r>
    </w:p>
    <w:tbl>
      <w:tblPr>
        <w:tblStyle w:val="11"/>
        <w:tblW w:w="7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  <w:r>
        <w:rPr>
          <w:rFonts w:hint="eastAsia"/>
          <w:color w:val="FF0000"/>
        </w:rPr>
        <w:t>0x21: 控制命令帧</w:t>
      </w:r>
    </w:p>
    <w:tbl>
      <w:tblPr>
        <w:tblStyle w:val="11"/>
        <w:tblW w:w="6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  <w:r>
        <w:rPr>
          <w:rFonts w:hint="eastAsia"/>
          <w:color w:val="FF0000"/>
        </w:rPr>
        <w:t>0x21: 控制应答帧</w:t>
      </w:r>
    </w:p>
    <w:tbl>
      <w:tblPr>
        <w:tblStyle w:val="11"/>
        <w:tblW w:w="7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功能1</w:t>
            </w: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功能2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功能N</w:t>
            </w:r>
            <w:r>
              <w:rPr>
                <w:szCs w:val="21"/>
              </w:rPr>
              <w:t xml:space="preserve"> </w:t>
            </w:r>
          </w:p>
        </w:tc>
      </w:tr>
      <w:tr>
        <w:trPr>
          <w:trHeight w:val="267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  <w:r>
        <w:rPr>
          <w:rFonts w:hint="eastAsia"/>
          <w:color w:val="FF0000"/>
        </w:rPr>
        <w:t>0x31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状态控制命令帧(多功能)</w:t>
      </w:r>
    </w:p>
    <w:tbl>
      <w:tblPr>
        <w:tblStyle w:val="11"/>
        <w:tblW w:w="8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2"/>
        <w:gridCol w:w="1275"/>
        <w:gridCol w:w="2835"/>
        <w:gridCol w:w="252"/>
      </w:tblGrid>
      <w:tr>
        <w:trPr>
          <w:trHeight w:val="102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功能序号1</w:t>
            </w:r>
          </w:p>
        </w:tc>
        <w:tc>
          <w:tcPr>
            <w:tcW w:w="255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功能设定值1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功能序号2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功能设定值2</w:t>
            </w:r>
          </w:p>
        </w:tc>
        <w:tc>
          <w:tcPr>
            <w:tcW w:w="2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259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5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83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8*</w:t>
            </w:r>
            <w:r>
              <w:rPr>
                <w:rFonts w:hint="eastAsia"/>
                <w:szCs w:val="21"/>
              </w:rPr>
              <w:t>N-Bits</w:t>
            </w:r>
          </w:p>
        </w:tc>
        <w:tc>
          <w:tcPr>
            <w:tcW w:w="25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4"/>
        <w:rPr>
          <w:color w:val="FF0000"/>
        </w:rPr>
      </w:pPr>
      <w:r>
        <w:rPr>
          <w:rFonts w:hint="eastAsia"/>
          <w:color w:val="FF0000"/>
        </w:rPr>
        <w:t>0x31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设备状态控制应答帧(多功能)</w:t>
      </w:r>
    </w:p>
    <w:tbl>
      <w:tblPr>
        <w:tblStyle w:val="1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2268"/>
        <w:gridCol w:w="1275"/>
        <w:gridCol w:w="2268"/>
        <w:gridCol w:w="284"/>
      </w:tblGrid>
      <w:tr>
        <w:trPr>
          <w:trHeight w:val="80" w:hRule="atLeast"/>
        </w:trPr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结果码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功能序号1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功能状态1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功能序号2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功能状态2</w:t>
            </w:r>
          </w:p>
        </w:tc>
        <w:tc>
          <w:tcPr>
            <w:tcW w:w="2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207" w:hRule="atLeast"/>
        </w:trPr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按TRD定义，最小8-Bits（不足高位补0）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226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按TRD定义，最小8-Bits（不足高位补0）</w:t>
            </w:r>
          </w:p>
        </w:tc>
        <w:tc>
          <w:tcPr>
            <w:tcW w:w="2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4"/>
        <w:rPr>
          <w:rFonts w:hint="eastAsia"/>
          <w:color w:val="FF0000"/>
        </w:rPr>
      </w:pP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0x</w:t>
      </w:r>
      <w:r>
        <w:rPr>
          <w:color w:val="FF0000"/>
        </w:rPr>
        <w:t>FF</w:t>
      </w:r>
      <w:r>
        <w:rPr>
          <w:rFonts w:hint="eastAsia"/>
          <w:color w:val="FF0000"/>
        </w:rPr>
        <w:t>: 故障报警帧</w:t>
      </w:r>
    </w:p>
    <w:tbl>
      <w:tblPr>
        <w:tblStyle w:val="11"/>
        <w:tblW w:w="3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271"/>
      </w:tblGrid>
      <w:tr>
        <w:trPr>
          <w:trHeight w:val="132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故障码1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故障码2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334" w:hRule="atLeast"/>
        </w:trPr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8-Bits</w:t>
            </w:r>
          </w:p>
        </w:tc>
        <w:tc>
          <w:tcPr>
            <w:tcW w:w="127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等线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4028583">
    <w:nsid w:val="6FB36827"/>
    <w:multiLevelType w:val="multilevel"/>
    <w:tmpl w:val="6FB3682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1247985">
    <w:nsid w:val="669828F1"/>
    <w:multiLevelType w:val="multilevel"/>
    <w:tmpl w:val="669828F1"/>
    <w:lvl w:ilvl="0" w:tentative="1">
      <w:start w:val="1"/>
      <w:numFmt w:val="japaneseCounting"/>
      <w:lvlText w:val="%1．"/>
      <w:lvlJc w:val="left"/>
      <w:pPr>
        <w:ind w:left="525" w:hanging="5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21247985"/>
  </w:num>
  <w:num w:numId="2">
    <w:abstractNumId w:val="18740285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55"/>
    <w:rsid w:val="00002A0E"/>
    <w:rsid w:val="00014B25"/>
    <w:rsid w:val="0003181E"/>
    <w:rsid w:val="00051BBB"/>
    <w:rsid w:val="00051F40"/>
    <w:rsid w:val="00063A3C"/>
    <w:rsid w:val="000834D6"/>
    <w:rsid w:val="000C0DFC"/>
    <w:rsid w:val="00122BAF"/>
    <w:rsid w:val="0012760C"/>
    <w:rsid w:val="00182635"/>
    <w:rsid w:val="001839DA"/>
    <w:rsid w:val="0019700C"/>
    <w:rsid w:val="001A1B7D"/>
    <w:rsid w:val="001C6461"/>
    <w:rsid w:val="00223BB6"/>
    <w:rsid w:val="00241E80"/>
    <w:rsid w:val="002475E4"/>
    <w:rsid w:val="002620CC"/>
    <w:rsid w:val="0027728D"/>
    <w:rsid w:val="002A257F"/>
    <w:rsid w:val="002E459C"/>
    <w:rsid w:val="00301A07"/>
    <w:rsid w:val="00341A23"/>
    <w:rsid w:val="00365C3E"/>
    <w:rsid w:val="0039525E"/>
    <w:rsid w:val="003C6C4C"/>
    <w:rsid w:val="00403162"/>
    <w:rsid w:val="00422A10"/>
    <w:rsid w:val="00445A75"/>
    <w:rsid w:val="00447F71"/>
    <w:rsid w:val="00462A48"/>
    <w:rsid w:val="00474D49"/>
    <w:rsid w:val="004B13CA"/>
    <w:rsid w:val="004D3449"/>
    <w:rsid w:val="004E3F55"/>
    <w:rsid w:val="00504C86"/>
    <w:rsid w:val="0051470A"/>
    <w:rsid w:val="00540880"/>
    <w:rsid w:val="0055657B"/>
    <w:rsid w:val="005568CD"/>
    <w:rsid w:val="00574E26"/>
    <w:rsid w:val="00577C96"/>
    <w:rsid w:val="005B46CC"/>
    <w:rsid w:val="005C6B81"/>
    <w:rsid w:val="005E1799"/>
    <w:rsid w:val="006200AA"/>
    <w:rsid w:val="00676096"/>
    <w:rsid w:val="006967F7"/>
    <w:rsid w:val="006A2D47"/>
    <w:rsid w:val="006B7C1F"/>
    <w:rsid w:val="006F579F"/>
    <w:rsid w:val="006F66F1"/>
    <w:rsid w:val="00713042"/>
    <w:rsid w:val="007F6258"/>
    <w:rsid w:val="008234D0"/>
    <w:rsid w:val="00860FA1"/>
    <w:rsid w:val="00881A60"/>
    <w:rsid w:val="00881AC9"/>
    <w:rsid w:val="008B4B39"/>
    <w:rsid w:val="008F200B"/>
    <w:rsid w:val="008F2B98"/>
    <w:rsid w:val="009364DA"/>
    <w:rsid w:val="009A1FAD"/>
    <w:rsid w:val="009C1F50"/>
    <w:rsid w:val="00A20156"/>
    <w:rsid w:val="00A209CB"/>
    <w:rsid w:val="00A23821"/>
    <w:rsid w:val="00A458CE"/>
    <w:rsid w:val="00AE3AA9"/>
    <w:rsid w:val="00AE6E5C"/>
    <w:rsid w:val="00B20469"/>
    <w:rsid w:val="00BD3523"/>
    <w:rsid w:val="00BF5A4D"/>
    <w:rsid w:val="00C01FFD"/>
    <w:rsid w:val="00C3537E"/>
    <w:rsid w:val="00C451B1"/>
    <w:rsid w:val="00C5215B"/>
    <w:rsid w:val="00C53529"/>
    <w:rsid w:val="00C90B97"/>
    <w:rsid w:val="00CA13E9"/>
    <w:rsid w:val="00CF7EFB"/>
    <w:rsid w:val="00D0664A"/>
    <w:rsid w:val="00D1549F"/>
    <w:rsid w:val="00D24159"/>
    <w:rsid w:val="00D33383"/>
    <w:rsid w:val="00D404FE"/>
    <w:rsid w:val="00D42CB2"/>
    <w:rsid w:val="00D706B6"/>
    <w:rsid w:val="00D92154"/>
    <w:rsid w:val="00DA6C9D"/>
    <w:rsid w:val="00DC4304"/>
    <w:rsid w:val="00DF13AC"/>
    <w:rsid w:val="00E15DA2"/>
    <w:rsid w:val="00E2022E"/>
    <w:rsid w:val="00E77A7E"/>
    <w:rsid w:val="00E8678E"/>
    <w:rsid w:val="00EC08A6"/>
    <w:rsid w:val="00F0780A"/>
    <w:rsid w:val="00F609E0"/>
    <w:rsid w:val="00FE1379"/>
    <w:rsid w:val="363FAEA3"/>
    <w:rsid w:val="3FED1545"/>
    <w:rsid w:val="5FDF7859"/>
    <w:rsid w:val="96ED58FE"/>
    <w:rsid w:val="BFD729AE"/>
    <w:rsid w:val="ED4F02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字符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9">
    <w:name w:val="副标题 字符"/>
    <w:basedOn w:val="10"/>
    <w:link w:val="8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1434</Characters>
  <Lines>11</Lines>
  <Paragraphs>3</Paragraphs>
  <TotalTime>0</TotalTime>
  <ScaleCrop>false</ScaleCrop>
  <LinksUpToDate>false</LinksUpToDate>
  <CharactersWithSpaces>1682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2016-08-24T19:56:00Z</dcterms:created>
  <dc:creator>Administrator</dc:creator>
  <cp:lastModifiedBy>rdy</cp:lastModifiedBy>
  <dcterms:modified xsi:type="dcterms:W3CDTF">2017-08-18T10:16:24Z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