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应知应会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操作系统管理的资源类型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处理机，存储器，I/O设备以及文件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操作系统的基本特征，并发和并行的区别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并发，共享，虚拟，异步。并发：两个或多个事件在同一时间间隔内发生。并行：两个或多个事件在同一时刻发生。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操作系统的四个基本功能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处理机管理，存储器管理，设备管理，文件管理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进程的定义（三个一）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进程是程序的一次执行。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(2) 进程是一个程序及其数据在处理机上顺序执行时所发生的活动。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(3) 进程是具有独立功能的程序在一个数据集合上运行的过程，它是系统进行资源分配和调度的一个独立单位。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进程与线程的区别（调度、分派与占用资源角度）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进程是作为独立调度和分派的基本单位，因而进程是能独立运行的基本单位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进程可以拥有资源，并作为系统中拥有资源的一个基本单位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线程作为调度和分派的基本单位，因而线程是能独立运行的基本单位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线程本身并不拥有系统资源，而是仅有一点必不可少的、能保证独立运行的资源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四种磁盘调度算法及应用（基本思想、优缺点、分析计算平均寻道长度）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5267960" cy="295084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5273675" cy="291909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5269865" cy="299148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1180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三种典型的页面置换算法（基本思想、优缺点、会分析和计算缺页率、页面置换次数）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处理机调度三个层次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drawing>
          <wp:inline distT="0" distB="0" distL="114300" distR="114300">
            <wp:extent cx="5271770" cy="299847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同步机制的四条准则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8595" cy="119507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传统存储器的特征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一次性：作业在运行前需一次性地全部装入内存。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bdr w:val="none" w:color="auto" w:sz="0" w:space="0"/>
          <w:shd w:val="clear" w:fill="FFFFFF"/>
        </w:rPr>
        <w:t>驻留性：作业装入内存后，便一直驻留内存，直至作业运行结束。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虚拟存储器的特征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多次性、对换性、虚拟性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文件的定义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整型信号量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操作的含义与不足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1135" cy="2380615"/>
            <wp:effectExtent l="0" t="0" r="190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记录型信号量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原语及物理含义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9230" cy="254381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单生产者与多消费者同步问题（分水果问题为例）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u+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死锁避免与银行家算法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死锁定理与资源分配图的简化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https://blog.csdn.net/nima1994/article/details/65657250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处理机调度算法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FCFS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PR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HRRN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RR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优缺点比较（是否可能饥饿）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进程调度中（带权）周转时间分析与计算：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FCFS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RR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Calibri" w:hAnsi="Calibri" w:cs="Calibri"/>
          <w:color w:val="000000"/>
          <w:kern w:val="0"/>
          <w:sz w:val="20"/>
          <w:szCs w:val="20"/>
          <w:lang w:val="en-US" w:eastAsia="zh-CN" w:bidi="ar"/>
        </w:rPr>
        <w:t>U+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进程三种基本状态及转换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3505200" cy="17297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死锁的四个必要条件及含义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9865" cy="283781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进程的组成与特征；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PCB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的组成与作用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5270500" cy="261048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4533900" cy="24688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原语的含义与特点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9865" cy="49530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临界资源与临界区的定义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4152900" cy="100584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74345"/>
            <wp:effectExtent l="0" t="0" r="139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进程的两种制约关系及举例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3040" cy="18268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分页存储管理中逻辑地址对应物理地址的分析与计算（十进制和十六进制）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u+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设备的类型及特点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设备的控制方式及优缺点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9865" cy="2740660"/>
            <wp:effectExtent l="0" t="0" r="317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系统调用的含义与重要性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含义：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应用程序可以通过它间接调用OS中的IO过程，对IO设备进行操作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系统调用是应用程序取得OS所有服务的唯一途径。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假脱机技术含义及特点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3124200" cy="16002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1539240" cy="2971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数据通信过程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磁盘访问时间的三个组成部分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2720340" cy="10668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磁盘存储器的特点（容量大、可随机存取）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存储器的分层结构与各层特点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091940" cy="14706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Belady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现象的含义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1"/>
          <w:szCs w:val="21"/>
          <w:shd w:val="clear" w:fill="FFFFFF"/>
        </w:rPr>
        <w:t>在分页式 虚拟存储器 管理中，发生缺页时的置换算法采用FIFO（ 先进先出 ）算法时，如果对一个进程未分配它所要求的全部页面，有时就会出现分配的页面数增多但缺页率反而提高的异常现象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处理死锁的方法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1770" cy="1238885"/>
            <wp:effectExtent l="0" t="0" r="127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请求调页策略和页面调入过程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drawing>
          <wp:inline distT="0" distB="0" distL="114300" distR="114300">
            <wp:extent cx="5273675" cy="1111250"/>
            <wp:effectExtent l="0" t="0" r="1460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41600"/>
            <wp:effectExtent l="0" t="0" r="254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什么叫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抖动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？产生“抖动”的原因？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不考，课件内容都没，考了也不会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什么叫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工作集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？ 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  <w:t>同上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什么叫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虚拟存储器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？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1135" cy="512445"/>
            <wp:effectExtent l="0" t="0" r="190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题型分布：客观题（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道，填空，单选和判断）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+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主观题（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道，简答和综合）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客观：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操作系统管理的资源类型（四种）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操作系统的基本特征（四个）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磁盘调度算法（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FCFS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SSTF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0"/>
          <w:szCs w:val="20"/>
          <w:lang w:val="en-US" w:eastAsia="zh-CN" w:bidi="ar"/>
        </w:rPr>
        <w:t>SCAN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CSCAN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）访问磁道号序列和寻道长度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多道程序技术与假脱机技术的作用（实现不同形式的虚拟）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进程的定义与组成（三个一，三部分）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6.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进程与线程的区别（调度与占用资源角度）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7.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虚拟存储器的定义与重要特征（三个）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8.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文件多种类型的分类（有无结构；记录式和流式）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9.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传统存储器的特征（两点）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10.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操作系统的定义与基本概念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整型信号量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操作的含义与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不足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（理解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操作的描述语句）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记录型信号量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原语的含义（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PV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数据结构和物理含义）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13.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处理机调度的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三个层次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与含义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14.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局部性原理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2598420" cy="5410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15.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多种处理机调度算法的优缺点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16.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存储器的分层结构与各层特点（容量上、速率上）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17.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原语的含义与特点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18.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临界资源与临界区的含义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19.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进程的两种制约关系及举例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20. I/O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设备的类型及特点（块设备和字符设备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流设备）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系统调用的含义与重要性（系统调用与库函数）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假脱机技术含义及特点（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6.6.2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第一段及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23.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数据通信过程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24.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文件的定义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25.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磁盘存储器的特点（容量大、可随机存取）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26. Belady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现象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27.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文件操作中系统调用的作用（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7.1.4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28.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磁盘碎片与紧凑概念（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269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中间）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29.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请求调页和页面调入过程，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173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（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）及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30.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磁盘访问时间的三个组成部分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cs="宋体"/>
          <w:b/>
          <w:bCs/>
          <w:color w:val="FF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  <w:t>主观：</w:t>
      </w:r>
      <w:r>
        <w:rPr>
          <w:rFonts w:hint="eastAsia" w:cs="宋体"/>
          <w:b/>
          <w:bCs/>
          <w:color w:val="FF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cs="宋体"/>
          <w:b/>
          <w:bCs/>
          <w:color w:val="FF0000"/>
          <w:kern w:val="0"/>
          <w:sz w:val="20"/>
          <w:szCs w:val="20"/>
          <w:lang w:val="en-US" w:eastAsia="zh-CN" w:bidi="ar"/>
        </w:rPr>
        <w:t>简答：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进程三种基本状态及转换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死锁的必要条件及含义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同步机制必须遵循的准则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处理死锁的常用方法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10. I/O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设备的控制方式及优缺点（四种）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b/>
          <w:bCs/>
          <w:color w:val="FF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b/>
          <w:bCs/>
          <w:color w:val="FF0000"/>
          <w:kern w:val="0"/>
          <w:sz w:val="20"/>
          <w:szCs w:val="20"/>
          <w:lang w:val="en-US" w:eastAsia="zh-CN" w:bidi="ar"/>
        </w:rPr>
        <w:t>大题：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进程调度算法分析与应用（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>RR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>FCFS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），完成时间与平均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带权周转时间分析与计算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6. 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分页存储管理中逻辑地址到物理地址的转换【十六进制】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7.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死锁定理与资源分配图简化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8. 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页面置换算法（</w:t>
      </w:r>
      <w:r>
        <w:rPr>
          <w:rFonts w:hint="default" w:ascii="Calibri" w:hAnsi="Calibri" w:eastAsia="宋体" w:cs="Calibri"/>
          <w:b/>
          <w:bCs/>
          <w:color w:val="FF0000"/>
          <w:kern w:val="0"/>
          <w:sz w:val="20"/>
          <w:szCs w:val="20"/>
          <w:lang w:val="en-US" w:eastAsia="zh-CN" w:bidi="ar"/>
        </w:rPr>
        <w:t>OPT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>FIFO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>LRU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） 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9. </w:t>
      </w:r>
      <w:r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  <w:t xml:space="preserve">单生产多消费者同步互斥问题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</w:pPr>
      <w:r>
        <w:rPr>
          <w:rFonts w:hint="eastAsia" w:cs="宋体"/>
          <w:color w:val="auto"/>
          <w:kern w:val="0"/>
          <w:sz w:val="20"/>
          <w:szCs w:val="20"/>
          <w:lang w:val="en-US" w:eastAsia="zh-CN" w:bidi="ar"/>
        </w:rPr>
        <w:t>11.</w:t>
      </w:r>
      <w:r>
        <w:rPr>
          <w:rFonts w:hint="eastAsia" w:cs="宋体"/>
          <w:color w:val="FF0000"/>
          <w:kern w:val="0"/>
          <w:sz w:val="20"/>
          <w:szCs w:val="20"/>
          <w:lang w:val="en-US" w:eastAsia="zh-CN" w:bidi="ar"/>
        </w:rPr>
        <w:t>磁盘调度(FCFS,SSTF,SCAN,CSCAN)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eastAsia="宋体" w:cs="宋体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00F19E"/>
    <w:multiLevelType w:val="singleLevel"/>
    <w:tmpl w:val="A100F19E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A18C6704"/>
    <w:multiLevelType w:val="multilevel"/>
    <w:tmpl w:val="A18C67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2C494226"/>
    <w:multiLevelType w:val="multilevel"/>
    <w:tmpl w:val="2C494226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4"/>
      <w:lvlText w:val="%1.%2.%3.%4"/>
      <w:lvlJc w:val="left"/>
      <w:pPr>
        <w:tabs>
          <w:tab w:val="left" w:pos="1440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2160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520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7ECF547E"/>
    <w:multiLevelType w:val="singleLevel"/>
    <w:tmpl w:val="7ECF547E"/>
    <w:lvl w:ilvl="0" w:tentative="0">
      <w:start w:val="1"/>
      <w:numFmt w:val="decimal"/>
      <w:suff w:val="space"/>
      <w:lvlText w:val="%1、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AE7B08"/>
    <w:rsid w:val="1E210B64"/>
    <w:rsid w:val="2EF25293"/>
    <w:rsid w:val="457A3574"/>
    <w:rsid w:val="53AE7B08"/>
    <w:rsid w:val="66035FB6"/>
    <w:rsid w:val="6E741963"/>
    <w:rsid w:val="70B337BB"/>
    <w:rsid w:val="7A2F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宋体"/>
      <w:kern w:val="2"/>
      <w:sz w:val="18"/>
      <w:szCs w:val="18"/>
      <w:lang w:val="en-US" w:eastAsia="zh-CN" w:bidi="ar-SA"/>
    </w:rPr>
  </w:style>
  <w:style w:type="paragraph" w:styleId="2">
    <w:name w:val="heading 2"/>
    <w:basedOn w:val="1"/>
    <w:next w:val="3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tLeast"/>
      <w:jc w:val="both"/>
      <w:outlineLvl w:val="1"/>
    </w:pPr>
    <w:rPr>
      <w:rFonts w:ascii="Arial" w:hAnsi="Arial" w:eastAsia="宋体"/>
      <w:b/>
      <w:kern w:val="44"/>
      <w:sz w:val="24"/>
    </w:rPr>
  </w:style>
  <w:style w:type="paragraph" w:styleId="4">
    <w:name w:val="heading 4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tLeast"/>
      <w:outlineLvl w:val="3"/>
    </w:pPr>
    <w:rPr>
      <w:rFonts w:ascii="Arial" w:hAnsi="Arial" w:eastAsia="黑体" w:cstheme="minorBidi"/>
      <w:b/>
      <w:color w:val="000000"/>
      <w:sz w:val="24"/>
    </w:rPr>
  </w:style>
  <w:style w:type="paragraph" w:styleId="5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2021-06-17T02:58:00Z</dcterms:created>
  <dc:creator>ㅤ</dc:creator>
  <cp:lastModifiedBy>ㅤ</cp:lastModifiedBy>
  <dcterms:modified xsi:type="dcterms:W3CDTF">2021-06-17T13:44:38Z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14C7CF37FA0C4EC0BC8FA119D43F79BB</vt:lpwstr>
  </property>
</Properties>
</file>