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PFAS 风险评估报告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化合物名称</w:t>
            </w:r>
          </w:p>
        </w:tc>
        <w:tc>
          <w:tcPr>
            <w:tcW w:type="dxa" w:w="4320"/>
          </w:tcPr>
          <w:p>
            <w:r>
              <w:t>全氟辛酸（PFOA）</w:t>
            </w:r>
          </w:p>
        </w:tc>
      </w:tr>
      <w:tr>
        <w:tc>
          <w:tcPr>
            <w:tcW w:type="dxa" w:w="4320"/>
          </w:tcPr>
          <w:p>
            <w:r>
              <w:t>CAS号</w:t>
            </w:r>
          </w:p>
        </w:tc>
        <w:tc>
          <w:tcPr>
            <w:tcW w:type="dxa" w:w="4320"/>
          </w:tcPr>
          <w:p>
            <w:r>
              <w:t>335-67-1</w:t>
            </w:r>
          </w:p>
        </w:tc>
      </w:tr>
      <w:tr>
        <w:tc>
          <w:tcPr>
            <w:tcW w:type="dxa" w:w="4320"/>
          </w:tcPr>
          <w:p>
            <w:r>
              <w:t>SMILES</w:t>
            </w:r>
          </w:p>
        </w:tc>
        <w:tc>
          <w:tcPr>
            <w:tcW w:type="dxa" w:w="4320"/>
          </w:tcPr>
          <w:p>
            <w:r>
              <w:t>OC(=O)C(F)(F)C(F)(F)C(F)(F)C(F)(F)C(F)(F)C(F)(F)C(F)(F)F</w:t>
            </w:r>
          </w:p>
        </w:tc>
      </w:tr>
      <w:tr>
        <w:tc>
          <w:tcPr>
            <w:tcW w:type="dxa" w:w="4320"/>
          </w:tcPr>
          <w:p>
            <w:r>
              <w:t>分子式</w:t>
            </w:r>
          </w:p>
        </w:tc>
        <w:tc>
          <w:tcPr>
            <w:tcW w:type="dxa" w:w="4320"/>
          </w:tcPr>
          <w:p>
            <w:r>
              <w:t>C8HF15O2</w:t>
            </w:r>
          </w:p>
        </w:tc>
      </w:tr>
      <w:tr>
        <w:tc>
          <w:tcPr>
            <w:tcW w:type="dxa" w:w="4320"/>
          </w:tcPr>
          <w:p>
            <w:r>
              <w:t>分子量</w:t>
            </w:r>
          </w:p>
        </w:tc>
        <w:tc>
          <w:tcPr>
            <w:tcW w:type="dxa" w:w="4320"/>
          </w:tcPr>
          <w:p>
            <w:r>
              <w:t>414.06 g/mol</w:t>
            </w:r>
          </w:p>
        </w:tc>
      </w:tr>
      <w:tr>
        <w:tc>
          <w:tcPr>
            <w:tcW w:type="dxa" w:w="4320"/>
          </w:tcPr>
          <w:p>
            <w:r>
              <w:t>评估日期</w:t>
            </w:r>
          </w:p>
        </w:tc>
        <w:tc>
          <w:tcPr>
            <w:tcW w:type="dxa" w:w="4320"/>
          </w:tcPr>
          <w:p>
            <w:r>
              <w:t>2026-05-31</w:t>
            </w:r>
          </w:p>
        </w:tc>
      </w:tr>
    </w:tbl>
    <w:p>
      <w:pPr>
        <w:pStyle w:val="Heading1"/>
      </w:pPr>
      <w:r>
        <w:t>二、分子结构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l_PFO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三、毒性预测数据</w:t>
      </w:r>
    </w:p>
    <w:p>
      <w:r>
        <w:t>基于QSAR模型（6种算法集成）的预测结果：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毒性终点</w:t>
            </w:r>
          </w:p>
        </w:tc>
        <w:tc>
          <w:tcPr>
            <w:tcW w:type="dxa" w:w="2880"/>
          </w:tcPr>
          <w:p>
            <w:r>
              <w:t>预测概率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</w:tr>
      <w:tr>
        <w:tc>
          <w:tcPr>
            <w:tcW w:type="dxa" w:w="2880"/>
          </w:tcPr>
          <w:p>
            <w:r>
              <w:t>NR-AR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NR-AR-LBD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NR-AhR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SR-HSE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SR-MMP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  <w:tr>
        <w:tc>
          <w:tcPr>
            <w:tcW w:type="dxa" w:w="2880"/>
          </w:tcPr>
          <w:p>
            <w:r>
              <w:t>SR-p53</w:t>
            </w:r>
          </w:p>
        </w:tc>
        <w:tc>
          <w:tcPr>
            <w:tcW w:type="dxa" w:w="2880"/>
          </w:tcPr>
          <w:p>
            <w:r>
              <w:t>0.500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